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3D" w:rsidRDefault="009D48C9" w:rsidP="009D48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48C9">
        <w:rPr>
          <w:rFonts w:ascii="Times New Roman" w:hAnsi="Times New Roman" w:cs="Times New Roman"/>
          <w:b/>
          <w:sz w:val="24"/>
          <w:szCs w:val="24"/>
        </w:rPr>
        <w:t>Příloha č. 3</w:t>
      </w:r>
      <w:bookmarkStart w:id="0" w:name="_GoBack"/>
      <w:bookmarkEnd w:id="0"/>
      <w:r w:rsidRPr="009D48C9">
        <w:rPr>
          <w:rFonts w:ascii="Times New Roman" w:hAnsi="Times New Roman" w:cs="Times New Roman"/>
          <w:b/>
          <w:sz w:val="24"/>
          <w:szCs w:val="24"/>
        </w:rPr>
        <w:t xml:space="preserve"> k obecně závazné vyhlášce č. 01/2019, kterou se vydává Požární řád obce.</w:t>
      </w:r>
    </w:p>
    <w:p w:rsidR="009D48C9" w:rsidRDefault="009D48C9" w:rsidP="009D48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48C9" w:rsidRDefault="009D48C9" w:rsidP="009D4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Přehled zdrojů vody</w:t>
      </w:r>
    </w:p>
    <w:p w:rsidR="009D48C9" w:rsidRDefault="009D48C9" w:rsidP="009D48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48C9" w:rsidRPr="009D48C9" w:rsidRDefault="009D48C9" w:rsidP="009D4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Plánek obce s vyznačením zdrojů vody pro hašení požárů, čerpacích stanovišť a směru příjezdu k nim</w:t>
      </w:r>
    </w:p>
    <w:sectPr w:rsidR="009D48C9" w:rsidRPr="009D4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C9"/>
    <w:rsid w:val="0030553D"/>
    <w:rsid w:val="009D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403F0-140A-4709-934E-6329BD46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Dlouhopolsko</dc:creator>
  <cp:keywords/>
  <dc:description/>
  <cp:lastModifiedBy>OÚ Dlouhopolsko</cp:lastModifiedBy>
  <cp:revision>1</cp:revision>
  <cp:lastPrinted>2020-03-12T13:23:00Z</cp:lastPrinted>
  <dcterms:created xsi:type="dcterms:W3CDTF">2020-03-12T13:19:00Z</dcterms:created>
  <dcterms:modified xsi:type="dcterms:W3CDTF">2020-03-12T13:25:00Z</dcterms:modified>
</cp:coreProperties>
</file>