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41F5" w14:textId="77777777" w:rsidR="00550832" w:rsidRPr="00960404" w:rsidRDefault="009C281F" w:rsidP="00241020">
      <w:pPr>
        <w:jc w:val="center"/>
        <w:rPr>
          <w:rFonts w:ascii="Arial" w:hAnsi="Arial" w:cs="Arial"/>
          <w:b/>
          <w:sz w:val="24"/>
          <w:szCs w:val="24"/>
        </w:rPr>
      </w:pPr>
      <w:r w:rsidRPr="00960404">
        <w:rPr>
          <w:rFonts w:ascii="Arial" w:hAnsi="Arial" w:cs="Arial"/>
          <w:b/>
          <w:sz w:val="24"/>
          <w:szCs w:val="24"/>
        </w:rPr>
        <w:t>NAŘÍZENÍ</w:t>
      </w:r>
    </w:p>
    <w:p w14:paraId="7DBB21B3" w14:textId="77777777" w:rsidR="00241020" w:rsidRPr="00960404" w:rsidRDefault="00241020" w:rsidP="00241020">
      <w:pPr>
        <w:jc w:val="center"/>
        <w:rPr>
          <w:rFonts w:ascii="Arial" w:hAnsi="Arial" w:cs="Arial"/>
          <w:b/>
          <w:sz w:val="24"/>
          <w:szCs w:val="24"/>
        </w:rPr>
      </w:pPr>
      <w:r w:rsidRPr="00960404">
        <w:rPr>
          <w:rFonts w:ascii="Arial" w:hAnsi="Arial" w:cs="Arial"/>
          <w:b/>
          <w:sz w:val="24"/>
          <w:szCs w:val="24"/>
        </w:rPr>
        <w:t>Zlínského kraje</w:t>
      </w:r>
    </w:p>
    <w:p w14:paraId="0F08DE18" w14:textId="6160F771" w:rsidR="00241020" w:rsidRDefault="00241020" w:rsidP="002410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dne </w:t>
      </w:r>
      <w:r w:rsidR="005718AE">
        <w:rPr>
          <w:rFonts w:ascii="Arial" w:hAnsi="Arial" w:cs="Arial"/>
          <w:sz w:val="24"/>
          <w:szCs w:val="24"/>
        </w:rPr>
        <w:t xml:space="preserve">26. 10.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2020</w:t>
      </w:r>
    </w:p>
    <w:p w14:paraId="623D012E" w14:textId="5DFDFB82" w:rsidR="00241020" w:rsidRDefault="00241020" w:rsidP="002410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670907">
        <w:rPr>
          <w:rFonts w:ascii="Arial" w:hAnsi="Arial" w:cs="Arial"/>
          <w:sz w:val="24"/>
          <w:szCs w:val="24"/>
        </w:rPr>
        <w:t>. 1/2020</w:t>
      </w:r>
    </w:p>
    <w:p w14:paraId="59631FF8" w14:textId="77777777" w:rsidR="00241020" w:rsidRDefault="00241020" w:rsidP="00241020">
      <w:pPr>
        <w:jc w:val="center"/>
        <w:rPr>
          <w:rFonts w:ascii="Arial" w:hAnsi="Arial" w:cs="Arial"/>
          <w:sz w:val="24"/>
          <w:szCs w:val="24"/>
        </w:rPr>
      </w:pPr>
    </w:p>
    <w:p w14:paraId="4ACE5A44" w14:textId="77777777" w:rsidR="00241020" w:rsidRDefault="00241020" w:rsidP="006709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odejmutí působnosti obecného stavebního úřadu Městskému úřadu Fryšták.</w:t>
      </w:r>
    </w:p>
    <w:p w14:paraId="6969AF21" w14:textId="77777777" w:rsidR="00241020" w:rsidRDefault="00241020" w:rsidP="00241020">
      <w:pPr>
        <w:jc w:val="both"/>
        <w:rPr>
          <w:rFonts w:ascii="Arial" w:hAnsi="Arial" w:cs="Arial"/>
          <w:sz w:val="24"/>
          <w:szCs w:val="24"/>
        </w:rPr>
      </w:pPr>
    </w:p>
    <w:p w14:paraId="16706952" w14:textId="73A69D8A" w:rsidR="00241020" w:rsidRDefault="00241020" w:rsidP="002410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Zlínského kraje vydává v souladu s § 7 a 59 odst. 1 písm. k) zákona č. 129/2000 Sb., o krajích (krajské zřízení), ve znění pozdějších předpisů</w:t>
      </w:r>
      <w:r w:rsidR="00670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dle § 13 odst. 2 zákona č. 183/2006 Sb., o územním plánování a stavebním řádu (stavební zákon), ve znění pozdějších předpisů, toto nařízení kraje:</w:t>
      </w:r>
    </w:p>
    <w:p w14:paraId="71852A94" w14:textId="77777777" w:rsidR="00241020" w:rsidRPr="0053236C" w:rsidRDefault="00241020" w:rsidP="0053236C">
      <w:pPr>
        <w:jc w:val="center"/>
        <w:rPr>
          <w:rFonts w:ascii="Arial" w:hAnsi="Arial" w:cs="Arial"/>
          <w:b/>
          <w:sz w:val="20"/>
          <w:szCs w:val="20"/>
        </w:rPr>
      </w:pPr>
    </w:p>
    <w:p w14:paraId="1CBF6E06" w14:textId="77777777" w:rsidR="00241020" w:rsidRPr="0053236C" w:rsidRDefault="00241020" w:rsidP="0053236C">
      <w:pPr>
        <w:jc w:val="center"/>
        <w:rPr>
          <w:rFonts w:ascii="Arial" w:hAnsi="Arial" w:cs="Arial"/>
          <w:b/>
          <w:sz w:val="20"/>
          <w:szCs w:val="20"/>
        </w:rPr>
      </w:pPr>
      <w:r w:rsidRPr="0053236C">
        <w:rPr>
          <w:rFonts w:ascii="Arial" w:hAnsi="Arial" w:cs="Arial"/>
          <w:b/>
          <w:sz w:val="20"/>
          <w:szCs w:val="20"/>
        </w:rPr>
        <w:t>Čl. 1</w:t>
      </w:r>
    </w:p>
    <w:p w14:paraId="76EC9233" w14:textId="77777777" w:rsidR="00241020" w:rsidRDefault="00241020" w:rsidP="0053236C">
      <w:pPr>
        <w:jc w:val="center"/>
        <w:rPr>
          <w:rFonts w:ascii="Arial" w:hAnsi="Arial" w:cs="Arial"/>
          <w:b/>
          <w:sz w:val="20"/>
          <w:szCs w:val="20"/>
        </w:rPr>
      </w:pPr>
      <w:r w:rsidRPr="0053236C">
        <w:rPr>
          <w:rFonts w:ascii="Arial" w:hAnsi="Arial" w:cs="Arial"/>
          <w:b/>
          <w:sz w:val="20"/>
          <w:szCs w:val="20"/>
        </w:rPr>
        <w:t>Předmět úpravy</w:t>
      </w:r>
    </w:p>
    <w:p w14:paraId="6CB1AD4E" w14:textId="77777777" w:rsidR="0053236C" w:rsidRPr="0053236C" w:rsidRDefault="0053236C" w:rsidP="0053236C">
      <w:pPr>
        <w:jc w:val="center"/>
        <w:rPr>
          <w:rFonts w:ascii="Arial" w:hAnsi="Arial" w:cs="Arial"/>
          <w:b/>
          <w:sz w:val="20"/>
          <w:szCs w:val="20"/>
        </w:rPr>
      </w:pPr>
    </w:p>
    <w:p w14:paraId="7752700F" w14:textId="77777777" w:rsidR="00241020" w:rsidRDefault="00241020" w:rsidP="002410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Městskému úřadu Fryšták se ke dni 30.11.2020 odnímá působnost obecného stavebního úřadu pro správní obvod města Fryšták a obcí Lukoveček, Kašava, Držková, Vlčková a </w:t>
      </w:r>
      <w:r w:rsidR="0053236C">
        <w:rPr>
          <w:rFonts w:ascii="Arial" w:hAnsi="Arial" w:cs="Arial"/>
          <w:sz w:val="20"/>
          <w:szCs w:val="20"/>
        </w:rPr>
        <w:t>Lukov.</w:t>
      </w:r>
    </w:p>
    <w:p w14:paraId="30A1F0DA" w14:textId="77777777" w:rsidR="0053236C" w:rsidRPr="0053236C" w:rsidRDefault="0053236C" w:rsidP="0053236C">
      <w:pPr>
        <w:jc w:val="both"/>
        <w:rPr>
          <w:rFonts w:ascii="Arial" w:hAnsi="Arial" w:cs="Arial"/>
          <w:sz w:val="20"/>
          <w:szCs w:val="20"/>
        </w:rPr>
      </w:pPr>
    </w:p>
    <w:p w14:paraId="4FA1A958" w14:textId="77777777" w:rsidR="0053236C" w:rsidRDefault="0053236C" w:rsidP="002410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výkon působnosti obecného stavebního úřadu ve správním obvodu zaniklého stavebního úřadu se pro celý správní obvod, tj. pro správní obvod města Fryšták a obcí Lukoveček, Kašava, Držková, Vlčková a Lukov určuje Magistrát města Zlína.</w:t>
      </w:r>
    </w:p>
    <w:p w14:paraId="07EA801F" w14:textId="77777777" w:rsidR="0053236C" w:rsidRDefault="0053236C" w:rsidP="0053236C">
      <w:pPr>
        <w:jc w:val="both"/>
        <w:rPr>
          <w:rFonts w:ascii="Arial" w:hAnsi="Arial" w:cs="Arial"/>
          <w:sz w:val="20"/>
          <w:szCs w:val="20"/>
        </w:rPr>
      </w:pPr>
    </w:p>
    <w:p w14:paraId="4A41CEFF" w14:textId="77777777" w:rsidR="0053236C" w:rsidRPr="0053236C" w:rsidRDefault="0053236C" w:rsidP="0053236C">
      <w:pPr>
        <w:jc w:val="center"/>
        <w:rPr>
          <w:rFonts w:ascii="Arial" w:hAnsi="Arial" w:cs="Arial"/>
          <w:b/>
          <w:sz w:val="20"/>
          <w:szCs w:val="20"/>
        </w:rPr>
      </w:pPr>
      <w:r w:rsidRPr="0053236C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2</w:t>
      </w:r>
    </w:p>
    <w:p w14:paraId="59AEED25" w14:textId="77777777" w:rsidR="0053236C" w:rsidRDefault="0053236C" w:rsidP="005323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14:paraId="26CC7C7C" w14:textId="5E6A28E6" w:rsidR="0053236C" w:rsidRDefault="0053236C" w:rsidP="005323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nařízení nabývá účinnosti </w:t>
      </w:r>
      <w:r w:rsidR="00556BF9" w:rsidRPr="00556BF9">
        <w:rPr>
          <w:rFonts w:ascii="Arial" w:hAnsi="Arial" w:cs="Arial"/>
          <w:sz w:val="20"/>
          <w:szCs w:val="20"/>
        </w:rPr>
        <w:t>patnáctým dnem po vyhlášení ve Věstníku</w:t>
      </w:r>
      <w:r w:rsidR="00556BF9">
        <w:rPr>
          <w:rFonts w:ascii="Arial" w:hAnsi="Arial" w:cs="Arial"/>
          <w:sz w:val="20"/>
          <w:szCs w:val="20"/>
        </w:rPr>
        <w:t xml:space="preserve"> právních předpisů Zlínského kraje. </w:t>
      </w:r>
    </w:p>
    <w:p w14:paraId="0DD064EF" w14:textId="77777777" w:rsidR="0053236C" w:rsidRDefault="0053236C" w:rsidP="005323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0EBCEE08" w14:textId="77777777" w:rsidR="00960404" w:rsidRDefault="00960404" w:rsidP="0053236C">
      <w:pPr>
        <w:jc w:val="both"/>
        <w:rPr>
          <w:rFonts w:ascii="Arial" w:hAnsi="Arial" w:cs="Arial"/>
          <w:sz w:val="20"/>
          <w:szCs w:val="20"/>
        </w:rPr>
      </w:pPr>
    </w:p>
    <w:p w14:paraId="01046E25" w14:textId="77777777" w:rsidR="0053236C" w:rsidRDefault="0053236C" w:rsidP="005323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022EA0" w14:textId="77777777" w:rsidR="0053236C" w:rsidRDefault="0053236C" w:rsidP="0053236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Čunek v.r.</w:t>
      </w:r>
    </w:p>
    <w:p w14:paraId="48C377E8" w14:textId="77777777" w:rsidR="0053236C" w:rsidRDefault="0053236C" w:rsidP="0053236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hejtman Zlínského kraje</w:t>
      </w:r>
    </w:p>
    <w:p w14:paraId="0DDBE513" w14:textId="77777777" w:rsidR="0053236C" w:rsidRDefault="0053236C" w:rsidP="005323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7EFC758" w14:textId="77777777" w:rsidR="0053236C" w:rsidRDefault="0053236C" w:rsidP="005323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4BF52B5" w14:textId="77777777" w:rsidR="00960404" w:rsidRDefault="00960404" w:rsidP="005323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AD4DE7E" w14:textId="77777777" w:rsidR="00960404" w:rsidRDefault="00960404" w:rsidP="005323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3686176" w14:textId="77777777" w:rsidR="0053236C" w:rsidRDefault="00960404" w:rsidP="0053236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53236C">
        <w:rPr>
          <w:rFonts w:ascii="Arial" w:hAnsi="Arial" w:cs="Arial"/>
          <w:sz w:val="20"/>
          <w:szCs w:val="20"/>
        </w:rPr>
        <w:t>Jiří Sukop</w:t>
      </w:r>
    </w:p>
    <w:p w14:paraId="366FD5F7" w14:textId="77777777" w:rsidR="0053236C" w:rsidRPr="0053236C" w:rsidRDefault="0053236C" w:rsidP="0053236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</w:t>
      </w:r>
      <w:r w:rsidR="0096040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ní náměstek hej</w:t>
      </w:r>
      <w:r w:rsidR="00960404">
        <w:rPr>
          <w:rFonts w:ascii="Arial" w:hAnsi="Arial" w:cs="Arial"/>
          <w:sz w:val="20"/>
          <w:szCs w:val="20"/>
        </w:rPr>
        <w:t>tmana Zlínského kraje</w:t>
      </w:r>
    </w:p>
    <w:sectPr w:rsidR="0053236C" w:rsidRPr="0053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EBFB" w14:textId="77777777" w:rsidR="00F04E51" w:rsidRDefault="00F04E51" w:rsidP="00A14932">
      <w:pPr>
        <w:spacing w:after="0" w:line="240" w:lineRule="auto"/>
      </w:pPr>
      <w:r>
        <w:separator/>
      </w:r>
    </w:p>
  </w:endnote>
  <w:endnote w:type="continuationSeparator" w:id="0">
    <w:p w14:paraId="5C79D84F" w14:textId="77777777" w:rsidR="00F04E51" w:rsidRDefault="00F04E51" w:rsidP="00A1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F61B" w14:textId="77777777" w:rsidR="00F04E51" w:rsidRDefault="00F04E51" w:rsidP="00A14932">
      <w:pPr>
        <w:spacing w:after="0" w:line="240" w:lineRule="auto"/>
      </w:pPr>
      <w:r>
        <w:separator/>
      </w:r>
    </w:p>
  </w:footnote>
  <w:footnote w:type="continuationSeparator" w:id="0">
    <w:p w14:paraId="60F2FE92" w14:textId="77777777" w:rsidR="00F04E51" w:rsidRDefault="00F04E51" w:rsidP="00A14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E1299"/>
    <w:multiLevelType w:val="hybridMultilevel"/>
    <w:tmpl w:val="AD981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1F"/>
    <w:rsid w:val="00241020"/>
    <w:rsid w:val="0053236C"/>
    <w:rsid w:val="00550832"/>
    <w:rsid w:val="00556BF9"/>
    <w:rsid w:val="005718AE"/>
    <w:rsid w:val="00670907"/>
    <w:rsid w:val="0081689A"/>
    <w:rsid w:val="00960404"/>
    <w:rsid w:val="009C281F"/>
    <w:rsid w:val="00A14932"/>
    <w:rsid w:val="00F0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2B43"/>
  <w15:chartTrackingRefBased/>
  <w15:docId w15:val="{27266BD5-FB03-463B-8411-0D51BB1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0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932"/>
  </w:style>
  <w:style w:type="paragraph" w:styleId="Zpat">
    <w:name w:val="footer"/>
    <w:basedOn w:val="Normln"/>
    <w:link w:val="ZpatChar"/>
    <w:uiPriority w:val="99"/>
    <w:unhideWhenUsed/>
    <w:rsid w:val="00A1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7" ma:contentTypeDescription="Vytvoří nový dokument" ma:contentTypeScope="" ma:versionID="91a566f7fb85b4ce02d54fc1f30ce9cc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c87a5d310132280a90cc00097d91fbcc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D974B-CE62-40E2-90CC-0CA40298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CFB1E-00A3-49FF-88E8-4FF617478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D9585-49AE-4D4E-B6AC-ECACCC8AD3CD}">
  <ds:schemaRefs>
    <ds:schemaRef ds:uri="http://schemas.microsoft.com/office/2006/metadata/properties"/>
    <ds:schemaRef ds:uri="59416985-f65a-4b7d-9b04-210c275c08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Dohnálková Dana</dc:creator>
  <cp:keywords/>
  <dc:description/>
  <cp:lastModifiedBy>Křížan Aleš</cp:lastModifiedBy>
  <cp:revision>2</cp:revision>
  <dcterms:created xsi:type="dcterms:W3CDTF">2022-04-20T11:27:00Z</dcterms:created>
  <dcterms:modified xsi:type="dcterms:W3CDTF">2022-04-20T11:27:00Z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