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0F035" w14:textId="14C64710" w:rsidR="004146CB" w:rsidRDefault="00A3452A" w:rsidP="004146CB">
      <w:pPr>
        <w:spacing w:line="276" w:lineRule="auto"/>
        <w:jc w:val="center"/>
        <w:rPr>
          <w:rFonts w:ascii="Arial" w:hAnsi="Arial" w:cs="Arial"/>
          <w:b/>
        </w:rPr>
      </w:pPr>
      <w:r>
        <w:rPr>
          <w:rFonts w:ascii="Arial" w:hAnsi="Arial" w:cs="Arial"/>
          <w:b/>
        </w:rPr>
        <w:t xml:space="preserve">Obec </w:t>
      </w:r>
      <w:r w:rsidR="006D6578">
        <w:rPr>
          <w:rFonts w:ascii="Arial" w:hAnsi="Arial" w:cs="Arial"/>
          <w:b/>
        </w:rPr>
        <w:t>Prosetín</w:t>
      </w:r>
    </w:p>
    <w:p w14:paraId="49BBF2A0" w14:textId="104662A7" w:rsidR="004146CB" w:rsidRDefault="004146CB" w:rsidP="004146CB">
      <w:pPr>
        <w:spacing w:line="276" w:lineRule="auto"/>
        <w:jc w:val="center"/>
        <w:rPr>
          <w:rFonts w:ascii="Arial" w:hAnsi="Arial" w:cs="Arial"/>
          <w:b/>
        </w:rPr>
      </w:pPr>
      <w:r>
        <w:rPr>
          <w:rFonts w:ascii="Arial" w:hAnsi="Arial" w:cs="Arial"/>
          <w:b/>
        </w:rPr>
        <w:t xml:space="preserve">Zastupitelstvo </w:t>
      </w:r>
      <w:r w:rsidR="00A3452A">
        <w:rPr>
          <w:rFonts w:ascii="Arial" w:hAnsi="Arial" w:cs="Arial"/>
          <w:b/>
        </w:rPr>
        <w:t>obce</w:t>
      </w:r>
    </w:p>
    <w:p w14:paraId="24A0AD13" w14:textId="77434F45" w:rsidR="004146CB" w:rsidRDefault="004146CB" w:rsidP="004146CB">
      <w:pPr>
        <w:spacing w:line="276" w:lineRule="auto"/>
        <w:jc w:val="center"/>
        <w:rPr>
          <w:rFonts w:ascii="Arial" w:hAnsi="Arial" w:cs="Arial"/>
          <w:b/>
        </w:rPr>
      </w:pPr>
    </w:p>
    <w:p w14:paraId="431C7C28" w14:textId="77777777" w:rsidR="004146CB" w:rsidRDefault="004146CB" w:rsidP="004146CB">
      <w:pPr>
        <w:spacing w:line="276" w:lineRule="auto"/>
        <w:jc w:val="center"/>
        <w:rPr>
          <w:rFonts w:ascii="Arial" w:hAnsi="Arial" w:cs="Arial"/>
          <w:b/>
        </w:rPr>
      </w:pPr>
    </w:p>
    <w:p w14:paraId="36D3E499" w14:textId="77777777" w:rsidR="004146CB" w:rsidRDefault="004146CB" w:rsidP="004146CB">
      <w:pPr>
        <w:spacing w:line="276" w:lineRule="auto"/>
        <w:jc w:val="center"/>
        <w:rPr>
          <w:rFonts w:ascii="Arial" w:hAnsi="Arial" w:cs="Arial"/>
          <w:b/>
        </w:rPr>
      </w:pPr>
    </w:p>
    <w:p w14:paraId="39C5DBF5" w14:textId="14B8113C" w:rsidR="00B82E02" w:rsidRDefault="00B82E02" w:rsidP="004146CB">
      <w:pPr>
        <w:spacing w:line="276" w:lineRule="auto"/>
        <w:jc w:val="center"/>
        <w:rPr>
          <w:rFonts w:ascii="Arial" w:hAnsi="Arial" w:cs="Arial"/>
          <w:b/>
        </w:rPr>
      </w:pPr>
      <w:r>
        <w:rPr>
          <w:rFonts w:ascii="Arial" w:hAnsi="Arial" w:cs="Arial"/>
          <w:b/>
        </w:rPr>
        <w:t>Obecně závazná vyhláška,</w:t>
      </w:r>
    </w:p>
    <w:p w14:paraId="3AE7D597" w14:textId="25BAF650" w:rsidR="00FC16C5" w:rsidRDefault="00FC16C5" w:rsidP="004146CB">
      <w:pPr>
        <w:spacing w:line="276" w:lineRule="auto"/>
        <w:jc w:val="center"/>
        <w:rPr>
          <w:rFonts w:ascii="Arial" w:hAnsi="Arial" w:cs="Arial"/>
          <w:b/>
        </w:rPr>
      </w:pPr>
      <w:r>
        <w:rPr>
          <w:rFonts w:ascii="Arial" w:hAnsi="Arial" w:cs="Arial"/>
          <w:b/>
        </w:rPr>
        <w:t>kterou se stanovují pravidla pro pohyb psů na veřejném prostranství</w:t>
      </w:r>
    </w:p>
    <w:p w14:paraId="6AF9E176" w14:textId="77777777" w:rsidR="00FC16C5" w:rsidRDefault="00FC16C5" w:rsidP="00FC16C5">
      <w:pPr>
        <w:spacing w:line="276" w:lineRule="auto"/>
        <w:rPr>
          <w:rFonts w:ascii="Arial" w:hAnsi="Arial" w:cs="Arial"/>
          <w:sz w:val="22"/>
          <w:szCs w:val="22"/>
        </w:rPr>
      </w:pPr>
    </w:p>
    <w:p w14:paraId="0F4B6362" w14:textId="0192C942" w:rsidR="00FC16C5" w:rsidRDefault="00FC16C5" w:rsidP="00FC16C5">
      <w:pPr>
        <w:spacing w:line="276" w:lineRule="auto"/>
        <w:jc w:val="both"/>
        <w:rPr>
          <w:rFonts w:ascii="Arial" w:hAnsi="Arial" w:cs="Arial"/>
          <w:sz w:val="22"/>
          <w:szCs w:val="22"/>
        </w:rPr>
      </w:pPr>
      <w:r w:rsidRPr="001C1FE7">
        <w:rPr>
          <w:rFonts w:ascii="Arial" w:hAnsi="Arial" w:cs="Arial"/>
          <w:sz w:val="22"/>
          <w:szCs w:val="22"/>
        </w:rPr>
        <w:t>Zastupitelstvo</w:t>
      </w:r>
      <w:r w:rsidR="00A3452A">
        <w:rPr>
          <w:rFonts w:ascii="Arial" w:hAnsi="Arial" w:cs="Arial"/>
          <w:sz w:val="22"/>
          <w:szCs w:val="22"/>
        </w:rPr>
        <w:t xml:space="preserve"> obce </w:t>
      </w:r>
      <w:r w:rsidR="00EC5B11" w:rsidRPr="001C1FE7">
        <w:rPr>
          <w:rFonts w:ascii="Arial" w:hAnsi="Arial" w:cs="Arial"/>
          <w:sz w:val="22"/>
          <w:szCs w:val="22"/>
        </w:rPr>
        <w:t xml:space="preserve"> </w:t>
      </w:r>
      <w:r w:rsidRPr="001C1FE7">
        <w:rPr>
          <w:rFonts w:ascii="Arial" w:hAnsi="Arial" w:cs="Arial"/>
          <w:sz w:val="22"/>
          <w:szCs w:val="22"/>
        </w:rPr>
        <w:t>se na svém zasedání dne</w:t>
      </w:r>
      <w:r w:rsidR="006D6578">
        <w:rPr>
          <w:rFonts w:ascii="Arial" w:hAnsi="Arial" w:cs="Arial"/>
          <w:sz w:val="22"/>
          <w:szCs w:val="22"/>
        </w:rPr>
        <w:t xml:space="preserve"> 11. dubna 2024</w:t>
      </w:r>
      <w:r w:rsidR="00C53BE6">
        <w:rPr>
          <w:rFonts w:ascii="Arial" w:hAnsi="Arial" w:cs="Arial"/>
          <w:sz w:val="22"/>
          <w:szCs w:val="22"/>
        </w:rPr>
        <w:t xml:space="preserve"> </w:t>
      </w:r>
      <w:r w:rsidRPr="001C1FE7">
        <w:rPr>
          <w:rFonts w:ascii="Arial" w:hAnsi="Arial" w:cs="Arial"/>
          <w:sz w:val="22"/>
          <w:szCs w:val="22"/>
        </w:rPr>
        <w:t>usnesením č.</w:t>
      </w:r>
      <w:r w:rsidR="006D6578">
        <w:rPr>
          <w:rFonts w:ascii="Arial" w:hAnsi="Arial" w:cs="Arial"/>
          <w:sz w:val="22"/>
          <w:szCs w:val="22"/>
        </w:rPr>
        <w:t xml:space="preserve"> 13/3/2024</w:t>
      </w:r>
      <w:r w:rsidRPr="001C1FE7">
        <w:rPr>
          <w:rFonts w:ascii="Arial" w:hAnsi="Arial" w:cs="Arial"/>
          <w:sz w:val="22"/>
          <w:szCs w:val="22"/>
        </w:rPr>
        <w:t xml:space="preserve"> usneslo vydat na základě § 24 odst. 2 zákona č. 246/1992 Sb., na ochranu zvířat proti týrání, ve znění pozdějších předpisů, a v souladu s § 10 písm. c), d) a § 84 odst. 2 písm. h) zákona č. 128/2000 Sb., o obcích (obecní zřízení), ve znění pozdějších předpisů, tuto obecně závaznou vyhlášku</w:t>
      </w:r>
      <w:r w:rsidR="003801A6" w:rsidRPr="001C1FE7">
        <w:rPr>
          <w:rFonts w:ascii="Arial" w:hAnsi="Arial" w:cs="Arial"/>
          <w:sz w:val="22"/>
          <w:szCs w:val="22"/>
        </w:rPr>
        <w:t xml:space="preserve"> (dále jen „vyhláška“)</w:t>
      </w:r>
      <w:r w:rsidRPr="001C1FE7">
        <w:rPr>
          <w:rFonts w:ascii="Arial" w:hAnsi="Arial" w:cs="Arial"/>
          <w:sz w:val="22"/>
          <w:szCs w:val="22"/>
        </w:rPr>
        <w:t>:</w:t>
      </w:r>
    </w:p>
    <w:p w14:paraId="29344B04" w14:textId="77777777" w:rsidR="008C6531" w:rsidRDefault="008C6531" w:rsidP="00FC16C5">
      <w:pPr>
        <w:spacing w:line="276" w:lineRule="auto"/>
        <w:jc w:val="both"/>
        <w:rPr>
          <w:rFonts w:ascii="Arial" w:hAnsi="Arial" w:cs="Arial"/>
          <w:sz w:val="22"/>
          <w:szCs w:val="22"/>
        </w:rPr>
      </w:pPr>
    </w:p>
    <w:p w14:paraId="3F77DC6C" w14:textId="77777777" w:rsidR="001C1FE7" w:rsidRPr="001C1FE7" w:rsidRDefault="001C1FE7" w:rsidP="00FC16C5">
      <w:pPr>
        <w:spacing w:line="276" w:lineRule="auto"/>
        <w:jc w:val="both"/>
        <w:rPr>
          <w:rFonts w:ascii="Arial" w:hAnsi="Arial" w:cs="Arial"/>
          <w:sz w:val="22"/>
          <w:szCs w:val="22"/>
        </w:rPr>
      </w:pPr>
    </w:p>
    <w:p w14:paraId="3E248B36" w14:textId="77777777" w:rsidR="005448DC" w:rsidRPr="00676BA4" w:rsidRDefault="005448DC" w:rsidP="005448DC">
      <w:pPr>
        <w:jc w:val="center"/>
        <w:rPr>
          <w:b/>
        </w:rPr>
      </w:pPr>
      <w:r w:rsidRPr="00676BA4">
        <w:rPr>
          <w:b/>
        </w:rPr>
        <w:t>Článek 1</w:t>
      </w:r>
    </w:p>
    <w:p w14:paraId="1AFD5A94" w14:textId="0CDE9B0C" w:rsidR="005448DC" w:rsidRDefault="005448DC" w:rsidP="005448DC">
      <w:pPr>
        <w:rPr>
          <w:b/>
        </w:rPr>
      </w:pPr>
      <w:r w:rsidRPr="00676BA4">
        <w:rPr>
          <w:b/>
        </w:rPr>
        <w:t>Vymezení pojmů</w:t>
      </w:r>
      <w:r>
        <w:rPr>
          <w:b/>
        </w:rPr>
        <w:t>:</w:t>
      </w:r>
    </w:p>
    <w:p w14:paraId="52EED62D" w14:textId="77777777" w:rsidR="005448DC" w:rsidRPr="00676BA4" w:rsidRDefault="005448DC" w:rsidP="005448DC">
      <w:pPr>
        <w:rPr>
          <w:b/>
        </w:rPr>
      </w:pPr>
    </w:p>
    <w:p w14:paraId="0488AFF1" w14:textId="77777777" w:rsidR="005448DC" w:rsidRPr="00676BA4" w:rsidRDefault="005448DC" w:rsidP="005448DC">
      <w:pPr>
        <w:jc w:val="both"/>
      </w:pPr>
      <w:r w:rsidRPr="00676BA4">
        <w:t xml:space="preserve">(1) Veřejným prostranstvím jsou všechna náměstí, ulice, tržiště, chodníky, veřejná zeleň, parky a další prostory přístupné každému bez omezení, tedy sloužící obecnému užívání, a to bez ohledu na vlastnictví k tomuto prostoru. </w:t>
      </w:r>
    </w:p>
    <w:p w14:paraId="0AD271AB" w14:textId="77777777" w:rsidR="005448DC" w:rsidRPr="00676BA4" w:rsidRDefault="005448DC" w:rsidP="005448DC">
      <w:pPr>
        <w:jc w:val="both"/>
      </w:pPr>
    </w:p>
    <w:p w14:paraId="465F5AAD" w14:textId="77777777" w:rsidR="005448DC" w:rsidRDefault="005448DC" w:rsidP="005448DC">
      <w:pPr>
        <w:jc w:val="both"/>
      </w:pPr>
      <w:r w:rsidRPr="00676BA4">
        <w:t>(2) Doprovázející fyzická osobou</w:t>
      </w:r>
      <w:r w:rsidRPr="00676BA4">
        <w:rPr>
          <w:b/>
          <w:vertAlign w:val="superscript"/>
        </w:rPr>
        <w:t>1</w:t>
      </w:r>
      <w:r w:rsidRPr="00676BA4">
        <w:t xml:space="preserve"> se pro účely této obecně závazné vyhlášky rozumí např. chovatel psa, jeho vlastník či osoba, které byl pes, byť i přechodně, svěřen.</w:t>
      </w:r>
    </w:p>
    <w:p w14:paraId="1B259C01" w14:textId="77777777" w:rsidR="005448DC" w:rsidRPr="00676BA4" w:rsidRDefault="005448DC" w:rsidP="005448DC">
      <w:pPr>
        <w:jc w:val="both"/>
      </w:pPr>
    </w:p>
    <w:p w14:paraId="53268978" w14:textId="77777777" w:rsidR="005448DC" w:rsidRPr="00676BA4" w:rsidRDefault="005448DC" w:rsidP="005448DC"/>
    <w:p w14:paraId="0874ACA5" w14:textId="77777777" w:rsidR="005448DC" w:rsidRPr="00676BA4" w:rsidRDefault="005448DC" w:rsidP="005448DC">
      <w:pPr>
        <w:jc w:val="center"/>
        <w:rPr>
          <w:b/>
        </w:rPr>
      </w:pPr>
      <w:r w:rsidRPr="00676BA4">
        <w:rPr>
          <w:b/>
        </w:rPr>
        <w:t>Článek 2</w:t>
      </w:r>
    </w:p>
    <w:p w14:paraId="7F0FE691" w14:textId="77777777" w:rsidR="005448DC" w:rsidRPr="00676BA4" w:rsidRDefault="005448DC" w:rsidP="005448DC">
      <w:pPr>
        <w:jc w:val="center"/>
        <w:rPr>
          <w:b/>
        </w:rPr>
      </w:pPr>
    </w:p>
    <w:p w14:paraId="200D4476" w14:textId="2F9B6CBE" w:rsidR="005448DC" w:rsidRDefault="005448DC" w:rsidP="005448DC">
      <w:pPr>
        <w:rPr>
          <w:b/>
        </w:rPr>
      </w:pPr>
      <w:r w:rsidRPr="00676BA4">
        <w:rPr>
          <w:b/>
        </w:rPr>
        <w:t>Pravidla pro pohyb psů na veřejném prostranství</w:t>
      </w:r>
      <w:r>
        <w:rPr>
          <w:b/>
        </w:rPr>
        <w:t>:</w:t>
      </w:r>
    </w:p>
    <w:p w14:paraId="78A77A2E" w14:textId="77777777" w:rsidR="005448DC" w:rsidRPr="00676BA4" w:rsidRDefault="005448DC" w:rsidP="005448DC">
      <w:pPr>
        <w:rPr>
          <w:b/>
        </w:rPr>
      </w:pPr>
    </w:p>
    <w:p w14:paraId="3808190B" w14:textId="77777777" w:rsidR="005448DC" w:rsidRPr="00676BA4" w:rsidRDefault="005448DC" w:rsidP="005448DC">
      <w:pPr>
        <w:jc w:val="both"/>
      </w:pPr>
      <w:r w:rsidRPr="00676BA4">
        <w:t>(1) Doprovázející osoba musí mít psa na veřejném prostranství vždy pod stálou kontrolou či dohledem.</w:t>
      </w:r>
    </w:p>
    <w:p w14:paraId="29B57AFD" w14:textId="77777777" w:rsidR="005448DC" w:rsidRPr="00676BA4" w:rsidRDefault="005448DC" w:rsidP="005448DC"/>
    <w:p w14:paraId="323BF408" w14:textId="77777777" w:rsidR="005448DC" w:rsidRPr="00676BA4" w:rsidRDefault="005448DC" w:rsidP="005448DC">
      <w:r w:rsidRPr="00676BA4">
        <w:t>(2) Stanovují se následující pravidla pro pohyb psů na veřejných prostranstvích:</w:t>
      </w:r>
    </w:p>
    <w:p w14:paraId="410DB29E" w14:textId="77777777" w:rsidR="005448DC" w:rsidRPr="00676BA4" w:rsidRDefault="005448DC" w:rsidP="005448DC"/>
    <w:p w14:paraId="458A3DD3" w14:textId="77777777" w:rsidR="005448DC" w:rsidRPr="00676BA4" w:rsidRDefault="005448DC" w:rsidP="005448DC">
      <w:pPr>
        <w:jc w:val="both"/>
      </w:pPr>
      <w:r w:rsidRPr="00676BA4">
        <w:t>a) na všech veřejných prostranstvích obce je možno pohybovat se se psem buď vedeným na vodítku (bez nasazeného náhubku na tlamě), anebo pes musí mít nasazen náhubek na tlamě (a nemusí být veden současně na vodítku), anebo pes může být zcela na volno, pokud je pod spolehlivou a plnou kontrolou doprovázející osoby</w:t>
      </w:r>
    </w:p>
    <w:p w14:paraId="6372AD1A" w14:textId="77777777" w:rsidR="005448DC" w:rsidRPr="00676BA4" w:rsidRDefault="005448DC" w:rsidP="005448DC"/>
    <w:p w14:paraId="57A3627D" w14:textId="5335EA83" w:rsidR="005448DC" w:rsidRPr="00676BA4" w:rsidRDefault="005448DC" w:rsidP="005448DC">
      <w:pPr>
        <w:jc w:val="both"/>
      </w:pPr>
      <w:r>
        <w:t>b</w:t>
      </w:r>
      <w:r w:rsidRPr="00676BA4">
        <w:t>) doprovázející osoba je povinna při pohybu se psem po kterémkoliv veřejném prostranství na území obce vždy ihned po něm odstranit (uklidit) nečistoty (exkrementy), které na tomto veřejném prostranství zanechal.</w:t>
      </w:r>
    </w:p>
    <w:p w14:paraId="32063EC3" w14:textId="77777777" w:rsidR="005448DC" w:rsidRPr="00676BA4" w:rsidRDefault="005448DC" w:rsidP="005448DC"/>
    <w:p w14:paraId="34A28127" w14:textId="77777777" w:rsidR="005448DC" w:rsidRDefault="005448DC" w:rsidP="005448DC">
      <w:r w:rsidRPr="00676BA4">
        <w:t>(3) Splnění povinností stanovených v odst. 2 zajišťuje vždy doprovázející osoba.</w:t>
      </w:r>
    </w:p>
    <w:p w14:paraId="5672806D" w14:textId="77777777" w:rsidR="005448DC" w:rsidRDefault="005448DC" w:rsidP="005448DC"/>
    <w:p w14:paraId="634DF982" w14:textId="77777777" w:rsidR="005448DC" w:rsidRDefault="005448DC" w:rsidP="005448DC"/>
    <w:p w14:paraId="4169E903" w14:textId="77777777" w:rsidR="005448DC" w:rsidRDefault="005448DC" w:rsidP="005448DC"/>
    <w:p w14:paraId="171CEA70" w14:textId="77777777" w:rsidR="005448DC" w:rsidRDefault="005448DC" w:rsidP="005448DC"/>
    <w:p w14:paraId="4B5A9611" w14:textId="77777777" w:rsidR="005448DC" w:rsidRPr="00676BA4" w:rsidRDefault="005448DC" w:rsidP="005448DC"/>
    <w:p w14:paraId="5941857D" w14:textId="77777777" w:rsidR="005448DC" w:rsidRDefault="005448DC" w:rsidP="005448DC"/>
    <w:p w14:paraId="587A34F1" w14:textId="77777777" w:rsidR="005448DC" w:rsidRDefault="005448DC" w:rsidP="005448DC">
      <w:pPr>
        <w:pStyle w:val="Textpoznpodarou"/>
        <w:jc w:val="both"/>
        <w:rPr>
          <w:rFonts w:ascii="Arial" w:hAnsi="Arial" w:cs="Arial"/>
          <w:sz w:val="18"/>
          <w:szCs w:val="18"/>
        </w:rPr>
      </w:pPr>
      <w:r w:rsidRPr="00676BA4">
        <w:rPr>
          <w:rStyle w:val="Znakapoznpodarou"/>
          <w:rFonts w:ascii="Arial" w:hAnsi="Arial" w:cs="Arial"/>
          <w:b/>
          <w:sz w:val="24"/>
          <w:szCs w:val="24"/>
        </w:rPr>
        <w:footnoteRef/>
      </w:r>
      <w:r w:rsidRPr="00676BA4">
        <w:rPr>
          <w:rFonts w:ascii="Arial" w:hAnsi="Arial" w:cs="Arial"/>
          <w:b/>
          <w:sz w:val="24"/>
          <w:szCs w:val="24"/>
        </w:rPr>
        <w:t xml:space="preserve"> </w:t>
      </w:r>
      <w:r>
        <w:rPr>
          <w:rFonts w:ascii="Arial" w:hAnsi="Arial" w:cs="Arial"/>
          <w:sz w:val="18"/>
          <w:szCs w:val="18"/>
        </w:rPr>
        <w:t>Fyzickou osobou se rozumí např. chovatel psa, vlastník psa či jiná doprovázející osoba. Odchyt toulavých a opuštěných zvířat řeší např. § 42 zákona č. 166/1999 Sb., o veterinární péči a o změně některých souvisejících zákonů (veterinární zákon), ve znění pozdějších předpisů. Problematiku upravují rovněž další zvláštní právní předpisy, např. zákon č. 89/2012 Sb., občanský zákoník, ve znění pozdějších předpisů.</w:t>
      </w:r>
    </w:p>
    <w:p w14:paraId="41AB01D3" w14:textId="77777777" w:rsidR="005448DC" w:rsidRPr="00676BA4" w:rsidRDefault="005448DC" w:rsidP="005448DC">
      <w:pPr>
        <w:jc w:val="center"/>
        <w:rPr>
          <w:b/>
        </w:rPr>
      </w:pPr>
      <w:r w:rsidRPr="00676BA4">
        <w:rPr>
          <w:b/>
        </w:rPr>
        <w:lastRenderedPageBreak/>
        <w:t>Článek 3</w:t>
      </w:r>
    </w:p>
    <w:p w14:paraId="5871C754" w14:textId="77777777" w:rsidR="005448DC" w:rsidRPr="00676BA4" w:rsidRDefault="005448DC" w:rsidP="005448DC">
      <w:pPr>
        <w:rPr>
          <w:b/>
        </w:rPr>
      </w:pPr>
      <w:r w:rsidRPr="00676BA4">
        <w:rPr>
          <w:b/>
        </w:rPr>
        <w:t>Závěrečná ustanovení</w:t>
      </w:r>
    </w:p>
    <w:p w14:paraId="1FF8CCE4" w14:textId="77777777" w:rsidR="005448DC" w:rsidRPr="00676BA4" w:rsidRDefault="005448DC" w:rsidP="005448DC">
      <w:pPr>
        <w:rPr>
          <w:b/>
        </w:rPr>
      </w:pPr>
    </w:p>
    <w:p w14:paraId="26D90578" w14:textId="77777777" w:rsidR="005448DC" w:rsidRDefault="005448DC" w:rsidP="005448DC">
      <w:r w:rsidRPr="00676BA4">
        <w:t>(1) Porušení povinností stanovených touto obecně záv</w:t>
      </w:r>
      <w:r>
        <w:t>aznou</w:t>
      </w:r>
      <w:r w:rsidRPr="00676BA4">
        <w:t xml:space="preserve"> vyhláškou se postihuje podle zvláštních právních předpisů.</w:t>
      </w:r>
    </w:p>
    <w:p w14:paraId="3EC8605E" w14:textId="77777777" w:rsidR="001C3D31" w:rsidRDefault="001C3D31" w:rsidP="005448DC">
      <w:bookmarkStart w:id="0" w:name="_GoBack"/>
      <w:bookmarkEnd w:id="0"/>
    </w:p>
    <w:p w14:paraId="7C2A4BD2" w14:textId="0189AFD6" w:rsidR="005448DC" w:rsidRPr="00676BA4" w:rsidRDefault="005448DC" w:rsidP="005448DC">
      <w:r w:rsidRPr="00676BA4">
        <w:t>(2) Dohled nad dodržováním této obecně závazné vyhlášky provádí Městská policie Skuteč.</w:t>
      </w:r>
    </w:p>
    <w:p w14:paraId="2606E23B" w14:textId="3604CAAF" w:rsidR="005448DC" w:rsidRPr="00463248" w:rsidRDefault="005448DC" w:rsidP="005448DC">
      <w:pPr>
        <w:pStyle w:val="Odstavec"/>
        <w:spacing w:before="480"/>
        <w:rPr>
          <w:szCs w:val="24"/>
        </w:rPr>
      </w:pPr>
      <w:r w:rsidRPr="005401A4">
        <w:t>(</w:t>
      </w:r>
      <w:r>
        <w:t>3</w:t>
      </w:r>
      <w:r w:rsidRPr="005401A4">
        <w:t xml:space="preserve">) Zrušuje se Obecně závazná vyhláška č. </w:t>
      </w:r>
      <w:r>
        <w:t>2</w:t>
      </w:r>
      <w:r w:rsidRPr="005401A4">
        <w:t>/20</w:t>
      </w:r>
      <w:r>
        <w:t>23,</w:t>
      </w:r>
      <w:r w:rsidRPr="005448DC">
        <w:t xml:space="preserve"> </w:t>
      </w:r>
      <w:r>
        <w:t>kterou se stanovují pravidla pro pohyb psů na veřejných prostranstvích v Prosetíně.</w:t>
      </w:r>
    </w:p>
    <w:p w14:paraId="7DABBD7B" w14:textId="288C8926" w:rsidR="005448DC" w:rsidRPr="005401A4" w:rsidRDefault="005448DC" w:rsidP="005448DC">
      <w:r w:rsidRPr="005401A4">
        <w:t xml:space="preserve"> </w:t>
      </w:r>
    </w:p>
    <w:p w14:paraId="25155771" w14:textId="77777777" w:rsidR="001C3D31" w:rsidRDefault="005448DC" w:rsidP="001C3D31">
      <w:pPr>
        <w:pStyle w:val="Odstavec"/>
      </w:pPr>
      <w:r w:rsidRPr="00676BA4">
        <w:t>(</w:t>
      </w:r>
      <w:r>
        <w:t>4</w:t>
      </w:r>
      <w:r w:rsidRPr="00676BA4">
        <w:t xml:space="preserve">) </w:t>
      </w:r>
      <w:r w:rsidR="001C3D31">
        <w:t>Tato vyhláška nabývá účinnosti počátkem patnáctého dne následujícího po dni jejího vyhlášení.</w:t>
      </w:r>
    </w:p>
    <w:p w14:paraId="17EE60E0" w14:textId="77777777" w:rsidR="00D7170A" w:rsidRPr="001C1FE7" w:rsidRDefault="00D7170A" w:rsidP="00D7170A">
      <w:pPr>
        <w:spacing w:before="120" w:line="288" w:lineRule="auto"/>
        <w:ind w:firstLine="708"/>
        <w:jc w:val="both"/>
        <w:rPr>
          <w:rFonts w:ascii="Arial" w:hAnsi="Arial" w:cs="Arial"/>
          <w:sz w:val="22"/>
          <w:szCs w:val="22"/>
        </w:rPr>
      </w:pPr>
    </w:p>
    <w:p w14:paraId="7561AEB2" w14:textId="77777777" w:rsidR="001C1FE7" w:rsidRPr="001C1FE7" w:rsidRDefault="001C1FE7" w:rsidP="00D7170A">
      <w:pPr>
        <w:spacing w:before="120" w:line="288" w:lineRule="auto"/>
        <w:ind w:firstLine="708"/>
        <w:jc w:val="both"/>
        <w:rPr>
          <w:rFonts w:ascii="Arial" w:hAnsi="Arial" w:cs="Arial"/>
          <w:sz w:val="22"/>
          <w:szCs w:val="22"/>
        </w:rPr>
      </w:pPr>
    </w:p>
    <w:p w14:paraId="4392E909" w14:textId="77777777" w:rsidR="00D7170A" w:rsidRPr="001C1FE7" w:rsidRDefault="00D7170A" w:rsidP="00D7170A">
      <w:pPr>
        <w:pStyle w:val="Nzvylnk"/>
        <w:jc w:val="left"/>
        <w:rPr>
          <w:rFonts w:ascii="Arial" w:hAnsi="Arial" w:cs="Arial"/>
          <w:b w:val="0"/>
          <w:bCs w:val="0"/>
          <w:i/>
          <w:color w:val="1A4BD6"/>
          <w:sz w:val="22"/>
          <w:szCs w:val="22"/>
        </w:rPr>
      </w:pPr>
    </w:p>
    <w:p w14:paraId="7602D45C" w14:textId="77777777" w:rsidR="00D7170A" w:rsidRPr="001C1FE7" w:rsidRDefault="00D7170A" w:rsidP="00D7170A">
      <w:pPr>
        <w:pStyle w:val="Zkladntext"/>
        <w:tabs>
          <w:tab w:val="left" w:pos="1440"/>
          <w:tab w:val="left" w:pos="7020"/>
        </w:tabs>
        <w:spacing w:after="0" w:line="264" w:lineRule="auto"/>
        <w:rPr>
          <w:rFonts w:ascii="Arial" w:hAnsi="Arial" w:cs="Arial"/>
          <w:i/>
          <w:sz w:val="22"/>
          <w:szCs w:val="22"/>
        </w:rPr>
      </w:pPr>
      <w:r w:rsidRPr="001C1FE7">
        <w:rPr>
          <w:rFonts w:ascii="Arial" w:hAnsi="Arial" w:cs="Arial"/>
          <w:i/>
          <w:sz w:val="22"/>
          <w:szCs w:val="22"/>
        </w:rPr>
        <w:tab/>
      </w:r>
      <w:r w:rsidRPr="001C1FE7">
        <w:rPr>
          <w:rFonts w:ascii="Arial" w:hAnsi="Arial" w:cs="Arial"/>
          <w:i/>
          <w:sz w:val="22"/>
          <w:szCs w:val="22"/>
        </w:rPr>
        <w:tab/>
      </w:r>
    </w:p>
    <w:p w14:paraId="6599C24F" w14:textId="479CE1DA" w:rsidR="00D7170A" w:rsidRPr="001C1FE7" w:rsidRDefault="00D7170A" w:rsidP="00D7170A">
      <w:pPr>
        <w:pStyle w:val="Zkladntext"/>
        <w:tabs>
          <w:tab w:val="left" w:pos="720"/>
          <w:tab w:val="left" w:pos="6120"/>
        </w:tabs>
        <w:spacing w:after="0" w:line="264" w:lineRule="auto"/>
        <w:rPr>
          <w:rFonts w:ascii="Arial" w:hAnsi="Arial" w:cs="Arial"/>
          <w:i/>
          <w:sz w:val="22"/>
          <w:szCs w:val="22"/>
        </w:rPr>
      </w:pPr>
      <w:r w:rsidRPr="001C1FE7">
        <w:rPr>
          <w:rFonts w:ascii="Arial" w:hAnsi="Arial" w:cs="Arial"/>
          <w:i/>
          <w:sz w:val="22"/>
          <w:szCs w:val="22"/>
        </w:rPr>
        <w:tab/>
        <w:t xml:space="preserve">   </w:t>
      </w:r>
      <w:r w:rsidR="006D6578">
        <w:rPr>
          <w:rFonts w:ascii="Arial" w:hAnsi="Arial" w:cs="Arial"/>
          <w:i/>
          <w:sz w:val="22"/>
          <w:szCs w:val="22"/>
        </w:rPr>
        <w:t xml:space="preserve">  </w:t>
      </w:r>
      <w:r w:rsidRPr="001C1FE7">
        <w:rPr>
          <w:rFonts w:ascii="Arial" w:hAnsi="Arial" w:cs="Arial"/>
          <w:i/>
          <w:sz w:val="22"/>
          <w:szCs w:val="22"/>
        </w:rPr>
        <w:t>...................</w:t>
      </w:r>
      <w:r w:rsidR="006D6578">
        <w:rPr>
          <w:rFonts w:ascii="Arial" w:hAnsi="Arial" w:cs="Arial"/>
          <w:i/>
          <w:sz w:val="22"/>
          <w:szCs w:val="22"/>
        </w:rPr>
        <w:t>....</w:t>
      </w:r>
      <w:r w:rsidRPr="001C1FE7">
        <w:rPr>
          <w:rFonts w:ascii="Arial" w:hAnsi="Arial" w:cs="Arial"/>
          <w:i/>
          <w:sz w:val="22"/>
          <w:szCs w:val="22"/>
        </w:rPr>
        <w:t>................</w:t>
      </w:r>
      <w:r w:rsidRPr="001C1FE7">
        <w:rPr>
          <w:rFonts w:ascii="Arial" w:hAnsi="Arial" w:cs="Arial"/>
          <w:i/>
          <w:sz w:val="22"/>
          <w:szCs w:val="22"/>
        </w:rPr>
        <w:tab/>
        <w:t>..........................................</w:t>
      </w:r>
    </w:p>
    <w:p w14:paraId="56C03853" w14:textId="358F6E2C" w:rsidR="00D7170A" w:rsidRPr="001C1FE7" w:rsidRDefault="00D7170A" w:rsidP="00D7170A">
      <w:pPr>
        <w:pStyle w:val="Zkladntext"/>
        <w:tabs>
          <w:tab w:val="left" w:pos="1080"/>
          <w:tab w:val="left" w:pos="6660"/>
        </w:tabs>
        <w:spacing w:after="0" w:line="264" w:lineRule="auto"/>
        <w:rPr>
          <w:rFonts w:ascii="Arial" w:hAnsi="Arial" w:cs="Arial"/>
          <w:sz w:val="22"/>
          <w:szCs w:val="22"/>
        </w:rPr>
      </w:pPr>
      <w:r w:rsidRPr="001C1FE7">
        <w:rPr>
          <w:rFonts w:ascii="Arial" w:hAnsi="Arial" w:cs="Arial"/>
          <w:sz w:val="22"/>
          <w:szCs w:val="22"/>
        </w:rPr>
        <w:t xml:space="preserve">               </w:t>
      </w:r>
      <w:r w:rsidR="00A3452A">
        <w:rPr>
          <w:rFonts w:ascii="Arial" w:hAnsi="Arial" w:cs="Arial"/>
          <w:sz w:val="22"/>
          <w:szCs w:val="22"/>
        </w:rPr>
        <w:t xml:space="preserve">   </w:t>
      </w:r>
      <w:r w:rsidR="006D6578">
        <w:rPr>
          <w:rFonts w:ascii="Arial" w:hAnsi="Arial" w:cs="Arial"/>
          <w:sz w:val="22"/>
          <w:szCs w:val="22"/>
        </w:rPr>
        <w:t>ing. Michal Vychroň</w:t>
      </w:r>
      <w:r w:rsidR="00A3452A">
        <w:rPr>
          <w:rFonts w:ascii="Arial" w:hAnsi="Arial" w:cs="Arial"/>
          <w:sz w:val="22"/>
          <w:szCs w:val="22"/>
        </w:rPr>
        <w:t xml:space="preserve"> </w:t>
      </w:r>
      <w:r w:rsidRPr="001C1FE7">
        <w:rPr>
          <w:rFonts w:ascii="Arial" w:hAnsi="Arial" w:cs="Arial"/>
          <w:sz w:val="22"/>
          <w:szCs w:val="22"/>
        </w:rPr>
        <w:t xml:space="preserve">v.r. </w:t>
      </w:r>
      <w:r w:rsidR="00A3452A">
        <w:rPr>
          <w:rFonts w:ascii="Arial" w:hAnsi="Arial" w:cs="Arial"/>
          <w:sz w:val="22"/>
          <w:szCs w:val="22"/>
        </w:rPr>
        <w:t xml:space="preserve">                                             </w:t>
      </w:r>
      <w:r w:rsidR="006D6578">
        <w:rPr>
          <w:rFonts w:ascii="Arial" w:hAnsi="Arial" w:cs="Arial"/>
          <w:sz w:val="22"/>
          <w:szCs w:val="22"/>
        </w:rPr>
        <w:t xml:space="preserve">          Martin Vít</w:t>
      </w:r>
      <w:r w:rsidRPr="001C1FE7">
        <w:rPr>
          <w:rFonts w:ascii="Arial" w:hAnsi="Arial" w:cs="Arial"/>
          <w:sz w:val="22"/>
          <w:szCs w:val="22"/>
        </w:rPr>
        <w:t xml:space="preserve"> v.r.</w:t>
      </w:r>
    </w:p>
    <w:p w14:paraId="273DAA03" w14:textId="4676F7FD" w:rsidR="00D7170A" w:rsidRPr="001C1FE7" w:rsidRDefault="00D7170A" w:rsidP="00D7170A">
      <w:pPr>
        <w:pStyle w:val="Zkladntext"/>
        <w:tabs>
          <w:tab w:val="left" w:pos="1080"/>
          <w:tab w:val="left" w:pos="7020"/>
        </w:tabs>
        <w:spacing w:after="0" w:line="264" w:lineRule="auto"/>
        <w:rPr>
          <w:rFonts w:ascii="Arial" w:hAnsi="Arial" w:cs="Arial"/>
          <w:sz w:val="22"/>
          <w:szCs w:val="22"/>
        </w:rPr>
      </w:pPr>
      <w:r w:rsidRPr="001C1FE7">
        <w:rPr>
          <w:rFonts w:ascii="Arial" w:hAnsi="Arial" w:cs="Arial"/>
          <w:sz w:val="22"/>
          <w:szCs w:val="22"/>
        </w:rPr>
        <w:tab/>
        <w:t xml:space="preserve">    </w:t>
      </w:r>
      <w:r w:rsidR="006D6578">
        <w:rPr>
          <w:rFonts w:ascii="Arial" w:hAnsi="Arial" w:cs="Arial"/>
          <w:sz w:val="22"/>
          <w:szCs w:val="22"/>
        </w:rPr>
        <w:t xml:space="preserve">      starosta                                                                      místo</w:t>
      </w:r>
      <w:r w:rsidRPr="001C1FE7">
        <w:rPr>
          <w:rFonts w:ascii="Arial" w:hAnsi="Arial" w:cs="Arial"/>
          <w:sz w:val="22"/>
          <w:szCs w:val="22"/>
        </w:rPr>
        <w:t>starosta</w:t>
      </w:r>
    </w:p>
    <w:p w14:paraId="03AFF11D" w14:textId="77777777" w:rsidR="00D7170A" w:rsidRPr="001C1FE7" w:rsidRDefault="00D7170A" w:rsidP="00D7170A">
      <w:pPr>
        <w:pStyle w:val="Zkladntext"/>
        <w:tabs>
          <w:tab w:val="left" w:pos="1080"/>
          <w:tab w:val="left" w:pos="7020"/>
        </w:tabs>
        <w:spacing w:after="0" w:line="264" w:lineRule="auto"/>
        <w:rPr>
          <w:rFonts w:ascii="Arial" w:hAnsi="Arial" w:cs="Arial"/>
          <w:sz w:val="22"/>
          <w:szCs w:val="22"/>
        </w:rPr>
      </w:pPr>
    </w:p>
    <w:p w14:paraId="333AA0F4" w14:textId="77777777" w:rsidR="00D7170A" w:rsidRDefault="00D7170A" w:rsidP="00D7170A">
      <w:pPr>
        <w:keepNext/>
        <w:spacing w:line="276" w:lineRule="auto"/>
        <w:jc w:val="both"/>
        <w:rPr>
          <w:rFonts w:ascii="Arial" w:hAnsi="Arial" w:cs="Arial"/>
          <w:b/>
        </w:rPr>
      </w:pPr>
    </w:p>
    <w:p w14:paraId="0DB75F4B" w14:textId="77777777" w:rsidR="00FC16C5" w:rsidRPr="003801A6" w:rsidRDefault="00FC16C5" w:rsidP="003801A6">
      <w:pPr>
        <w:spacing w:line="276" w:lineRule="auto"/>
        <w:rPr>
          <w:rFonts w:ascii="Arial" w:hAnsi="Arial" w:cs="Arial"/>
          <w:sz w:val="22"/>
          <w:szCs w:val="22"/>
        </w:rPr>
      </w:pPr>
    </w:p>
    <w:p w14:paraId="1A49D56D" w14:textId="77777777" w:rsidR="00C973E1" w:rsidRDefault="00C973E1" w:rsidP="00FC16C5">
      <w:pPr>
        <w:spacing w:line="276" w:lineRule="auto"/>
        <w:rPr>
          <w:rFonts w:ascii="Arial" w:hAnsi="Arial" w:cs="Arial"/>
        </w:rPr>
      </w:pPr>
    </w:p>
    <w:p w14:paraId="33474DA7" w14:textId="77777777" w:rsidR="00983F2A" w:rsidRDefault="00983F2A" w:rsidP="003801A6">
      <w:pPr>
        <w:rPr>
          <w:rFonts w:ascii="Arial" w:hAnsi="Arial" w:cs="Arial"/>
          <w:sz w:val="22"/>
          <w:szCs w:val="22"/>
        </w:rPr>
      </w:pPr>
    </w:p>
    <w:p w14:paraId="282958BC" w14:textId="77777777" w:rsidR="005448DC" w:rsidRDefault="005448DC" w:rsidP="003801A6">
      <w:pPr>
        <w:rPr>
          <w:rFonts w:ascii="Arial" w:hAnsi="Arial" w:cs="Arial"/>
          <w:sz w:val="22"/>
          <w:szCs w:val="22"/>
        </w:rPr>
      </w:pPr>
    </w:p>
    <w:p w14:paraId="553DF85E" w14:textId="77777777" w:rsidR="005448DC" w:rsidRDefault="005448DC" w:rsidP="003801A6">
      <w:pPr>
        <w:rPr>
          <w:rFonts w:ascii="Arial" w:hAnsi="Arial" w:cs="Arial"/>
          <w:sz w:val="22"/>
          <w:szCs w:val="22"/>
        </w:rPr>
      </w:pPr>
    </w:p>
    <w:p w14:paraId="456E0058" w14:textId="77777777" w:rsidR="005448DC" w:rsidRDefault="005448DC" w:rsidP="003801A6">
      <w:pPr>
        <w:rPr>
          <w:rFonts w:ascii="Arial" w:hAnsi="Arial" w:cs="Arial"/>
          <w:sz w:val="22"/>
          <w:szCs w:val="22"/>
        </w:rPr>
      </w:pPr>
    </w:p>
    <w:p w14:paraId="281013C6" w14:textId="77777777" w:rsidR="005448DC" w:rsidRDefault="005448DC" w:rsidP="003801A6">
      <w:pPr>
        <w:rPr>
          <w:rFonts w:ascii="Arial" w:hAnsi="Arial" w:cs="Arial"/>
          <w:sz w:val="22"/>
          <w:szCs w:val="22"/>
        </w:rPr>
      </w:pPr>
    </w:p>
    <w:p w14:paraId="0BD36AAD" w14:textId="77777777" w:rsidR="005448DC" w:rsidRDefault="005448DC" w:rsidP="003801A6">
      <w:pPr>
        <w:rPr>
          <w:rFonts w:ascii="Arial" w:hAnsi="Arial" w:cs="Arial"/>
          <w:sz w:val="22"/>
          <w:szCs w:val="22"/>
        </w:rPr>
      </w:pPr>
    </w:p>
    <w:p w14:paraId="48B016DC" w14:textId="77777777" w:rsidR="005448DC" w:rsidRDefault="005448DC" w:rsidP="003801A6">
      <w:pPr>
        <w:rPr>
          <w:rFonts w:ascii="Arial" w:hAnsi="Arial" w:cs="Arial"/>
          <w:sz w:val="22"/>
          <w:szCs w:val="22"/>
        </w:rPr>
      </w:pPr>
    </w:p>
    <w:p w14:paraId="2669CF9D" w14:textId="77777777" w:rsidR="005448DC" w:rsidRDefault="005448DC" w:rsidP="003801A6">
      <w:pPr>
        <w:rPr>
          <w:rFonts w:ascii="Arial" w:hAnsi="Arial" w:cs="Arial"/>
          <w:sz w:val="22"/>
          <w:szCs w:val="22"/>
        </w:rPr>
      </w:pPr>
    </w:p>
    <w:p w14:paraId="444E7DC5" w14:textId="77777777" w:rsidR="005448DC" w:rsidRDefault="005448DC" w:rsidP="003801A6">
      <w:pPr>
        <w:rPr>
          <w:rFonts w:ascii="Arial" w:hAnsi="Arial" w:cs="Arial"/>
          <w:sz w:val="22"/>
          <w:szCs w:val="22"/>
        </w:rPr>
      </w:pPr>
    </w:p>
    <w:p w14:paraId="123BD033" w14:textId="77777777" w:rsidR="005448DC" w:rsidRDefault="005448DC" w:rsidP="003801A6">
      <w:pPr>
        <w:rPr>
          <w:rFonts w:ascii="Arial" w:hAnsi="Arial" w:cs="Arial"/>
          <w:sz w:val="22"/>
          <w:szCs w:val="22"/>
        </w:rPr>
      </w:pPr>
    </w:p>
    <w:p w14:paraId="1BAF0201" w14:textId="77777777" w:rsidR="005448DC" w:rsidRDefault="005448DC" w:rsidP="003801A6">
      <w:pPr>
        <w:rPr>
          <w:rFonts w:ascii="Arial" w:hAnsi="Arial" w:cs="Arial"/>
          <w:sz w:val="22"/>
          <w:szCs w:val="22"/>
        </w:rPr>
      </w:pPr>
    </w:p>
    <w:p w14:paraId="23ECB329" w14:textId="77777777" w:rsidR="005448DC" w:rsidRDefault="005448DC" w:rsidP="003801A6">
      <w:pPr>
        <w:rPr>
          <w:rFonts w:ascii="Arial" w:hAnsi="Arial" w:cs="Arial"/>
          <w:sz w:val="22"/>
          <w:szCs w:val="22"/>
        </w:rPr>
      </w:pPr>
    </w:p>
    <w:p w14:paraId="4AA1FAB8" w14:textId="77777777" w:rsidR="005448DC" w:rsidRDefault="005448DC" w:rsidP="003801A6">
      <w:pPr>
        <w:rPr>
          <w:rFonts w:ascii="Arial" w:hAnsi="Arial" w:cs="Arial"/>
          <w:sz w:val="22"/>
          <w:szCs w:val="22"/>
        </w:rPr>
      </w:pPr>
    </w:p>
    <w:p w14:paraId="431C41FB" w14:textId="77777777" w:rsidR="005448DC" w:rsidRDefault="005448DC" w:rsidP="003801A6">
      <w:pPr>
        <w:rPr>
          <w:rFonts w:ascii="Arial" w:hAnsi="Arial" w:cs="Arial"/>
          <w:sz w:val="22"/>
          <w:szCs w:val="22"/>
        </w:rPr>
      </w:pPr>
    </w:p>
    <w:p w14:paraId="2E1C0B8F" w14:textId="77777777" w:rsidR="005448DC" w:rsidRDefault="005448DC" w:rsidP="003801A6">
      <w:pPr>
        <w:rPr>
          <w:rFonts w:ascii="Arial" w:hAnsi="Arial" w:cs="Arial"/>
          <w:sz w:val="22"/>
          <w:szCs w:val="22"/>
        </w:rPr>
      </w:pPr>
    </w:p>
    <w:p w14:paraId="04F42A78" w14:textId="77777777" w:rsidR="005448DC" w:rsidRDefault="005448DC" w:rsidP="003801A6">
      <w:pPr>
        <w:rPr>
          <w:rFonts w:ascii="Arial" w:hAnsi="Arial" w:cs="Arial"/>
          <w:sz w:val="22"/>
          <w:szCs w:val="22"/>
        </w:rPr>
      </w:pPr>
    </w:p>
    <w:p w14:paraId="260DF5F1" w14:textId="77777777" w:rsidR="005448DC" w:rsidRDefault="005448DC" w:rsidP="003801A6">
      <w:pPr>
        <w:rPr>
          <w:rFonts w:ascii="Arial" w:hAnsi="Arial" w:cs="Arial"/>
          <w:sz w:val="22"/>
          <w:szCs w:val="22"/>
        </w:rPr>
      </w:pPr>
    </w:p>
    <w:p w14:paraId="00A0E8CF" w14:textId="77777777" w:rsidR="005448DC" w:rsidRDefault="005448DC" w:rsidP="003801A6">
      <w:pPr>
        <w:rPr>
          <w:rFonts w:ascii="Arial" w:hAnsi="Arial" w:cs="Arial"/>
          <w:sz w:val="22"/>
          <w:szCs w:val="22"/>
        </w:rPr>
      </w:pPr>
    </w:p>
    <w:p w14:paraId="381000E7" w14:textId="77777777" w:rsidR="005448DC" w:rsidRDefault="005448DC" w:rsidP="003801A6">
      <w:pPr>
        <w:rPr>
          <w:rFonts w:ascii="Arial" w:hAnsi="Arial" w:cs="Arial"/>
          <w:sz w:val="22"/>
          <w:szCs w:val="22"/>
        </w:rPr>
      </w:pPr>
    </w:p>
    <w:p w14:paraId="58FF5E22" w14:textId="77777777" w:rsidR="005448DC" w:rsidRDefault="005448DC" w:rsidP="003801A6">
      <w:pPr>
        <w:rPr>
          <w:rFonts w:ascii="Arial" w:hAnsi="Arial" w:cs="Arial"/>
          <w:sz w:val="22"/>
          <w:szCs w:val="22"/>
        </w:rPr>
      </w:pPr>
    </w:p>
    <w:p w14:paraId="57CB16D7" w14:textId="77777777" w:rsidR="005448DC" w:rsidRDefault="005448DC" w:rsidP="003801A6">
      <w:pPr>
        <w:rPr>
          <w:rFonts w:ascii="Arial" w:hAnsi="Arial" w:cs="Arial"/>
          <w:sz w:val="22"/>
          <w:szCs w:val="22"/>
        </w:rPr>
      </w:pPr>
    </w:p>
    <w:p w14:paraId="253823CD" w14:textId="77777777" w:rsidR="005448DC" w:rsidRDefault="005448DC" w:rsidP="003801A6">
      <w:pPr>
        <w:rPr>
          <w:rFonts w:ascii="Arial" w:hAnsi="Arial" w:cs="Arial"/>
          <w:sz w:val="22"/>
          <w:szCs w:val="22"/>
        </w:rPr>
      </w:pPr>
    </w:p>
    <w:p w14:paraId="75C24650" w14:textId="77777777" w:rsidR="005448DC" w:rsidRDefault="005448DC" w:rsidP="003801A6">
      <w:pPr>
        <w:rPr>
          <w:rFonts w:ascii="Arial" w:hAnsi="Arial" w:cs="Arial"/>
          <w:sz w:val="22"/>
          <w:szCs w:val="22"/>
        </w:rPr>
      </w:pPr>
    </w:p>
    <w:p w14:paraId="391058E8" w14:textId="77777777" w:rsidR="005448DC" w:rsidRDefault="005448DC" w:rsidP="003801A6">
      <w:pPr>
        <w:rPr>
          <w:rFonts w:ascii="Arial" w:hAnsi="Arial" w:cs="Arial"/>
          <w:sz w:val="22"/>
          <w:szCs w:val="22"/>
        </w:rPr>
      </w:pPr>
    </w:p>
    <w:p w14:paraId="432FA136" w14:textId="77777777" w:rsidR="005448DC" w:rsidRDefault="005448DC" w:rsidP="003801A6">
      <w:pPr>
        <w:rPr>
          <w:rFonts w:ascii="Arial" w:hAnsi="Arial" w:cs="Arial"/>
          <w:sz w:val="22"/>
          <w:szCs w:val="22"/>
        </w:rPr>
      </w:pPr>
    </w:p>
    <w:p w14:paraId="154861CC" w14:textId="77777777" w:rsidR="005448DC" w:rsidRDefault="005448DC" w:rsidP="003801A6">
      <w:pPr>
        <w:rPr>
          <w:rFonts w:ascii="Arial" w:hAnsi="Arial" w:cs="Arial"/>
          <w:sz w:val="22"/>
          <w:szCs w:val="22"/>
        </w:rPr>
      </w:pPr>
    </w:p>
    <w:p w14:paraId="14DC8609" w14:textId="77777777" w:rsidR="005448DC" w:rsidRDefault="005448DC" w:rsidP="003801A6">
      <w:pPr>
        <w:rPr>
          <w:rFonts w:ascii="Arial" w:hAnsi="Arial" w:cs="Arial"/>
          <w:sz w:val="22"/>
          <w:szCs w:val="22"/>
        </w:rPr>
      </w:pPr>
    </w:p>
    <w:p w14:paraId="6B0EC036" w14:textId="77777777" w:rsidR="005448DC" w:rsidRDefault="005448DC" w:rsidP="003801A6">
      <w:pPr>
        <w:rPr>
          <w:rFonts w:ascii="Arial" w:hAnsi="Arial" w:cs="Arial"/>
          <w:sz w:val="22"/>
          <w:szCs w:val="22"/>
        </w:rPr>
      </w:pPr>
    </w:p>
    <w:p w14:paraId="2FF0D99E" w14:textId="77777777" w:rsidR="005448DC" w:rsidRDefault="005448DC" w:rsidP="003801A6">
      <w:pPr>
        <w:rPr>
          <w:rFonts w:ascii="Arial" w:hAnsi="Arial" w:cs="Arial"/>
          <w:sz w:val="22"/>
          <w:szCs w:val="22"/>
        </w:rPr>
      </w:pPr>
    </w:p>
    <w:p w14:paraId="45D961EF" w14:textId="77777777" w:rsidR="005448DC" w:rsidRPr="003801A6" w:rsidRDefault="005448DC" w:rsidP="003801A6">
      <w:pPr>
        <w:rPr>
          <w:rFonts w:ascii="Arial" w:hAnsi="Arial" w:cs="Arial"/>
          <w:sz w:val="22"/>
          <w:szCs w:val="22"/>
        </w:rPr>
      </w:pPr>
    </w:p>
    <w:sectPr w:rsidR="005448DC" w:rsidRPr="003801A6" w:rsidSect="00C52AD5">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4165" w14:textId="77777777" w:rsidR="006D1B32" w:rsidRDefault="006D1B32">
      <w:r>
        <w:separator/>
      </w:r>
    </w:p>
  </w:endnote>
  <w:endnote w:type="continuationSeparator" w:id="0">
    <w:p w14:paraId="42E32FA7" w14:textId="77777777" w:rsidR="006D1B32" w:rsidRDefault="006D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2FBBA" w14:textId="77777777" w:rsidR="006D1B32" w:rsidRDefault="006D1B32">
      <w:r>
        <w:separator/>
      </w:r>
    </w:p>
  </w:footnote>
  <w:footnote w:type="continuationSeparator" w:id="0">
    <w:p w14:paraId="35B7F0A9" w14:textId="77777777" w:rsidR="006D1B32" w:rsidRDefault="006D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FB0985"/>
    <w:multiLevelType w:val="hybridMultilevel"/>
    <w:tmpl w:val="BFD01BB0"/>
    <w:lvl w:ilvl="0" w:tplc="987C44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8D039C9"/>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1BE46B9"/>
    <w:multiLevelType w:val="hybridMultilevel"/>
    <w:tmpl w:val="B97A1F08"/>
    <w:lvl w:ilvl="0" w:tplc="34F85C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2DA716E"/>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7BE1C74"/>
    <w:multiLevelType w:val="hybridMultilevel"/>
    <w:tmpl w:val="5F026C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CE8173A"/>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1D4D48B2"/>
    <w:multiLevelType w:val="hybridMultilevel"/>
    <w:tmpl w:val="12D82706"/>
    <w:lvl w:ilvl="0" w:tplc="0405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0F631B3"/>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24714589"/>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2B162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D67DA2"/>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344E459A"/>
    <w:multiLevelType w:val="hybridMultilevel"/>
    <w:tmpl w:val="5F026C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C746100"/>
    <w:multiLevelType w:val="hybridMultilevel"/>
    <w:tmpl w:val="020850B4"/>
    <w:lvl w:ilvl="0" w:tplc="987C449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D3E3B87"/>
    <w:multiLevelType w:val="multilevel"/>
    <w:tmpl w:val="F8CC495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365293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9CC4DA4"/>
    <w:multiLevelType w:val="hybridMultilevel"/>
    <w:tmpl w:val="8742737C"/>
    <w:lvl w:ilvl="0" w:tplc="DCD8FD3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AA1389D"/>
    <w:multiLevelType w:val="hybridMultilevel"/>
    <w:tmpl w:val="2D3E130E"/>
    <w:lvl w:ilvl="0" w:tplc="513CBAD0">
      <w:start w:val="1"/>
      <w:numFmt w:val="lowerLetter"/>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1666FEA"/>
    <w:multiLevelType w:val="hybridMultilevel"/>
    <w:tmpl w:val="F8CEB3BC"/>
    <w:lvl w:ilvl="0" w:tplc="E62CBA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218F9"/>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59927080"/>
    <w:multiLevelType w:val="hybridMultilevel"/>
    <w:tmpl w:val="DCFC6A62"/>
    <w:lvl w:ilvl="0" w:tplc="C158E620">
      <w:start w:val="1"/>
      <w:numFmt w:val="decimal"/>
      <w:lvlText w:val="%1)"/>
      <w:lvlJc w:val="left"/>
      <w:pPr>
        <w:ind w:left="421" w:hanging="420"/>
      </w:pPr>
    </w:lvl>
    <w:lvl w:ilvl="1" w:tplc="04050019">
      <w:start w:val="1"/>
      <w:numFmt w:val="lowerLetter"/>
      <w:lvlText w:val="%2."/>
      <w:lvlJc w:val="left"/>
      <w:pPr>
        <w:ind w:left="1081" w:hanging="360"/>
      </w:pPr>
    </w:lvl>
    <w:lvl w:ilvl="2" w:tplc="0405001B">
      <w:start w:val="1"/>
      <w:numFmt w:val="lowerRoman"/>
      <w:lvlText w:val="%3."/>
      <w:lvlJc w:val="right"/>
      <w:pPr>
        <w:ind w:left="1801" w:hanging="180"/>
      </w:pPr>
    </w:lvl>
    <w:lvl w:ilvl="3" w:tplc="0405000F">
      <w:start w:val="1"/>
      <w:numFmt w:val="decimal"/>
      <w:lvlText w:val="%4."/>
      <w:lvlJc w:val="left"/>
      <w:pPr>
        <w:ind w:left="2521" w:hanging="360"/>
      </w:pPr>
    </w:lvl>
    <w:lvl w:ilvl="4" w:tplc="04050019">
      <w:start w:val="1"/>
      <w:numFmt w:val="lowerLetter"/>
      <w:lvlText w:val="%5."/>
      <w:lvlJc w:val="left"/>
      <w:pPr>
        <w:ind w:left="3241" w:hanging="360"/>
      </w:pPr>
    </w:lvl>
    <w:lvl w:ilvl="5" w:tplc="0405001B">
      <w:start w:val="1"/>
      <w:numFmt w:val="lowerRoman"/>
      <w:lvlText w:val="%6."/>
      <w:lvlJc w:val="right"/>
      <w:pPr>
        <w:ind w:left="3961" w:hanging="180"/>
      </w:pPr>
    </w:lvl>
    <w:lvl w:ilvl="6" w:tplc="0405000F">
      <w:start w:val="1"/>
      <w:numFmt w:val="decimal"/>
      <w:lvlText w:val="%7."/>
      <w:lvlJc w:val="left"/>
      <w:pPr>
        <w:ind w:left="4681" w:hanging="360"/>
      </w:pPr>
    </w:lvl>
    <w:lvl w:ilvl="7" w:tplc="04050019">
      <w:start w:val="1"/>
      <w:numFmt w:val="lowerLetter"/>
      <w:lvlText w:val="%8."/>
      <w:lvlJc w:val="left"/>
      <w:pPr>
        <w:ind w:left="5401" w:hanging="360"/>
      </w:pPr>
    </w:lvl>
    <w:lvl w:ilvl="8" w:tplc="0405001B">
      <w:start w:val="1"/>
      <w:numFmt w:val="lowerRoman"/>
      <w:lvlText w:val="%9."/>
      <w:lvlJc w:val="right"/>
      <w:pPr>
        <w:ind w:left="6121" w:hanging="180"/>
      </w:pPr>
    </w:lvl>
  </w:abstractNum>
  <w:abstractNum w:abstractNumId="3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E4309AD"/>
    <w:multiLevelType w:val="hybridMultilevel"/>
    <w:tmpl w:val="BFD01BB0"/>
    <w:lvl w:ilvl="0" w:tplc="987C44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7" w15:restartNumberingAfterBreak="0">
    <w:nsid w:val="6FDE5E4B"/>
    <w:multiLevelType w:val="multilevel"/>
    <w:tmpl w:val="A8FEA3DC"/>
    <w:lvl w:ilvl="0">
      <w:start w:val="3"/>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5"/>
  </w:num>
  <w:num w:numId="2">
    <w:abstractNumId w:val="40"/>
  </w:num>
  <w:num w:numId="3">
    <w:abstractNumId w:val="7"/>
  </w:num>
  <w:num w:numId="4">
    <w:abstractNumId w:val="31"/>
  </w:num>
  <w:num w:numId="5">
    <w:abstractNumId w:val="30"/>
  </w:num>
  <w:num w:numId="6">
    <w:abstractNumId w:val="35"/>
  </w:num>
  <w:num w:numId="7">
    <w:abstractNumId w:val="17"/>
  </w:num>
  <w:num w:numId="8">
    <w:abstractNumId w:val="3"/>
  </w:num>
  <w:num w:numId="9">
    <w:abstractNumId w:val="34"/>
  </w:num>
  <w:num w:numId="10">
    <w:abstractNumId w:val="16"/>
  </w:num>
  <w:num w:numId="11">
    <w:abstractNumId w:val="36"/>
  </w:num>
  <w:num w:numId="12">
    <w:abstractNumId w:val="22"/>
  </w:num>
  <w:num w:numId="13">
    <w:abstractNumId w:val="10"/>
  </w:num>
  <w:num w:numId="14">
    <w:abstractNumId w:val="4"/>
  </w:num>
  <w:num w:numId="15">
    <w:abstractNumId w:val="1"/>
  </w:num>
  <w:num w:numId="16">
    <w:abstractNumId w:val="38"/>
  </w:num>
  <w:num w:numId="17">
    <w:abstractNumId w:val="24"/>
  </w:num>
  <w:num w:numId="18">
    <w:abstractNumId w:val="0"/>
  </w:num>
  <w:num w:numId="19">
    <w:abstractNumId w:val="39"/>
  </w:num>
  <w:num w:numId="20">
    <w:abstractNumId w:val="3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6"/>
  </w:num>
  <w:num w:numId="39">
    <w:abstractNumId w:val="20"/>
  </w:num>
  <w:num w:numId="40">
    <w:abstractNumId w:val="9"/>
  </w:num>
  <w:num w:numId="41">
    <w:abstractNumId w:val="12"/>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7"/>
  </w:num>
  <w:num w:numId="45">
    <w:abstractNumId w:val="21"/>
  </w:num>
  <w:num w:numId="4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545"/>
    <w:rsid w:val="00015F25"/>
    <w:rsid w:val="000235D8"/>
    <w:rsid w:val="00025823"/>
    <w:rsid w:val="00032EB2"/>
    <w:rsid w:val="00036C3C"/>
    <w:rsid w:val="000452AD"/>
    <w:rsid w:val="000651FD"/>
    <w:rsid w:val="00074C26"/>
    <w:rsid w:val="000874B8"/>
    <w:rsid w:val="0009086F"/>
    <w:rsid w:val="0009546D"/>
    <w:rsid w:val="000A05E0"/>
    <w:rsid w:val="000A1816"/>
    <w:rsid w:val="000C563C"/>
    <w:rsid w:val="000E5654"/>
    <w:rsid w:val="000E5657"/>
    <w:rsid w:val="000F0BEA"/>
    <w:rsid w:val="000F2624"/>
    <w:rsid w:val="001016B8"/>
    <w:rsid w:val="00103F08"/>
    <w:rsid w:val="001219E4"/>
    <w:rsid w:val="00125723"/>
    <w:rsid w:val="00133FE7"/>
    <w:rsid w:val="00146325"/>
    <w:rsid w:val="001572EB"/>
    <w:rsid w:val="00157B53"/>
    <w:rsid w:val="0017605E"/>
    <w:rsid w:val="001859A3"/>
    <w:rsid w:val="00197191"/>
    <w:rsid w:val="001A7F0C"/>
    <w:rsid w:val="001B2023"/>
    <w:rsid w:val="001B25C5"/>
    <w:rsid w:val="001C1FE7"/>
    <w:rsid w:val="001C31CE"/>
    <w:rsid w:val="001C3D31"/>
    <w:rsid w:val="001D3D48"/>
    <w:rsid w:val="001F36F8"/>
    <w:rsid w:val="00246E09"/>
    <w:rsid w:val="0024722A"/>
    <w:rsid w:val="00261607"/>
    <w:rsid w:val="002673CC"/>
    <w:rsid w:val="00297DBE"/>
    <w:rsid w:val="002C0061"/>
    <w:rsid w:val="002D6C62"/>
    <w:rsid w:val="002E727F"/>
    <w:rsid w:val="0032333A"/>
    <w:rsid w:val="00356764"/>
    <w:rsid w:val="00373B83"/>
    <w:rsid w:val="003801A6"/>
    <w:rsid w:val="00380407"/>
    <w:rsid w:val="003858B3"/>
    <w:rsid w:val="00390024"/>
    <w:rsid w:val="003A0EFD"/>
    <w:rsid w:val="003A1269"/>
    <w:rsid w:val="003D7781"/>
    <w:rsid w:val="003D7F7A"/>
    <w:rsid w:val="003E4684"/>
    <w:rsid w:val="003E7181"/>
    <w:rsid w:val="003E7DFB"/>
    <w:rsid w:val="003F165C"/>
    <w:rsid w:val="003F1F0F"/>
    <w:rsid w:val="003F407A"/>
    <w:rsid w:val="003F5961"/>
    <w:rsid w:val="003F5CEC"/>
    <w:rsid w:val="004075BF"/>
    <w:rsid w:val="0040771F"/>
    <w:rsid w:val="004100B7"/>
    <w:rsid w:val="00410E15"/>
    <w:rsid w:val="004146CB"/>
    <w:rsid w:val="00422430"/>
    <w:rsid w:val="00434960"/>
    <w:rsid w:val="00437160"/>
    <w:rsid w:val="00444302"/>
    <w:rsid w:val="00450251"/>
    <w:rsid w:val="00463248"/>
    <w:rsid w:val="0047255E"/>
    <w:rsid w:val="004733F1"/>
    <w:rsid w:val="004917CC"/>
    <w:rsid w:val="004A2F6B"/>
    <w:rsid w:val="004A5767"/>
    <w:rsid w:val="004B5663"/>
    <w:rsid w:val="004D01DB"/>
    <w:rsid w:val="004D742F"/>
    <w:rsid w:val="004E090F"/>
    <w:rsid w:val="004E6313"/>
    <w:rsid w:val="0050101D"/>
    <w:rsid w:val="005113E8"/>
    <w:rsid w:val="00514BC5"/>
    <w:rsid w:val="00516744"/>
    <w:rsid w:val="005448DC"/>
    <w:rsid w:val="005563CE"/>
    <w:rsid w:val="00556B60"/>
    <w:rsid w:val="00557C62"/>
    <w:rsid w:val="005806EF"/>
    <w:rsid w:val="005A0C5C"/>
    <w:rsid w:val="005A565E"/>
    <w:rsid w:val="005B5336"/>
    <w:rsid w:val="005D3BAF"/>
    <w:rsid w:val="005D5ACA"/>
    <w:rsid w:val="005E4F68"/>
    <w:rsid w:val="005F1C19"/>
    <w:rsid w:val="005F3AA3"/>
    <w:rsid w:val="005F5BBA"/>
    <w:rsid w:val="005F6351"/>
    <w:rsid w:val="00602A6C"/>
    <w:rsid w:val="00604D15"/>
    <w:rsid w:val="006062BB"/>
    <w:rsid w:val="00624723"/>
    <w:rsid w:val="006343E9"/>
    <w:rsid w:val="006375E8"/>
    <w:rsid w:val="00641107"/>
    <w:rsid w:val="006974B9"/>
    <w:rsid w:val="006C7173"/>
    <w:rsid w:val="006D1B32"/>
    <w:rsid w:val="006D6578"/>
    <w:rsid w:val="006E1A17"/>
    <w:rsid w:val="0071251C"/>
    <w:rsid w:val="00746792"/>
    <w:rsid w:val="00752599"/>
    <w:rsid w:val="007574A5"/>
    <w:rsid w:val="007614A6"/>
    <w:rsid w:val="007A3595"/>
    <w:rsid w:val="007D14CD"/>
    <w:rsid w:val="007E1DB2"/>
    <w:rsid w:val="007E66AA"/>
    <w:rsid w:val="00813089"/>
    <w:rsid w:val="00824956"/>
    <w:rsid w:val="00832AA0"/>
    <w:rsid w:val="00890A35"/>
    <w:rsid w:val="008B1837"/>
    <w:rsid w:val="008C6531"/>
    <w:rsid w:val="008C6F3D"/>
    <w:rsid w:val="008E7074"/>
    <w:rsid w:val="008F7149"/>
    <w:rsid w:val="00916B4D"/>
    <w:rsid w:val="009350D2"/>
    <w:rsid w:val="00945F0D"/>
    <w:rsid w:val="00950407"/>
    <w:rsid w:val="00983F2A"/>
    <w:rsid w:val="00993068"/>
    <w:rsid w:val="00997360"/>
    <w:rsid w:val="009A5EDC"/>
    <w:rsid w:val="009B2554"/>
    <w:rsid w:val="009B5917"/>
    <w:rsid w:val="009D75A3"/>
    <w:rsid w:val="009F439E"/>
    <w:rsid w:val="00A03E97"/>
    <w:rsid w:val="00A03F86"/>
    <w:rsid w:val="00A11E1C"/>
    <w:rsid w:val="00A24341"/>
    <w:rsid w:val="00A2690B"/>
    <w:rsid w:val="00A3452A"/>
    <w:rsid w:val="00A35B09"/>
    <w:rsid w:val="00A430A6"/>
    <w:rsid w:val="00A7253D"/>
    <w:rsid w:val="00A80402"/>
    <w:rsid w:val="00A92302"/>
    <w:rsid w:val="00AB218D"/>
    <w:rsid w:val="00AB3118"/>
    <w:rsid w:val="00AB69AB"/>
    <w:rsid w:val="00AD24E0"/>
    <w:rsid w:val="00AE1D36"/>
    <w:rsid w:val="00AE48CA"/>
    <w:rsid w:val="00AF0EDC"/>
    <w:rsid w:val="00B02F78"/>
    <w:rsid w:val="00B224DE"/>
    <w:rsid w:val="00B347AB"/>
    <w:rsid w:val="00B411F8"/>
    <w:rsid w:val="00B659EF"/>
    <w:rsid w:val="00B82E02"/>
    <w:rsid w:val="00B94DD8"/>
    <w:rsid w:val="00BA2CD2"/>
    <w:rsid w:val="00BC4E44"/>
    <w:rsid w:val="00BC55D3"/>
    <w:rsid w:val="00BE0915"/>
    <w:rsid w:val="00C106FF"/>
    <w:rsid w:val="00C11D1C"/>
    <w:rsid w:val="00C3792D"/>
    <w:rsid w:val="00C52AD5"/>
    <w:rsid w:val="00C53BE6"/>
    <w:rsid w:val="00C919CB"/>
    <w:rsid w:val="00C973E1"/>
    <w:rsid w:val="00CA6247"/>
    <w:rsid w:val="00CC0C6C"/>
    <w:rsid w:val="00CD292B"/>
    <w:rsid w:val="00CE73FD"/>
    <w:rsid w:val="00D12851"/>
    <w:rsid w:val="00D15D96"/>
    <w:rsid w:val="00D25CF9"/>
    <w:rsid w:val="00D322C1"/>
    <w:rsid w:val="00D37AC2"/>
    <w:rsid w:val="00D55E44"/>
    <w:rsid w:val="00D62162"/>
    <w:rsid w:val="00D7170A"/>
    <w:rsid w:val="00D95E7D"/>
    <w:rsid w:val="00DC06CD"/>
    <w:rsid w:val="00DF3E59"/>
    <w:rsid w:val="00E100F0"/>
    <w:rsid w:val="00E64DF2"/>
    <w:rsid w:val="00E800DB"/>
    <w:rsid w:val="00E83E36"/>
    <w:rsid w:val="00EA5EC5"/>
    <w:rsid w:val="00EB042B"/>
    <w:rsid w:val="00EC5B11"/>
    <w:rsid w:val="00EE0D68"/>
    <w:rsid w:val="00EF60A3"/>
    <w:rsid w:val="00F00AD9"/>
    <w:rsid w:val="00F06F9B"/>
    <w:rsid w:val="00F651F2"/>
    <w:rsid w:val="00F83655"/>
    <w:rsid w:val="00F84BDD"/>
    <w:rsid w:val="00FB1A85"/>
    <w:rsid w:val="00FB6623"/>
    <w:rsid w:val="00FC16C5"/>
    <w:rsid w:val="00FC302A"/>
    <w:rsid w:val="00FD6BAA"/>
    <w:rsid w:val="00FF2804"/>
    <w:rsid w:val="00FF2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FC162"/>
  <w15:chartTrackingRefBased/>
  <w15:docId w15:val="{247D822B-20FF-422B-96B5-A2E655F1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semiHidden/>
    <w:rsid w:val="0032333A"/>
    <w:pPr>
      <w:spacing w:after="120"/>
    </w:pPr>
    <w:rPr>
      <w:sz w:val="16"/>
      <w:szCs w:val="16"/>
    </w:rPr>
  </w:style>
  <w:style w:type="character" w:customStyle="1" w:styleId="Zkladntext3Char">
    <w:name w:val="Základní text 3 Char"/>
    <w:link w:val="Zkladntext3"/>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character" w:styleId="Hypertextovodkaz">
    <w:name w:val="Hyperlink"/>
    <w:uiPriority w:val="99"/>
    <w:unhideWhenUsed/>
    <w:rsid w:val="002673CC"/>
    <w:rPr>
      <w:color w:val="0563C1"/>
      <w:u w:val="single"/>
    </w:rPr>
  </w:style>
  <w:style w:type="paragraph" w:styleId="Odstavecseseznamem">
    <w:name w:val="List Paragraph"/>
    <w:basedOn w:val="Normln"/>
    <w:uiPriority w:val="34"/>
    <w:qFormat/>
    <w:rsid w:val="00FC16C5"/>
    <w:pPr>
      <w:spacing w:after="120"/>
      <w:ind w:left="720"/>
      <w:contextualSpacing/>
      <w:jc w:val="both"/>
    </w:pPr>
    <w:rPr>
      <w:rFonts w:ascii="Calibri" w:eastAsia="Calibri" w:hAnsi="Calibri"/>
      <w:sz w:val="22"/>
      <w:szCs w:val="22"/>
      <w:lang w:eastAsia="en-US"/>
    </w:rPr>
  </w:style>
  <w:style w:type="paragraph" w:customStyle="1" w:styleId="Odstavec">
    <w:name w:val="Odstavec"/>
    <w:basedOn w:val="Normln"/>
    <w:rsid w:val="00463248"/>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959">
      <w:bodyDiv w:val="1"/>
      <w:marLeft w:val="0"/>
      <w:marRight w:val="0"/>
      <w:marTop w:val="0"/>
      <w:marBottom w:val="0"/>
      <w:divBdr>
        <w:top w:val="none" w:sz="0" w:space="0" w:color="auto"/>
        <w:left w:val="none" w:sz="0" w:space="0" w:color="auto"/>
        <w:bottom w:val="none" w:sz="0" w:space="0" w:color="auto"/>
        <w:right w:val="none" w:sz="0" w:space="0" w:color="auto"/>
      </w:divBdr>
    </w:div>
    <w:div w:id="360127164">
      <w:bodyDiv w:val="1"/>
      <w:marLeft w:val="0"/>
      <w:marRight w:val="0"/>
      <w:marTop w:val="0"/>
      <w:marBottom w:val="0"/>
      <w:divBdr>
        <w:top w:val="none" w:sz="0" w:space="0" w:color="auto"/>
        <w:left w:val="none" w:sz="0" w:space="0" w:color="auto"/>
        <w:bottom w:val="none" w:sz="0" w:space="0" w:color="auto"/>
        <w:right w:val="none" w:sz="0" w:space="0" w:color="auto"/>
      </w:divBdr>
    </w:div>
    <w:div w:id="394353978">
      <w:bodyDiv w:val="1"/>
      <w:marLeft w:val="0"/>
      <w:marRight w:val="0"/>
      <w:marTop w:val="0"/>
      <w:marBottom w:val="0"/>
      <w:divBdr>
        <w:top w:val="none" w:sz="0" w:space="0" w:color="auto"/>
        <w:left w:val="none" w:sz="0" w:space="0" w:color="auto"/>
        <w:bottom w:val="none" w:sz="0" w:space="0" w:color="auto"/>
        <w:right w:val="none" w:sz="0" w:space="0" w:color="auto"/>
      </w:divBdr>
    </w:div>
    <w:div w:id="473063514">
      <w:bodyDiv w:val="1"/>
      <w:marLeft w:val="0"/>
      <w:marRight w:val="0"/>
      <w:marTop w:val="0"/>
      <w:marBottom w:val="0"/>
      <w:divBdr>
        <w:top w:val="none" w:sz="0" w:space="0" w:color="auto"/>
        <w:left w:val="none" w:sz="0" w:space="0" w:color="auto"/>
        <w:bottom w:val="none" w:sz="0" w:space="0" w:color="auto"/>
        <w:right w:val="none" w:sz="0" w:space="0" w:color="auto"/>
      </w:divBdr>
    </w:div>
    <w:div w:id="1047100916">
      <w:bodyDiv w:val="1"/>
      <w:marLeft w:val="0"/>
      <w:marRight w:val="0"/>
      <w:marTop w:val="0"/>
      <w:marBottom w:val="0"/>
      <w:divBdr>
        <w:top w:val="none" w:sz="0" w:space="0" w:color="auto"/>
        <w:left w:val="none" w:sz="0" w:space="0" w:color="auto"/>
        <w:bottom w:val="none" w:sz="0" w:space="0" w:color="auto"/>
        <w:right w:val="none" w:sz="0" w:space="0" w:color="auto"/>
      </w:divBdr>
    </w:div>
    <w:div w:id="1104347909">
      <w:bodyDiv w:val="1"/>
      <w:marLeft w:val="0"/>
      <w:marRight w:val="0"/>
      <w:marTop w:val="0"/>
      <w:marBottom w:val="0"/>
      <w:divBdr>
        <w:top w:val="none" w:sz="0" w:space="0" w:color="auto"/>
        <w:left w:val="none" w:sz="0" w:space="0" w:color="auto"/>
        <w:bottom w:val="none" w:sz="0" w:space="0" w:color="auto"/>
        <w:right w:val="none" w:sz="0" w:space="0" w:color="auto"/>
      </w:divBdr>
    </w:div>
    <w:div w:id="1411149354">
      <w:bodyDiv w:val="1"/>
      <w:marLeft w:val="0"/>
      <w:marRight w:val="0"/>
      <w:marTop w:val="0"/>
      <w:marBottom w:val="0"/>
      <w:divBdr>
        <w:top w:val="none" w:sz="0" w:space="0" w:color="auto"/>
        <w:left w:val="none" w:sz="0" w:space="0" w:color="auto"/>
        <w:bottom w:val="none" w:sz="0" w:space="0" w:color="auto"/>
        <w:right w:val="none" w:sz="0" w:space="0" w:color="auto"/>
      </w:divBdr>
    </w:div>
    <w:div w:id="1464301024">
      <w:bodyDiv w:val="1"/>
      <w:marLeft w:val="0"/>
      <w:marRight w:val="0"/>
      <w:marTop w:val="0"/>
      <w:marBottom w:val="0"/>
      <w:divBdr>
        <w:top w:val="none" w:sz="0" w:space="0" w:color="auto"/>
        <w:left w:val="none" w:sz="0" w:space="0" w:color="auto"/>
        <w:bottom w:val="none" w:sz="0" w:space="0" w:color="auto"/>
        <w:right w:val="none" w:sz="0" w:space="0" w:color="auto"/>
      </w:divBdr>
    </w:div>
    <w:div w:id="1569456256">
      <w:bodyDiv w:val="1"/>
      <w:marLeft w:val="0"/>
      <w:marRight w:val="0"/>
      <w:marTop w:val="0"/>
      <w:marBottom w:val="0"/>
      <w:divBdr>
        <w:top w:val="none" w:sz="0" w:space="0" w:color="auto"/>
        <w:left w:val="none" w:sz="0" w:space="0" w:color="auto"/>
        <w:bottom w:val="none" w:sz="0" w:space="0" w:color="auto"/>
        <w:right w:val="none" w:sz="0" w:space="0" w:color="auto"/>
      </w:divBdr>
    </w:div>
    <w:div w:id="1878154663">
      <w:bodyDiv w:val="1"/>
      <w:marLeft w:val="0"/>
      <w:marRight w:val="0"/>
      <w:marTop w:val="0"/>
      <w:marBottom w:val="0"/>
      <w:divBdr>
        <w:top w:val="none" w:sz="0" w:space="0" w:color="auto"/>
        <w:left w:val="none" w:sz="0" w:space="0" w:color="auto"/>
        <w:bottom w:val="none" w:sz="0" w:space="0" w:color="auto"/>
        <w:right w:val="none" w:sz="0" w:space="0" w:color="auto"/>
      </w:divBdr>
    </w:div>
    <w:div w:id="1913539045">
      <w:bodyDiv w:val="1"/>
      <w:marLeft w:val="0"/>
      <w:marRight w:val="0"/>
      <w:marTop w:val="0"/>
      <w:marBottom w:val="0"/>
      <w:divBdr>
        <w:top w:val="none" w:sz="0" w:space="0" w:color="auto"/>
        <w:left w:val="none" w:sz="0" w:space="0" w:color="auto"/>
        <w:bottom w:val="none" w:sz="0" w:space="0" w:color="auto"/>
        <w:right w:val="none" w:sz="0" w:space="0" w:color="auto"/>
      </w:divBdr>
    </w:div>
    <w:div w:id="1921786857">
      <w:bodyDiv w:val="1"/>
      <w:marLeft w:val="0"/>
      <w:marRight w:val="0"/>
      <w:marTop w:val="0"/>
      <w:marBottom w:val="0"/>
      <w:divBdr>
        <w:top w:val="none" w:sz="0" w:space="0" w:color="auto"/>
        <w:left w:val="none" w:sz="0" w:space="0" w:color="auto"/>
        <w:bottom w:val="none" w:sz="0" w:space="0" w:color="auto"/>
        <w:right w:val="none" w:sz="0" w:space="0" w:color="auto"/>
      </w:divBdr>
    </w:div>
    <w:div w:id="21150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BC75-2897-4E9A-A38A-08E7EE51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441</Words>
  <Characters>2604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OU Prosetín - CP</cp:lastModifiedBy>
  <cp:revision>7</cp:revision>
  <cp:lastPrinted>2024-04-09T08:47:00Z</cp:lastPrinted>
  <dcterms:created xsi:type="dcterms:W3CDTF">2024-03-07T08:26:00Z</dcterms:created>
  <dcterms:modified xsi:type="dcterms:W3CDTF">2024-04-10T12:39:00Z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8d3945-75f2-4356-9d46-a8fc77fa5e88_Enabled">
    <vt:lpwstr>true</vt:lpwstr>
  </property>
  <property fmtid="{D5CDD505-2E9C-101B-9397-08002B2CF9AE}" pid="3" name="MSIP_Label_b48d3945-75f2-4356-9d46-a8fc77fa5e88_SetDate">
    <vt:lpwstr>2023-03-27T09:24:32Z</vt:lpwstr>
  </property>
  <property fmtid="{D5CDD505-2E9C-101B-9397-08002B2CF9AE}" pid="4" name="MSIP_Label_b48d3945-75f2-4356-9d46-a8fc77fa5e88_Method">
    <vt:lpwstr>Privileged</vt:lpwstr>
  </property>
  <property fmtid="{D5CDD505-2E9C-101B-9397-08002B2CF9AE}" pid="5" name="MSIP_Label_b48d3945-75f2-4356-9d46-a8fc77fa5e88_Name">
    <vt:lpwstr>L00094</vt:lpwstr>
  </property>
  <property fmtid="{D5CDD505-2E9C-101B-9397-08002B2CF9AE}" pid="6" name="MSIP_Label_b48d3945-75f2-4356-9d46-a8fc77fa5e88_SiteId">
    <vt:lpwstr>b233f9e1-5599-4693-9cef-38858fe25406</vt:lpwstr>
  </property>
  <property fmtid="{D5CDD505-2E9C-101B-9397-08002B2CF9AE}" pid="7" name="MSIP_Label_b48d3945-75f2-4356-9d46-a8fc77fa5e88_ActionId">
    <vt:lpwstr>f3b2cbed-db1a-46b3-bc14-bb88665ee076</vt:lpwstr>
  </property>
  <property fmtid="{D5CDD505-2E9C-101B-9397-08002B2CF9AE}" pid="8" name="MSIP_Label_b48d3945-75f2-4356-9d46-a8fc77fa5e88_ContentBits">
    <vt:lpwstr>0</vt:lpwstr>
  </property>
  <property fmtid="{D5CDD505-2E9C-101B-9397-08002B2CF9AE}" pid="9" name="DocumentClasification">
    <vt:lpwstr>Veřejné</vt:lpwstr>
  </property>
  <property fmtid="{D5CDD505-2E9C-101B-9397-08002B2CF9AE}" pid="10" name="CEZ_DLP">
    <vt:lpwstr>CEZ:CEZ-DS:D</vt:lpwstr>
  </property>
  <property fmtid="{D5CDD505-2E9C-101B-9397-08002B2CF9AE}" pid="11" name="CEZ_MIPLabelName">
    <vt:lpwstr>Public-CEZ-DS</vt:lpwstr>
  </property>
</Properties>
</file>