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26C59" w14:textId="49511E5A" w:rsidR="001C0BBD" w:rsidRDefault="00D05D81" w:rsidP="00B85525">
      <w:pPr>
        <w:jc w:val="center"/>
        <w:rPr>
          <w:b/>
          <w:bCs/>
        </w:rPr>
      </w:pPr>
      <w:r>
        <w:rPr>
          <w:noProof/>
        </w:rPr>
        <w:object w:dxaOrig="1440" w:dyaOrig="1440" w14:anchorId="3C8CE3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0;width:48.45pt;height:54pt;z-index:251657728;mso-wrap-edited:f" wrapcoords="-248 0 -248 21377 21600 21377 21600 0 -248 0">
            <v:imagedata r:id="rId8" o:title=""/>
            <w10:wrap type="tight"/>
          </v:shape>
          <o:OLEObject Type="Embed" ProgID="PBrush" ShapeID="_x0000_s2050" DrawAspect="Content" ObjectID="_1763811389" r:id="rId9"/>
        </w:object>
      </w:r>
      <w:r w:rsidR="001C0BBD">
        <w:rPr>
          <w:b/>
          <w:bCs/>
        </w:rPr>
        <w:t>O B E C   TLUMAČOV</w:t>
      </w:r>
    </w:p>
    <w:p w14:paraId="21983609" w14:textId="736EA876" w:rsidR="00B85525" w:rsidRDefault="00B85525" w:rsidP="00B85525">
      <w:pPr>
        <w:jc w:val="center"/>
        <w:rPr>
          <w:b/>
          <w:bCs/>
        </w:rPr>
      </w:pPr>
      <w:r>
        <w:rPr>
          <w:b/>
          <w:bCs/>
        </w:rPr>
        <w:t>Nádražní 440</w:t>
      </w:r>
    </w:p>
    <w:p w14:paraId="2A8373AA" w14:textId="19FD8819" w:rsidR="001C0BBD" w:rsidRDefault="00B85525" w:rsidP="00B85525">
      <w:pPr>
        <w:jc w:val="center"/>
        <w:rPr>
          <w:b/>
          <w:bCs/>
        </w:rPr>
      </w:pPr>
      <w:r>
        <w:rPr>
          <w:b/>
          <w:bCs/>
        </w:rPr>
        <w:t>763 62 Tlumačov, okres Zlín</w:t>
      </w:r>
    </w:p>
    <w:p w14:paraId="0FF918BA" w14:textId="77777777" w:rsidR="001C0BBD" w:rsidRDefault="001C0BBD" w:rsidP="006A7CDE">
      <w:pPr>
        <w:pBdr>
          <w:bottom w:val="single" w:sz="4" w:space="0" w:color="auto"/>
        </w:pBdr>
        <w:jc w:val="both"/>
        <w:rPr>
          <w:b/>
          <w:bCs/>
        </w:rPr>
      </w:pPr>
    </w:p>
    <w:p w14:paraId="6236547C" w14:textId="096F7F1C" w:rsidR="00BB7A8D" w:rsidRDefault="00BB7A8D" w:rsidP="00BB7A8D">
      <w:pPr>
        <w:pStyle w:val="Prosttext"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09B5144D" w14:textId="77777777" w:rsidR="00B85525" w:rsidRDefault="00B85525" w:rsidP="00E73A5F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6"/>
          <w:szCs w:val="26"/>
        </w:rPr>
      </w:pPr>
      <w:r>
        <w:rPr>
          <w:rFonts w:ascii="Arial,Bold" w:eastAsia="Calibri" w:hAnsi="Arial,Bold" w:cs="Arial,Bold"/>
          <w:b/>
          <w:bCs/>
          <w:sz w:val="26"/>
          <w:szCs w:val="26"/>
        </w:rPr>
        <w:t>Obecně závazná vyhláška</w:t>
      </w:r>
    </w:p>
    <w:p w14:paraId="02D8935C" w14:textId="77777777" w:rsidR="00B85525" w:rsidRDefault="00B85525" w:rsidP="00E73A5F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6"/>
          <w:szCs w:val="26"/>
        </w:rPr>
      </w:pPr>
      <w:r>
        <w:rPr>
          <w:rFonts w:ascii="Arial,Bold" w:eastAsia="Calibri" w:hAnsi="Arial,Bold" w:cs="Arial,Bold"/>
          <w:b/>
          <w:bCs/>
          <w:sz w:val="26"/>
          <w:szCs w:val="26"/>
        </w:rPr>
        <w:t>obce Tlumačov</w:t>
      </w:r>
    </w:p>
    <w:p w14:paraId="4999EB8A" w14:textId="163F9C7D" w:rsidR="00B85525" w:rsidRDefault="00B85525" w:rsidP="00E73A5F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6"/>
          <w:szCs w:val="26"/>
        </w:rPr>
      </w:pPr>
      <w:r>
        <w:rPr>
          <w:rFonts w:ascii="Arial,Bold" w:eastAsia="Calibri" w:hAnsi="Arial,Bold" w:cs="Arial,Bold"/>
          <w:b/>
          <w:bCs/>
          <w:sz w:val="26"/>
          <w:szCs w:val="26"/>
        </w:rPr>
        <w:t>č. 2/2004</w:t>
      </w:r>
    </w:p>
    <w:p w14:paraId="216319B0" w14:textId="77777777" w:rsidR="00E73A5F" w:rsidRDefault="00E73A5F" w:rsidP="00E73A5F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6"/>
          <w:szCs w:val="26"/>
        </w:rPr>
      </w:pPr>
    </w:p>
    <w:p w14:paraId="33919250" w14:textId="6DE400FC" w:rsidR="00B85525" w:rsidRDefault="00B85525" w:rsidP="00E73A5F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8"/>
          <w:szCs w:val="28"/>
        </w:rPr>
      </w:pPr>
      <w:r>
        <w:rPr>
          <w:rFonts w:ascii="Arial,Bold" w:eastAsia="Calibri" w:hAnsi="Arial,Bold" w:cs="Arial,Bold"/>
          <w:b/>
          <w:bCs/>
          <w:sz w:val="28"/>
          <w:szCs w:val="28"/>
        </w:rPr>
        <w:t xml:space="preserve">Stanovení podmínek k zabezpečení požární ochrany při akcích, </w:t>
      </w:r>
      <w:r w:rsidR="00E73A5F">
        <w:rPr>
          <w:rFonts w:ascii="Arial,Bold" w:eastAsia="Calibri" w:hAnsi="Arial,Bold" w:cs="Arial,Bold"/>
          <w:b/>
          <w:bCs/>
          <w:sz w:val="28"/>
          <w:szCs w:val="28"/>
        </w:rPr>
        <w:br/>
      </w:r>
      <w:r>
        <w:rPr>
          <w:rFonts w:ascii="Arial,Bold" w:eastAsia="Calibri" w:hAnsi="Arial,Bold" w:cs="Arial,Bold"/>
          <w:b/>
          <w:bCs/>
          <w:sz w:val="28"/>
          <w:szCs w:val="28"/>
        </w:rPr>
        <w:t>kterých se</w:t>
      </w:r>
      <w:r w:rsidR="00E73A5F">
        <w:rPr>
          <w:rFonts w:ascii="Arial,Bold" w:eastAsia="Calibri" w:hAnsi="Arial,Bold" w:cs="Arial,Bold"/>
          <w:b/>
          <w:bCs/>
          <w:sz w:val="28"/>
          <w:szCs w:val="28"/>
        </w:rPr>
        <w:t xml:space="preserve"> </w:t>
      </w:r>
      <w:r>
        <w:rPr>
          <w:rFonts w:ascii="Arial,Bold" w:eastAsia="Calibri" w:hAnsi="Arial,Bold" w:cs="Arial,Bold"/>
          <w:b/>
          <w:bCs/>
          <w:sz w:val="28"/>
          <w:szCs w:val="28"/>
        </w:rPr>
        <w:t>zúčastní větší počet osob</w:t>
      </w:r>
    </w:p>
    <w:p w14:paraId="5F06C88C" w14:textId="77777777" w:rsidR="00E73A5F" w:rsidRDefault="00E73A5F" w:rsidP="00E73A5F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8"/>
          <w:szCs w:val="28"/>
        </w:rPr>
      </w:pPr>
    </w:p>
    <w:p w14:paraId="10A9FFBF" w14:textId="7BE059D6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Zastupitelstvo obce Tlumačov se na svém zasedání dne 11. 2. 2004 usneslo vydat v souladu s §10</w:t>
      </w:r>
      <w:r w:rsidR="00E73A5F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zákona č. 128/2000 Sb., o obcích a v souladu s § 29 odst. 1 písm. o) bod 2. zákona č.133/ 1985 Sb.,</w:t>
      </w:r>
      <w:r w:rsidR="00E73A5F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o požární ochraně, ve znění pozdějších předpisů (dále jen „zákon o požární ochraně“), tuto obecně</w:t>
      </w:r>
      <w:r w:rsidR="00E73A5F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závaznou vyhlášku.</w:t>
      </w:r>
    </w:p>
    <w:p w14:paraId="779ABC1A" w14:textId="77777777" w:rsidR="00E73A5F" w:rsidRDefault="00E73A5F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64C4FBB4" w14:textId="68E36B5D" w:rsidR="00B85525" w:rsidRDefault="00B85525" w:rsidP="00E73A5F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</w:rPr>
      </w:pPr>
      <w:r>
        <w:rPr>
          <w:rFonts w:ascii="Arial,Bold" w:eastAsia="Calibri" w:hAnsi="Arial,Bold" w:cs="Arial,Bold"/>
          <w:b/>
          <w:bCs/>
          <w:sz w:val="22"/>
          <w:szCs w:val="22"/>
        </w:rPr>
        <w:t>ČÁST PRVNÍ</w:t>
      </w:r>
    </w:p>
    <w:p w14:paraId="73F926DE" w14:textId="77777777" w:rsidR="00B85525" w:rsidRDefault="00B85525" w:rsidP="00E73A5F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</w:rPr>
      </w:pPr>
      <w:r>
        <w:rPr>
          <w:rFonts w:ascii="Arial,Bold" w:eastAsia="Calibri" w:hAnsi="Arial,Bold" w:cs="Arial,Bold"/>
          <w:b/>
          <w:bCs/>
          <w:sz w:val="22"/>
          <w:szCs w:val="22"/>
        </w:rPr>
        <w:t>Úvodní ustanovení</w:t>
      </w:r>
    </w:p>
    <w:p w14:paraId="385503DE" w14:textId="77777777" w:rsidR="00B85525" w:rsidRDefault="00B85525" w:rsidP="00E73A5F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čl. 1</w:t>
      </w:r>
    </w:p>
    <w:p w14:paraId="5BA49E38" w14:textId="77777777" w:rsidR="00E73A5F" w:rsidRDefault="00E73A5F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4B53215" w14:textId="164F2D5E" w:rsidR="00E73A5F" w:rsidRDefault="00B85525" w:rsidP="00142ED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E73A5F">
        <w:rPr>
          <w:rFonts w:ascii="Arial" w:eastAsia="Calibri" w:hAnsi="Arial" w:cs="Arial"/>
          <w:sz w:val="22"/>
          <w:szCs w:val="22"/>
        </w:rPr>
        <w:t>Vyhláška stanoví podmínky požární bezpečnosti pro zabezpečení kulturních, sportovních,</w:t>
      </w:r>
      <w:r w:rsidR="00E73A5F" w:rsidRPr="00E73A5F">
        <w:rPr>
          <w:rFonts w:ascii="Arial" w:eastAsia="Calibri" w:hAnsi="Arial" w:cs="Arial"/>
          <w:sz w:val="22"/>
          <w:szCs w:val="22"/>
        </w:rPr>
        <w:t xml:space="preserve"> </w:t>
      </w:r>
      <w:r w:rsidRPr="00E73A5F">
        <w:rPr>
          <w:rFonts w:ascii="Arial" w:eastAsia="Calibri" w:hAnsi="Arial" w:cs="Arial"/>
          <w:sz w:val="22"/>
          <w:szCs w:val="22"/>
        </w:rPr>
        <w:t>společenských, zábavních, politických, obchodních, náboženských a jiných obdobných akcí a</w:t>
      </w:r>
      <w:r w:rsidR="00E73A5F" w:rsidRPr="00E73A5F">
        <w:rPr>
          <w:rFonts w:ascii="Arial" w:eastAsia="Calibri" w:hAnsi="Arial" w:cs="Arial"/>
          <w:sz w:val="22"/>
          <w:szCs w:val="22"/>
        </w:rPr>
        <w:t xml:space="preserve"> </w:t>
      </w:r>
      <w:r w:rsidRPr="00E73A5F">
        <w:rPr>
          <w:rFonts w:ascii="Arial" w:eastAsia="Calibri" w:hAnsi="Arial" w:cs="Arial"/>
          <w:sz w:val="22"/>
          <w:szCs w:val="22"/>
        </w:rPr>
        <w:t xml:space="preserve">shromáždění, kterých se zúčastňuje větší počet osob (dále jen „akce“) </w:t>
      </w:r>
      <w:r w:rsidRPr="00091F63">
        <w:rPr>
          <w:rFonts w:ascii="Arial" w:eastAsia="Calibri" w:hAnsi="Arial" w:cs="Arial"/>
          <w:sz w:val="22"/>
          <w:szCs w:val="22"/>
          <w:vertAlign w:val="superscript"/>
        </w:rPr>
        <w:t>1</w:t>
      </w:r>
      <w:r w:rsidRPr="00E73A5F">
        <w:rPr>
          <w:rFonts w:ascii="Arial" w:eastAsia="Calibri" w:hAnsi="Arial" w:cs="Arial"/>
          <w:sz w:val="22"/>
          <w:szCs w:val="22"/>
        </w:rPr>
        <w:t xml:space="preserve">) </w:t>
      </w:r>
      <w:r w:rsidRPr="00091F63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Pr="00E73A5F">
        <w:rPr>
          <w:rFonts w:ascii="Arial" w:eastAsia="Calibri" w:hAnsi="Arial" w:cs="Arial"/>
          <w:sz w:val="22"/>
          <w:szCs w:val="22"/>
        </w:rPr>
        <w:t>) v obci Tlumačov (dále jen</w:t>
      </w:r>
      <w:r w:rsidR="00E73A5F" w:rsidRPr="00E73A5F">
        <w:rPr>
          <w:rFonts w:ascii="Arial" w:eastAsia="Calibri" w:hAnsi="Arial" w:cs="Arial"/>
          <w:sz w:val="22"/>
          <w:szCs w:val="22"/>
        </w:rPr>
        <w:t xml:space="preserve"> </w:t>
      </w:r>
      <w:r w:rsidRPr="00E73A5F">
        <w:rPr>
          <w:rFonts w:ascii="Arial" w:eastAsia="Calibri" w:hAnsi="Arial" w:cs="Arial"/>
          <w:sz w:val="22"/>
          <w:szCs w:val="22"/>
        </w:rPr>
        <w:t>„obec“).</w:t>
      </w:r>
    </w:p>
    <w:p w14:paraId="768C2B8A" w14:textId="77777777" w:rsidR="00E73A5F" w:rsidRDefault="00E73A5F" w:rsidP="00E73A5F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0B16D4F5" w14:textId="77777777" w:rsidR="00E73A5F" w:rsidRDefault="00B85525" w:rsidP="00142ED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E73A5F">
        <w:rPr>
          <w:rFonts w:ascii="Arial" w:eastAsia="Calibri" w:hAnsi="Arial" w:cs="Arial"/>
          <w:sz w:val="22"/>
          <w:szCs w:val="22"/>
        </w:rPr>
        <w:t>Za plnění podmínek k zabezpečení požární ochrany při akcích odpovídá právnická osoba,</w:t>
      </w:r>
      <w:r w:rsidR="00E73A5F" w:rsidRPr="00E73A5F">
        <w:rPr>
          <w:rFonts w:ascii="Arial" w:eastAsia="Calibri" w:hAnsi="Arial" w:cs="Arial"/>
          <w:sz w:val="22"/>
          <w:szCs w:val="22"/>
        </w:rPr>
        <w:t xml:space="preserve"> </w:t>
      </w:r>
      <w:r w:rsidRPr="00E73A5F">
        <w:rPr>
          <w:rFonts w:ascii="Arial" w:eastAsia="Calibri" w:hAnsi="Arial" w:cs="Arial"/>
          <w:sz w:val="22"/>
          <w:szCs w:val="22"/>
        </w:rPr>
        <w:t>podnikající fyzická osoba, fyzická osoba nebo skupina osob včetně sdružení občanů, nebo úřad, který</w:t>
      </w:r>
      <w:r w:rsidR="00E73A5F" w:rsidRPr="00E73A5F">
        <w:rPr>
          <w:rFonts w:ascii="Arial" w:eastAsia="Calibri" w:hAnsi="Arial" w:cs="Arial"/>
          <w:sz w:val="22"/>
          <w:szCs w:val="22"/>
        </w:rPr>
        <w:t xml:space="preserve"> </w:t>
      </w:r>
      <w:r w:rsidRPr="00E73A5F">
        <w:rPr>
          <w:rFonts w:ascii="Arial" w:eastAsia="Calibri" w:hAnsi="Arial" w:cs="Arial"/>
          <w:sz w:val="22"/>
          <w:szCs w:val="22"/>
        </w:rPr>
        <w:t>pořádá akci na území obce; též svolavatel (dále jen organizátor)</w:t>
      </w:r>
    </w:p>
    <w:p w14:paraId="7E9331C0" w14:textId="77777777" w:rsidR="00E73A5F" w:rsidRDefault="00E73A5F" w:rsidP="00E73A5F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182AB152" w14:textId="75068C80" w:rsidR="00B85525" w:rsidRPr="00E73A5F" w:rsidRDefault="00B85525" w:rsidP="00142ED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E73A5F">
        <w:rPr>
          <w:rFonts w:ascii="Arial" w:eastAsia="Calibri" w:hAnsi="Arial" w:cs="Arial"/>
          <w:sz w:val="22"/>
          <w:szCs w:val="22"/>
        </w:rPr>
        <w:t>Vymezení druhů akcí, pro něž se stanoví podmínky požární bezpečnosti obec:</w:t>
      </w:r>
    </w:p>
    <w:p w14:paraId="38E14E29" w14:textId="207EE250" w:rsidR="00B85525" w:rsidRDefault="00B85525" w:rsidP="00142EDE">
      <w:pPr>
        <w:numPr>
          <w:ilvl w:val="1"/>
          <w:numId w:val="2"/>
        </w:numPr>
        <w:autoSpaceDE w:val="0"/>
        <w:autoSpaceDN w:val="0"/>
        <w:adjustRightInd w:val="0"/>
        <w:ind w:hanging="144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akce místního, obecního významu.</w:t>
      </w:r>
    </w:p>
    <w:p w14:paraId="6C161774" w14:textId="77777777" w:rsidR="00091F63" w:rsidRDefault="00091F6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4BEEB721" w14:textId="77777777" w:rsidR="00091F63" w:rsidRDefault="00091F6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6805DA7" w14:textId="268EB627" w:rsidR="00B85525" w:rsidRDefault="00B85525" w:rsidP="00091F63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čl. 2</w:t>
      </w:r>
    </w:p>
    <w:p w14:paraId="7C1404BE" w14:textId="77777777" w:rsidR="00091F63" w:rsidRDefault="00091F6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5959293" w14:textId="7103F780" w:rsidR="00B85525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Pro účely této vyhlášky se rozumí</w:t>
      </w:r>
    </w:p>
    <w:p w14:paraId="408413A1" w14:textId="77777777" w:rsidR="00091F63" w:rsidRDefault="00091F6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1404F04B" w14:textId="77777777" w:rsidR="00781AF9" w:rsidRDefault="00B85525" w:rsidP="00142EDE">
      <w:pPr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781AF9">
        <w:rPr>
          <w:rFonts w:ascii="Arial" w:eastAsia="Calibri" w:hAnsi="Arial" w:cs="Arial"/>
          <w:sz w:val="22"/>
          <w:szCs w:val="22"/>
        </w:rPr>
        <w:t xml:space="preserve">stanovením podmínek požární bezpečnosti při </w:t>
      </w:r>
      <w:proofErr w:type="gramStart"/>
      <w:r w:rsidRPr="00781AF9">
        <w:rPr>
          <w:rFonts w:ascii="Arial" w:eastAsia="Calibri" w:hAnsi="Arial" w:cs="Arial"/>
          <w:sz w:val="22"/>
          <w:szCs w:val="22"/>
        </w:rPr>
        <w:t>akcích - souhrn</w:t>
      </w:r>
      <w:proofErr w:type="gramEnd"/>
      <w:r w:rsidRPr="00781AF9">
        <w:rPr>
          <w:rFonts w:ascii="Arial" w:eastAsia="Calibri" w:hAnsi="Arial" w:cs="Arial"/>
          <w:sz w:val="22"/>
          <w:szCs w:val="22"/>
        </w:rPr>
        <w:t xml:space="preserve"> opatření, kterými se stanoví</w:t>
      </w:r>
      <w:r w:rsidR="00091F63" w:rsidRPr="00781AF9">
        <w:rPr>
          <w:rFonts w:ascii="Arial" w:eastAsia="Calibri" w:hAnsi="Arial" w:cs="Arial"/>
          <w:sz w:val="22"/>
          <w:szCs w:val="22"/>
        </w:rPr>
        <w:t xml:space="preserve"> </w:t>
      </w:r>
      <w:r w:rsidRPr="00781AF9">
        <w:rPr>
          <w:rFonts w:ascii="Arial" w:eastAsia="Calibri" w:hAnsi="Arial" w:cs="Arial"/>
          <w:sz w:val="22"/>
          <w:szCs w:val="22"/>
        </w:rPr>
        <w:t>rozsah a způsob zabezpečení požární ochrany před zahájením akce, v jejím průběhu a při</w:t>
      </w:r>
      <w:r w:rsidR="00091F63" w:rsidRPr="00781AF9">
        <w:rPr>
          <w:rFonts w:ascii="Arial" w:eastAsia="Calibri" w:hAnsi="Arial" w:cs="Arial"/>
          <w:sz w:val="22"/>
          <w:szCs w:val="22"/>
        </w:rPr>
        <w:t xml:space="preserve"> </w:t>
      </w:r>
      <w:r w:rsidRPr="00781AF9">
        <w:rPr>
          <w:rFonts w:ascii="Arial" w:eastAsia="Calibri" w:hAnsi="Arial" w:cs="Arial"/>
          <w:sz w:val="22"/>
          <w:szCs w:val="22"/>
        </w:rPr>
        <w:t>jejím ukončení,</w:t>
      </w:r>
    </w:p>
    <w:p w14:paraId="729C8EA4" w14:textId="77777777" w:rsidR="00781AF9" w:rsidRDefault="00B85525" w:rsidP="00142EDE">
      <w:pPr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781AF9">
        <w:rPr>
          <w:rFonts w:ascii="Arial" w:eastAsia="Calibri" w:hAnsi="Arial" w:cs="Arial"/>
          <w:sz w:val="22"/>
          <w:szCs w:val="22"/>
        </w:rPr>
        <w:t xml:space="preserve">ukončením </w:t>
      </w:r>
      <w:proofErr w:type="gramStart"/>
      <w:r w:rsidRPr="00781AF9">
        <w:rPr>
          <w:rFonts w:ascii="Arial" w:eastAsia="Calibri" w:hAnsi="Arial" w:cs="Arial"/>
          <w:sz w:val="22"/>
          <w:szCs w:val="22"/>
        </w:rPr>
        <w:t>akce - ponechání</w:t>
      </w:r>
      <w:proofErr w:type="gramEnd"/>
      <w:r w:rsidRPr="00781AF9">
        <w:rPr>
          <w:rFonts w:ascii="Arial" w:eastAsia="Calibri" w:hAnsi="Arial" w:cs="Arial"/>
          <w:sz w:val="22"/>
          <w:szCs w:val="22"/>
        </w:rPr>
        <w:t xml:space="preserve"> místa konání akce v požárně nezávadném stavu včetně dodržení</w:t>
      </w:r>
      <w:r w:rsidR="00781AF9" w:rsidRPr="00781AF9">
        <w:rPr>
          <w:rFonts w:ascii="Arial" w:eastAsia="Calibri" w:hAnsi="Arial" w:cs="Arial"/>
          <w:sz w:val="22"/>
          <w:szCs w:val="22"/>
        </w:rPr>
        <w:t xml:space="preserve"> </w:t>
      </w:r>
      <w:r w:rsidRPr="00781AF9">
        <w:rPr>
          <w:rFonts w:ascii="Arial" w:eastAsia="Calibri" w:hAnsi="Arial" w:cs="Arial"/>
          <w:sz w:val="22"/>
          <w:szCs w:val="22"/>
        </w:rPr>
        <w:t>podmínek stanovených smlouvou podle čl. 3 odst.,</w:t>
      </w:r>
    </w:p>
    <w:p w14:paraId="794E5981" w14:textId="77777777" w:rsidR="00EB4EDF" w:rsidRDefault="00B85525" w:rsidP="00142EDE">
      <w:pPr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EB4EDF">
        <w:rPr>
          <w:rFonts w:ascii="Arial" w:eastAsia="Calibri" w:hAnsi="Arial" w:cs="Arial"/>
          <w:sz w:val="22"/>
          <w:szCs w:val="22"/>
        </w:rPr>
        <w:t xml:space="preserve">shromažďovacím </w:t>
      </w:r>
      <w:proofErr w:type="gramStart"/>
      <w:r w:rsidRPr="00EB4EDF">
        <w:rPr>
          <w:rFonts w:ascii="Arial" w:eastAsia="Calibri" w:hAnsi="Arial" w:cs="Arial"/>
          <w:sz w:val="22"/>
          <w:szCs w:val="22"/>
        </w:rPr>
        <w:t>prostorem - vnitřní</w:t>
      </w:r>
      <w:proofErr w:type="gramEnd"/>
      <w:r w:rsidRPr="00EB4EDF">
        <w:rPr>
          <w:rFonts w:ascii="Arial" w:eastAsia="Calibri" w:hAnsi="Arial" w:cs="Arial"/>
          <w:sz w:val="22"/>
          <w:szCs w:val="22"/>
        </w:rPr>
        <w:t xml:space="preserve"> nebo venkovní prostor určený pro shromažďování většího</w:t>
      </w:r>
      <w:r w:rsidR="00781AF9" w:rsidRPr="00EB4EDF">
        <w:rPr>
          <w:rFonts w:ascii="Arial" w:eastAsia="Calibri" w:hAnsi="Arial" w:cs="Arial"/>
          <w:sz w:val="22"/>
          <w:szCs w:val="22"/>
        </w:rPr>
        <w:t xml:space="preserve"> </w:t>
      </w:r>
      <w:r w:rsidRPr="00EB4EDF">
        <w:rPr>
          <w:rFonts w:ascii="Arial" w:eastAsia="Calibri" w:hAnsi="Arial" w:cs="Arial"/>
          <w:sz w:val="22"/>
          <w:szCs w:val="22"/>
        </w:rPr>
        <w:t xml:space="preserve">počtu osob, </w:t>
      </w:r>
      <w:r w:rsidRPr="00EB4EDF">
        <w:rPr>
          <w:rFonts w:ascii="Arial" w:eastAsia="Calibri" w:hAnsi="Arial" w:cs="Arial"/>
          <w:sz w:val="22"/>
          <w:szCs w:val="22"/>
          <w:vertAlign w:val="superscript"/>
        </w:rPr>
        <w:t>3</w:t>
      </w:r>
      <w:r w:rsidRPr="00EB4EDF">
        <w:rPr>
          <w:rFonts w:ascii="Arial" w:eastAsia="Calibri" w:hAnsi="Arial" w:cs="Arial"/>
          <w:sz w:val="22"/>
          <w:szCs w:val="22"/>
        </w:rPr>
        <w:t>)</w:t>
      </w:r>
    </w:p>
    <w:p w14:paraId="3E46BA24" w14:textId="5718D4E5" w:rsidR="00B85525" w:rsidRDefault="00B85525" w:rsidP="00142EDE">
      <w:pPr>
        <w:numPr>
          <w:ilvl w:val="1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EB4EDF">
        <w:rPr>
          <w:rFonts w:ascii="Arial" w:eastAsia="Calibri" w:hAnsi="Arial" w:cs="Arial"/>
          <w:sz w:val="22"/>
          <w:szCs w:val="22"/>
        </w:rPr>
        <w:t>vnitřním shromažďovacím prostorem – prostor, který je po obvodě a shora vymezený</w:t>
      </w:r>
      <w:r w:rsidR="00EB4EDF" w:rsidRPr="00EB4EDF">
        <w:rPr>
          <w:rFonts w:ascii="Arial" w:eastAsia="Calibri" w:hAnsi="Arial" w:cs="Arial"/>
          <w:sz w:val="22"/>
          <w:szCs w:val="22"/>
        </w:rPr>
        <w:t xml:space="preserve"> </w:t>
      </w:r>
      <w:r w:rsidRPr="00EB4EDF">
        <w:rPr>
          <w:rFonts w:ascii="Arial" w:eastAsia="Calibri" w:hAnsi="Arial" w:cs="Arial"/>
          <w:sz w:val="22"/>
          <w:szCs w:val="22"/>
        </w:rPr>
        <w:t>stavebními konstrukcemi, přičemž se za stavební konstrukce považují také konstrukce</w:t>
      </w:r>
      <w:r w:rsidR="00EB4EDF" w:rsidRPr="00EB4EDF">
        <w:rPr>
          <w:rFonts w:ascii="Arial" w:eastAsia="Calibri" w:hAnsi="Arial" w:cs="Arial"/>
          <w:sz w:val="22"/>
          <w:szCs w:val="22"/>
        </w:rPr>
        <w:t xml:space="preserve"> </w:t>
      </w:r>
      <w:r w:rsidRPr="00EB4EDF">
        <w:rPr>
          <w:rFonts w:ascii="Arial" w:eastAsia="Calibri" w:hAnsi="Arial" w:cs="Arial"/>
          <w:sz w:val="22"/>
          <w:szCs w:val="22"/>
        </w:rPr>
        <w:t>přemístitelné (posuvná stěna či střecha apod.) nebo krátkodobé, popřípadě dočasné (stanové,</w:t>
      </w:r>
      <w:r w:rsidR="00EB4EDF">
        <w:rPr>
          <w:rFonts w:ascii="Arial" w:eastAsia="Calibri" w:hAnsi="Arial" w:cs="Arial"/>
          <w:sz w:val="22"/>
          <w:szCs w:val="22"/>
        </w:rPr>
        <w:t xml:space="preserve"> </w:t>
      </w:r>
      <w:r w:rsidRPr="00EB4EDF">
        <w:rPr>
          <w:rFonts w:ascii="Arial" w:eastAsia="Calibri" w:hAnsi="Arial" w:cs="Arial"/>
          <w:sz w:val="22"/>
          <w:szCs w:val="22"/>
        </w:rPr>
        <w:t xml:space="preserve">kontejnerové, buňkové apod.), </w:t>
      </w:r>
      <w:r w:rsidRPr="00EB4EDF">
        <w:rPr>
          <w:rFonts w:ascii="Arial" w:eastAsia="Calibri" w:hAnsi="Arial" w:cs="Arial"/>
          <w:sz w:val="22"/>
          <w:szCs w:val="22"/>
          <w:vertAlign w:val="superscript"/>
        </w:rPr>
        <w:t>4</w:t>
      </w:r>
      <w:r w:rsidRPr="00EB4EDF">
        <w:rPr>
          <w:rFonts w:ascii="Arial" w:eastAsia="Calibri" w:hAnsi="Arial" w:cs="Arial"/>
          <w:sz w:val="22"/>
          <w:szCs w:val="22"/>
        </w:rPr>
        <w:t>)</w:t>
      </w:r>
    </w:p>
    <w:p w14:paraId="6EAC455B" w14:textId="77777777" w:rsidR="003D6A0B" w:rsidRDefault="003D6A0B" w:rsidP="003D6A0B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</w:p>
    <w:p w14:paraId="123C2CD0" w14:textId="27EAB242" w:rsidR="00EB4EDF" w:rsidRPr="00EB4EDF" w:rsidRDefault="00EB4EDF" w:rsidP="00EB4EDF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_______________________________________________________________________</w:t>
      </w:r>
    </w:p>
    <w:p w14:paraId="3A5FD723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A10FC8">
        <w:rPr>
          <w:rFonts w:ascii="TimesNewRoman" w:eastAsia="Calibri" w:hAnsi="TimesNewRoman" w:cs="TimesNewRoman"/>
          <w:sz w:val="20"/>
          <w:szCs w:val="20"/>
          <w:vertAlign w:val="superscript"/>
        </w:rPr>
        <w:t>1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§ 29 odst. 1 písm. o) 2. zákona č. 133/1985 Sb., o požární ochraně, ve znění pozdějších předpisů, § 9 písm. a)</w:t>
      </w:r>
    </w:p>
    <w:p w14:paraId="09CD2E50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r>
        <w:rPr>
          <w:rFonts w:ascii="TimesNewRoman" w:eastAsia="Calibri" w:hAnsi="TimesNewRoman" w:cs="TimesNewRoman"/>
          <w:sz w:val="20"/>
          <w:szCs w:val="20"/>
        </w:rPr>
        <w:t>nařízení vlády č. 172/2001 Sb., k provedení zákona o požární ochraně.</w:t>
      </w:r>
    </w:p>
    <w:p w14:paraId="1F766950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A10FC8">
        <w:rPr>
          <w:rFonts w:ascii="TimesNewRoman" w:eastAsia="Calibri" w:hAnsi="TimesNewRoman" w:cs="TimesNewRoman"/>
          <w:sz w:val="20"/>
          <w:szCs w:val="20"/>
          <w:vertAlign w:val="superscript"/>
        </w:rPr>
        <w:t>2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Např. zákon č. 84/1990 Sb., o právu shromažďovacím.</w:t>
      </w:r>
    </w:p>
    <w:p w14:paraId="1CB2E906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A10FC8">
        <w:rPr>
          <w:rFonts w:ascii="TimesNewRoman" w:eastAsia="Calibri" w:hAnsi="TimesNewRoman" w:cs="TimesNewRoman"/>
          <w:sz w:val="20"/>
          <w:szCs w:val="20"/>
          <w:vertAlign w:val="superscript"/>
        </w:rPr>
        <w:t>3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Např. § 3 písm. e) vyhlášky Ministerstva pro místní rozvoj č. 137/1998 Sb., o obecných technických požadavcích na</w:t>
      </w:r>
    </w:p>
    <w:p w14:paraId="16A23F2F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r>
        <w:rPr>
          <w:rFonts w:ascii="TimesNewRoman" w:eastAsia="Calibri" w:hAnsi="TimesNewRoman" w:cs="TimesNewRoman"/>
          <w:sz w:val="20"/>
          <w:szCs w:val="20"/>
        </w:rPr>
        <w:t>výstavbu, ČSN 73 0831.</w:t>
      </w:r>
    </w:p>
    <w:p w14:paraId="6EBEAC03" w14:textId="54F9C9D2" w:rsidR="00EB4EDF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A10FC8">
        <w:rPr>
          <w:rFonts w:ascii="TimesNewRoman" w:eastAsia="Calibri" w:hAnsi="TimesNewRoman" w:cs="TimesNewRoman"/>
          <w:sz w:val="20"/>
          <w:szCs w:val="20"/>
          <w:vertAlign w:val="superscript"/>
        </w:rPr>
        <w:t xml:space="preserve">4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ČSN 73 0831 Požární bezpečnost staveb. Shromažďovací prostory.</w:t>
      </w:r>
    </w:p>
    <w:p w14:paraId="4EEB158B" w14:textId="515D267C" w:rsidR="003D6A0B" w:rsidRDefault="00EB4EDF" w:rsidP="00142EDE">
      <w:pPr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3D6A0B">
        <w:rPr>
          <w:rFonts w:ascii="TimesNewRoman" w:eastAsia="Calibri" w:hAnsi="TimesNewRoman" w:cs="TimesNewRoman"/>
          <w:sz w:val="20"/>
          <w:szCs w:val="20"/>
        </w:rPr>
        <w:br w:type="page"/>
      </w:r>
      <w:r w:rsidR="00B85525" w:rsidRPr="003D6A0B">
        <w:rPr>
          <w:rFonts w:ascii="Arial" w:eastAsia="Calibri" w:hAnsi="Arial" w:cs="Arial"/>
          <w:sz w:val="22"/>
          <w:szCs w:val="22"/>
        </w:rPr>
        <w:lastRenderedPageBreak/>
        <w:t>venkovním shromažďovacím prostorem – prostor, který je neuzavřený po obvodě nebo shora,</w:t>
      </w:r>
      <w:r w:rsidR="003D6A0B" w:rsidRPr="003D6A0B">
        <w:rPr>
          <w:rFonts w:ascii="Arial" w:eastAsia="Calibri" w:hAnsi="Arial" w:cs="Arial"/>
          <w:sz w:val="22"/>
          <w:szCs w:val="22"/>
        </w:rPr>
        <w:t xml:space="preserve"> </w:t>
      </w:r>
      <w:r w:rsidR="00B85525" w:rsidRPr="003D6A0B">
        <w:rPr>
          <w:rFonts w:ascii="Arial" w:eastAsia="Calibri" w:hAnsi="Arial" w:cs="Arial"/>
          <w:sz w:val="22"/>
          <w:szCs w:val="22"/>
        </w:rPr>
        <w:t>avšak vytvořený nebo vymezený stavebními konstrukcemi (tribunou, pódiem, ohradní</w:t>
      </w:r>
      <w:r w:rsidR="003D6A0B" w:rsidRPr="003D6A0B">
        <w:rPr>
          <w:rFonts w:ascii="Arial" w:eastAsia="Calibri" w:hAnsi="Arial" w:cs="Arial"/>
          <w:sz w:val="22"/>
          <w:szCs w:val="22"/>
        </w:rPr>
        <w:t xml:space="preserve"> </w:t>
      </w:r>
      <w:r w:rsidR="00B85525" w:rsidRPr="003D6A0B">
        <w:rPr>
          <w:rFonts w:ascii="Arial" w:eastAsia="Calibri" w:hAnsi="Arial" w:cs="Arial"/>
          <w:sz w:val="22"/>
          <w:szCs w:val="22"/>
        </w:rPr>
        <w:t>stěnou, oplocením, přenosnými zábranami apod.), okolním terénem nebo přírodním</w:t>
      </w:r>
      <w:r w:rsidR="003D6A0B" w:rsidRPr="003D6A0B">
        <w:rPr>
          <w:rFonts w:ascii="Arial" w:eastAsia="Calibri" w:hAnsi="Arial" w:cs="Arial"/>
          <w:sz w:val="22"/>
          <w:szCs w:val="22"/>
        </w:rPr>
        <w:t xml:space="preserve"> </w:t>
      </w:r>
      <w:r w:rsidR="00B85525" w:rsidRPr="003D6A0B">
        <w:rPr>
          <w:rFonts w:ascii="Arial" w:eastAsia="Calibri" w:hAnsi="Arial" w:cs="Arial"/>
          <w:sz w:val="22"/>
          <w:szCs w:val="22"/>
        </w:rPr>
        <w:t>prostředím (svah, skála, vodní plocha); také prostor v uzavřeném nebo polouzavřeném volném</w:t>
      </w:r>
      <w:r w:rsidR="003D6A0B" w:rsidRPr="003D6A0B">
        <w:rPr>
          <w:rFonts w:ascii="Arial" w:eastAsia="Calibri" w:hAnsi="Arial" w:cs="Arial"/>
          <w:sz w:val="22"/>
          <w:szCs w:val="22"/>
        </w:rPr>
        <w:t xml:space="preserve"> </w:t>
      </w:r>
      <w:r w:rsidR="00B85525" w:rsidRPr="003D6A0B">
        <w:rPr>
          <w:rFonts w:ascii="Arial" w:eastAsia="Calibri" w:hAnsi="Arial" w:cs="Arial"/>
          <w:sz w:val="22"/>
          <w:szCs w:val="22"/>
        </w:rPr>
        <w:t>prostranství (dvory apod.); prostor na veřejném prostranství i mimo něj pod širým nebem</w:t>
      </w:r>
      <w:r w:rsidR="003D6A0B">
        <w:rPr>
          <w:rFonts w:ascii="Arial" w:eastAsia="Calibri" w:hAnsi="Arial" w:cs="Arial"/>
          <w:sz w:val="22"/>
          <w:szCs w:val="22"/>
        </w:rPr>
        <w:t xml:space="preserve"> </w:t>
      </w:r>
      <w:r w:rsidR="00B85525" w:rsidRPr="003D6A0B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B85525" w:rsidRPr="003D6A0B">
        <w:rPr>
          <w:rFonts w:ascii="Arial" w:eastAsia="Calibri" w:hAnsi="Arial" w:cs="Arial"/>
          <w:sz w:val="22"/>
          <w:szCs w:val="22"/>
        </w:rPr>
        <w:t>)</w:t>
      </w:r>
      <w:r w:rsidR="003D6A0B">
        <w:rPr>
          <w:rFonts w:ascii="Arial" w:eastAsia="Calibri" w:hAnsi="Arial" w:cs="Arial"/>
          <w:sz w:val="22"/>
          <w:szCs w:val="22"/>
        </w:rPr>
        <w:t xml:space="preserve"> </w:t>
      </w:r>
      <w:r w:rsidR="00B85525" w:rsidRPr="003D6A0B">
        <w:rPr>
          <w:rFonts w:ascii="Arial" w:eastAsia="Calibri" w:hAnsi="Arial" w:cs="Arial"/>
          <w:sz w:val="22"/>
          <w:szCs w:val="22"/>
          <w:vertAlign w:val="superscript"/>
        </w:rPr>
        <w:t>6</w:t>
      </w:r>
      <w:r w:rsidR="00B85525" w:rsidRPr="003D6A0B">
        <w:rPr>
          <w:rFonts w:ascii="Arial" w:eastAsia="Calibri" w:hAnsi="Arial" w:cs="Arial"/>
          <w:sz w:val="22"/>
          <w:szCs w:val="22"/>
        </w:rPr>
        <w:t>)</w:t>
      </w:r>
      <w:r w:rsidR="003D6A0B">
        <w:rPr>
          <w:rFonts w:ascii="Arial" w:eastAsia="Calibri" w:hAnsi="Arial" w:cs="Arial"/>
          <w:sz w:val="22"/>
          <w:szCs w:val="22"/>
        </w:rPr>
        <w:t>.</w:t>
      </w:r>
    </w:p>
    <w:p w14:paraId="223C696F" w14:textId="77777777" w:rsidR="003D6A0B" w:rsidRDefault="003D6A0B" w:rsidP="003D6A0B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3D11DFF7" w14:textId="4F67FD9D" w:rsidR="00B85525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3D6A0B">
        <w:rPr>
          <w:rFonts w:ascii="Arial" w:eastAsia="Calibri" w:hAnsi="Arial" w:cs="Arial"/>
          <w:sz w:val="22"/>
          <w:szCs w:val="22"/>
        </w:rPr>
        <w:t>Členění akcí podle místa konání a počtu osob</w:t>
      </w:r>
    </w:p>
    <w:p w14:paraId="63793F15" w14:textId="77777777" w:rsidR="003D6A0B" w:rsidRPr="003D6A0B" w:rsidRDefault="003D6A0B" w:rsidP="003D6A0B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9B32775" w14:textId="57CFB5AB" w:rsidR="00B85525" w:rsidRPr="003D6A0B" w:rsidRDefault="00B85525" w:rsidP="00142EDE">
      <w:pPr>
        <w:numPr>
          <w:ilvl w:val="1"/>
          <w:numId w:val="6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3D6A0B">
        <w:rPr>
          <w:rFonts w:ascii="Arial" w:eastAsia="Calibri" w:hAnsi="Arial" w:cs="Arial"/>
          <w:sz w:val="22"/>
          <w:szCs w:val="22"/>
        </w:rPr>
        <w:t>akce ve vnitřním shromažďovacím prostoru podle odst. 1 písm. c) a d) určeném k tomuto účelu v</w:t>
      </w:r>
      <w:r w:rsidR="003D6A0B">
        <w:rPr>
          <w:rFonts w:ascii="Arial" w:eastAsia="Calibri" w:hAnsi="Arial" w:cs="Arial"/>
          <w:sz w:val="22"/>
          <w:szCs w:val="22"/>
        </w:rPr>
        <w:t xml:space="preserve"> </w:t>
      </w:r>
      <w:r w:rsidRPr="003D6A0B">
        <w:rPr>
          <w:rFonts w:ascii="Arial" w:eastAsia="Calibri" w:hAnsi="Arial" w:cs="Arial"/>
          <w:sz w:val="22"/>
          <w:szCs w:val="22"/>
        </w:rPr>
        <w:t>souladu se zvláštním právním předpisem</w:t>
      </w:r>
      <w:r w:rsid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  <w:vertAlign w:val="superscript"/>
        </w:rPr>
        <w:t>5</w:t>
      </w:r>
      <w:r w:rsidRPr="003D6A0B">
        <w:rPr>
          <w:rFonts w:ascii="Arial" w:eastAsia="Calibri" w:hAnsi="Arial" w:cs="Arial"/>
          <w:sz w:val="22"/>
          <w:szCs w:val="22"/>
        </w:rPr>
        <w:t>)</w:t>
      </w:r>
    </w:p>
    <w:p w14:paraId="59CA9204" w14:textId="77777777" w:rsidR="00AF1161" w:rsidRDefault="00B85525" w:rsidP="00142EDE">
      <w:pPr>
        <w:numPr>
          <w:ilvl w:val="2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eastAsia="Calibri" w:hAnsi="Arial" w:cs="Arial"/>
          <w:sz w:val="22"/>
          <w:szCs w:val="22"/>
        </w:rPr>
      </w:pPr>
      <w:r w:rsidRPr="00AF1161">
        <w:rPr>
          <w:rFonts w:ascii="Arial" w:eastAsia="Calibri" w:hAnsi="Arial" w:cs="Arial"/>
          <w:sz w:val="22"/>
          <w:szCs w:val="22"/>
        </w:rPr>
        <w:t>u něhož z dokumentace ověřené stavebním úřadem vyplývá počet osob, pro které je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prostor určen (tj. dolní i horní hranice),</w:t>
      </w:r>
    </w:p>
    <w:p w14:paraId="2F586B1D" w14:textId="77777777" w:rsidR="00AF1161" w:rsidRDefault="00B85525" w:rsidP="00142EDE">
      <w:pPr>
        <w:numPr>
          <w:ilvl w:val="2"/>
          <w:numId w:val="7"/>
        </w:numPr>
        <w:autoSpaceDE w:val="0"/>
        <w:autoSpaceDN w:val="0"/>
        <w:adjustRightInd w:val="0"/>
        <w:ind w:left="1134" w:hanging="425"/>
        <w:jc w:val="both"/>
        <w:rPr>
          <w:rFonts w:ascii="Arial" w:eastAsia="Calibri" w:hAnsi="Arial" w:cs="Arial"/>
          <w:sz w:val="22"/>
          <w:szCs w:val="22"/>
        </w:rPr>
      </w:pPr>
      <w:r w:rsidRPr="00AF1161">
        <w:rPr>
          <w:rFonts w:ascii="Arial" w:eastAsia="Calibri" w:hAnsi="Arial" w:cs="Arial"/>
          <w:sz w:val="22"/>
          <w:szCs w:val="22"/>
        </w:rPr>
        <w:t>u něhož nebyla v dokumentaci ověřené stavebním úřadem stanovena dolní hranice počtu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osob, které se mohou v tomto prostoru současně vyskytovat, pak se za tento počet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považuje 200 osob a více; nebyla-li v dokumentaci ověřené stavebním úřadem stanovena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horní hranice počtu osob, které se mohou současně v tomto prostoru vyskytovat, pak tento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počet určí jeho vlastník (dále se uplatňuje postup dle § 2 odst. 2 zákona o požární</w:t>
      </w:r>
      <w:r w:rsid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ochraně),</w:t>
      </w:r>
    </w:p>
    <w:p w14:paraId="53091D3C" w14:textId="046E40B8" w:rsidR="00B85525" w:rsidRPr="00AF1161" w:rsidRDefault="00B85525" w:rsidP="00142EDE">
      <w:pPr>
        <w:numPr>
          <w:ilvl w:val="1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AF1161">
        <w:rPr>
          <w:rFonts w:ascii="Arial" w:eastAsia="Calibri" w:hAnsi="Arial" w:cs="Arial"/>
          <w:sz w:val="22"/>
          <w:szCs w:val="22"/>
        </w:rPr>
        <w:t>akce ve venkovním shromažďovacím prostoru podle odst. 1 písm. c) a e) určeném k tomuto účelu</w:t>
      </w:r>
      <w:r w:rsid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v souladu se zvláštním právním předpisem:</w:t>
      </w:r>
    </w:p>
    <w:p w14:paraId="49701002" w14:textId="77777777" w:rsidR="00AF1161" w:rsidRDefault="00B85525" w:rsidP="00142EDE">
      <w:pPr>
        <w:numPr>
          <w:ilvl w:val="2"/>
          <w:numId w:val="6"/>
        </w:numPr>
        <w:autoSpaceDE w:val="0"/>
        <w:autoSpaceDN w:val="0"/>
        <w:adjustRightInd w:val="0"/>
        <w:ind w:left="1134" w:hanging="425"/>
        <w:jc w:val="both"/>
        <w:rPr>
          <w:rFonts w:ascii="Arial" w:eastAsia="Calibri" w:hAnsi="Arial" w:cs="Arial"/>
          <w:sz w:val="22"/>
          <w:szCs w:val="22"/>
        </w:rPr>
      </w:pPr>
      <w:r w:rsidRPr="00AF1161">
        <w:rPr>
          <w:rFonts w:ascii="Arial" w:eastAsia="Calibri" w:hAnsi="Arial" w:cs="Arial"/>
          <w:sz w:val="22"/>
          <w:szCs w:val="22"/>
        </w:rPr>
        <w:t>u něhož z dokumentace ověřené stavebním úřadem vyplývá počet osob, pro které je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prostor určen (tj. dolní i horní hranice),</w:t>
      </w:r>
    </w:p>
    <w:p w14:paraId="36DF8141" w14:textId="40622225" w:rsidR="00B85525" w:rsidRPr="00AF1161" w:rsidRDefault="00B85525" w:rsidP="00142EDE">
      <w:pPr>
        <w:numPr>
          <w:ilvl w:val="2"/>
          <w:numId w:val="6"/>
        </w:numPr>
        <w:autoSpaceDE w:val="0"/>
        <w:autoSpaceDN w:val="0"/>
        <w:adjustRightInd w:val="0"/>
        <w:ind w:left="1134" w:hanging="425"/>
        <w:jc w:val="both"/>
        <w:rPr>
          <w:rFonts w:ascii="Arial" w:eastAsia="Calibri" w:hAnsi="Arial" w:cs="Arial"/>
          <w:sz w:val="22"/>
          <w:szCs w:val="22"/>
        </w:rPr>
      </w:pPr>
      <w:r w:rsidRPr="00AF1161">
        <w:rPr>
          <w:rFonts w:ascii="Arial" w:eastAsia="Calibri" w:hAnsi="Arial" w:cs="Arial"/>
          <w:sz w:val="22"/>
          <w:szCs w:val="22"/>
        </w:rPr>
        <w:t>u něhož nebyla v dokumentaci ověřené stavebním úřadem stanovena dolní hranice počtu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osob, které se mohou v tomto prostoru současně vyskytovat, pak se za tento počet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považuje 200 osob a více; nebyla-li v dokumentaci ověřené stavebním úřadem stanovena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horní hranice počtu osob, které se mohou současně v tomto prostoru vyskytovat, pak tento</w:t>
      </w:r>
      <w:r w:rsidR="00AF1161" w:rsidRP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počet určí jeho vlastník (dále se uplatňuje postup dle § 2 odst. 2 zákona o požární</w:t>
      </w:r>
      <w:r w:rsidR="00AF1161">
        <w:rPr>
          <w:rFonts w:ascii="Arial" w:eastAsia="Calibri" w:hAnsi="Arial" w:cs="Arial"/>
          <w:sz w:val="22"/>
          <w:szCs w:val="22"/>
        </w:rPr>
        <w:t xml:space="preserve"> </w:t>
      </w:r>
      <w:r w:rsidRPr="00AF1161">
        <w:rPr>
          <w:rFonts w:ascii="Arial" w:eastAsia="Calibri" w:hAnsi="Arial" w:cs="Arial"/>
          <w:sz w:val="22"/>
          <w:szCs w:val="22"/>
        </w:rPr>
        <w:t>ochraně),</w:t>
      </w:r>
    </w:p>
    <w:p w14:paraId="376E628C" w14:textId="0B007D39" w:rsidR="00B85525" w:rsidRDefault="00B85525" w:rsidP="00142EDE">
      <w:pPr>
        <w:numPr>
          <w:ilvl w:val="1"/>
          <w:numId w:val="6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akce na veřejném prostranství i mimo ně pod širým nebem</w:t>
      </w:r>
      <w:r w:rsidR="002B7AD2">
        <w:rPr>
          <w:rFonts w:ascii="Arial" w:eastAsia="Calibri" w:hAnsi="Arial" w:cs="Arial"/>
          <w:sz w:val="22"/>
          <w:szCs w:val="22"/>
        </w:rPr>
        <w:t xml:space="preserve"> </w:t>
      </w:r>
      <w:r w:rsidRPr="002B7AD2">
        <w:rPr>
          <w:rFonts w:ascii="Arial" w:eastAsia="Calibri" w:hAnsi="Arial" w:cs="Arial"/>
          <w:sz w:val="22"/>
          <w:szCs w:val="22"/>
          <w:vertAlign w:val="superscript"/>
        </w:rPr>
        <w:t>6</w:t>
      </w:r>
      <w:r>
        <w:rPr>
          <w:rFonts w:ascii="Arial" w:eastAsia="Calibri" w:hAnsi="Arial" w:cs="Arial"/>
          <w:sz w:val="22"/>
          <w:szCs w:val="22"/>
        </w:rPr>
        <w:t>), kterých zúčastní 900 osob a více.</w:t>
      </w:r>
    </w:p>
    <w:p w14:paraId="0AA8B64C" w14:textId="77777777" w:rsidR="00AF1161" w:rsidRDefault="00AF1161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3C79E564" w14:textId="77777777" w:rsidR="00AF1161" w:rsidRDefault="00AF1161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20C756B9" w14:textId="05663131" w:rsidR="00B85525" w:rsidRDefault="00B85525" w:rsidP="00B63516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</w:rPr>
      </w:pPr>
      <w:r>
        <w:rPr>
          <w:rFonts w:ascii="Arial,Bold" w:eastAsia="Calibri" w:hAnsi="Arial,Bold" w:cs="Arial,Bold"/>
          <w:b/>
          <w:bCs/>
          <w:sz w:val="22"/>
          <w:szCs w:val="22"/>
        </w:rPr>
        <w:t>ČÁST DRUHÁ</w:t>
      </w:r>
    </w:p>
    <w:p w14:paraId="1A56C416" w14:textId="77777777" w:rsidR="00B85525" w:rsidRDefault="00B85525" w:rsidP="00B63516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</w:rPr>
      </w:pPr>
      <w:r>
        <w:rPr>
          <w:rFonts w:ascii="Arial,Bold" w:eastAsia="Calibri" w:hAnsi="Arial,Bold" w:cs="Arial,Bold"/>
          <w:b/>
          <w:bCs/>
          <w:sz w:val="22"/>
          <w:szCs w:val="22"/>
        </w:rPr>
        <w:t>Stanovení podmínek požární bezpečnosti pro pořádání akce</w:t>
      </w:r>
    </w:p>
    <w:p w14:paraId="2A8FA72F" w14:textId="77777777" w:rsidR="00B63516" w:rsidRDefault="00B6351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DAD4168" w14:textId="01015111" w:rsidR="00B85525" w:rsidRDefault="00B85525" w:rsidP="00B63516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čl. 3</w:t>
      </w:r>
    </w:p>
    <w:p w14:paraId="749F407A" w14:textId="77777777" w:rsidR="00B63516" w:rsidRDefault="00B6351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4648E529" w14:textId="758C26E4" w:rsidR="00B63516" w:rsidRDefault="00B85525" w:rsidP="00142EDE">
      <w:pPr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B63516">
        <w:rPr>
          <w:rFonts w:ascii="Arial" w:eastAsia="Calibri" w:hAnsi="Arial" w:cs="Arial"/>
          <w:sz w:val="22"/>
          <w:szCs w:val="22"/>
        </w:rPr>
        <w:t>K pořádání akce lze využívat pouze prostor (stavbu, místo), který byl k tomu účelu určen v</w:t>
      </w:r>
      <w:r w:rsidR="00B63516" w:rsidRPr="00B63516">
        <w:rPr>
          <w:rFonts w:ascii="Arial" w:eastAsia="Calibri" w:hAnsi="Arial" w:cs="Arial"/>
          <w:sz w:val="22"/>
          <w:szCs w:val="22"/>
        </w:rPr>
        <w:t xml:space="preserve"> </w:t>
      </w:r>
      <w:r w:rsidRPr="00B63516">
        <w:rPr>
          <w:rFonts w:ascii="Arial" w:eastAsia="Calibri" w:hAnsi="Arial" w:cs="Arial"/>
          <w:sz w:val="22"/>
          <w:szCs w:val="22"/>
        </w:rPr>
        <w:t>souladu se zvláštním právním předpisem</w:t>
      </w:r>
      <w:r w:rsidRPr="00B63516">
        <w:rPr>
          <w:rFonts w:ascii="Arial" w:eastAsia="Calibri" w:hAnsi="Arial" w:cs="Arial"/>
          <w:sz w:val="14"/>
          <w:szCs w:val="14"/>
        </w:rPr>
        <w:t>7</w:t>
      </w:r>
      <w:r w:rsidRPr="00B63516">
        <w:rPr>
          <w:rFonts w:ascii="Arial" w:eastAsia="Calibri" w:hAnsi="Arial" w:cs="Arial"/>
          <w:sz w:val="22"/>
          <w:szCs w:val="22"/>
        </w:rPr>
        <w:t>), přičemž nesmí být překročen maximální počet osob</w:t>
      </w:r>
      <w:r w:rsidR="00B63516" w:rsidRPr="00B63516">
        <w:rPr>
          <w:rFonts w:ascii="Arial" w:eastAsia="Calibri" w:hAnsi="Arial" w:cs="Arial"/>
          <w:sz w:val="22"/>
          <w:szCs w:val="22"/>
        </w:rPr>
        <w:t xml:space="preserve"> </w:t>
      </w:r>
      <w:r w:rsidRPr="00B63516">
        <w:rPr>
          <w:rFonts w:ascii="Arial" w:eastAsia="Calibri" w:hAnsi="Arial" w:cs="Arial"/>
          <w:sz w:val="22"/>
          <w:szCs w:val="22"/>
        </w:rPr>
        <w:t>prokazatelně stanovený podle čl. 2 odst. 2 písm. a) a b).</w:t>
      </w:r>
    </w:p>
    <w:p w14:paraId="1CBCF73C" w14:textId="77777777" w:rsidR="00B63516" w:rsidRDefault="00B63516" w:rsidP="00B63516">
      <w:pPr>
        <w:autoSpaceDE w:val="0"/>
        <w:autoSpaceDN w:val="0"/>
        <w:adjustRightInd w:val="0"/>
        <w:ind w:left="567"/>
        <w:rPr>
          <w:rFonts w:ascii="Arial" w:eastAsia="Calibri" w:hAnsi="Arial" w:cs="Arial"/>
          <w:sz w:val="22"/>
          <w:szCs w:val="22"/>
        </w:rPr>
      </w:pPr>
    </w:p>
    <w:p w14:paraId="4B9C594A" w14:textId="022F6FA8" w:rsidR="00B85525" w:rsidRPr="00EB448C" w:rsidRDefault="00B85525" w:rsidP="00142EDE">
      <w:pPr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EB448C">
        <w:rPr>
          <w:rFonts w:ascii="Arial" w:eastAsia="Calibri" w:hAnsi="Arial" w:cs="Arial"/>
          <w:sz w:val="22"/>
          <w:szCs w:val="22"/>
        </w:rPr>
        <w:t>K pořádání akcí podle článku 2 odst. 2 písm. a) bod 2. a písm. b) bod 2. v případě, že pro</w:t>
      </w:r>
      <w:r w:rsidR="00EB448C" w:rsidRPr="00EB448C">
        <w:rPr>
          <w:rFonts w:ascii="Arial" w:eastAsia="Calibri" w:hAnsi="Arial" w:cs="Arial"/>
          <w:sz w:val="22"/>
          <w:szCs w:val="22"/>
        </w:rPr>
        <w:t xml:space="preserve"> </w:t>
      </w:r>
      <w:r w:rsidRPr="00EB448C">
        <w:rPr>
          <w:rFonts w:ascii="Arial" w:eastAsia="Calibri" w:hAnsi="Arial" w:cs="Arial"/>
          <w:sz w:val="22"/>
          <w:szCs w:val="22"/>
        </w:rPr>
        <w:t>objekt není v dokumentaci ověřené stavebním úřadem stanovena horní hranice počtu osob, které se</w:t>
      </w:r>
      <w:r w:rsidR="00EB448C" w:rsidRPr="00EB448C">
        <w:rPr>
          <w:rFonts w:ascii="Arial" w:eastAsia="Calibri" w:hAnsi="Arial" w:cs="Arial"/>
          <w:sz w:val="22"/>
          <w:szCs w:val="22"/>
        </w:rPr>
        <w:t xml:space="preserve"> </w:t>
      </w:r>
      <w:r w:rsidRPr="00EB448C">
        <w:rPr>
          <w:rFonts w:ascii="Arial" w:eastAsia="Calibri" w:hAnsi="Arial" w:cs="Arial"/>
          <w:sz w:val="22"/>
          <w:szCs w:val="22"/>
        </w:rPr>
        <w:t>mohou současně v tomto prostoru vyskytovat, zajistí organizátor akce, jako součást stanovení</w:t>
      </w:r>
      <w:r w:rsidR="00EB448C" w:rsidRPr="00EB448C">
        <w:rPr>
          <w:rFonts w:ascii="Arial" w:eastAsia="Calibri" w:hAnsi="Arial" w:cs="Arial"/>
          <w:sz w:val="22"/>
          <w:szCs w:val="22"/>
        </w:rPr>
        <w:t xml:space="preserve"> </w:t>
      </w:r>
      <w:r w:rsidRPr="00EB448C">
        <w:rPr>
          <w:rFonts w:ascii="Arial" w:eastAsia="Calibri" w:hAnsi="Arial" w:cs="Arial"/>
          <w:sz w:val="22"/>
          <w:szCs w:val="22"/>
        </w:rPr>
        <w:t>rozsahu a způsobu zabezpečení požární ochrany podle odst. 5., zpracování identifikační karty</w:t>
      </w:r>
      <w:r w:rsidR="00EB448C">
        <w:rPr>
          <w:rFonts w:ascii="Arial" w:eastAsia="Calibri" w:hAnsi="Arial" w:cs="Arial"/>
          <w:sz w:val="22"/>
          <w:szCs w:val="22"/>
        </w:rPr>
        <w:t xml:space="preserve"> </w:t>
      </w:r>
      <w:r w:rsidRPr="00EB448C">
        <w:rPr>
          <w:rFonts w:ascii="Arial" w:eastAsia="Calibri" w:hAnsi="Arial" w:cs="Arial"/>
          <w:sz w:val="22"/>
          <w:szCs w:val="22"/>
        </w:rPr>
        <w:t>prostoru (stavby), kde stanoví:</w:t>
      </w:r>
    </w:p>
    <w:p w14:paraId="1DB1DE26" w14:textId="77777777" w:rsidR="00EB448C" w:rsidRDefault="00B85525" w:rsidP="00142EDE">
      <w:pPr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Arial" w:eastAsia="Calibri" w:hAnsi="Arial" w:cs="Arial"/>
          <w:sz w:val="22"/>
          <w:szCs w:val="22"/>
        </w:rPr>
      </w:pPr>
      <w:r w:rsidRPr="00EB448C">
        <w:rPr>
          <w:rFonts w:ascii="Arial" w:eastAsia="Calibri" w:hAnsi="Arial" w:cs="Arial"/>
          <w:sz w:val="22"/>
          <w:szCs w:val="22"/>
        </w:rPr>
        <w:t>horní hranici počtu zúčastněných osob,</w:t>
      </w:r>
    </w:p>
    <w:p w14:paraId="54DB9DCD" w14:textId="77777777" w:rsidR="00EB448C" w:rsidRDefault="00B85525" w:rsidP="00142EDE">
      <w:pPr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Arial" w:eastAsia="Calibri" w:hAnsi="Arial" w:cs="Arial"/>
          <w:sz w:val="22"/>
          <w:szCs w:val="22"/>
        </w:rPr>
      </w:pPr>
      <w:r w:rsidRPr="00EB448C">
        <w:rPr>
          <w:rFonts w:ascii="Arial" w:eastAsia="Calibri" w:hAnsi="Arial" w:cs="Arial"/>
          <w:sz w:val="22"/>
          <w:szCs w:val="22"/>
        </w:rPr>
        <w:t>způsob a postup vyhlášení požárního poplachu,</w:t>
      </w:r>
    </w:p>
    <w:p w14:paraId="6AB67DF0" w14:textId="77777777" w:rsidR="00EB448C" w:rsidRDefault="00B85525" w:rsidP="00142EDE">
      <w:pPr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Arial" w:eastAsia="Calibri" w:hAnsi="Arial" w:cs="Arial"/>
          <w:sz w:val="22"/>
          <w:szCs w:val="22"/>
        </w:rPr>
      </w:pPr>
      <w:r w:rsidRPr="00EB448C">
        <w:rPr>
          <w:rFonts w:ascii="Arial" w:eastAsia="Calibri" w:hAnsi="Arial" w:cs="Arial"/>
          <w:sz w:val="22"/>
          <w:szCs w:val="22"/>
        </w:rPr>
        <w:t>způsob zajištění evakuace, včetně pokynů k zabezpečení trvalé provozuschopnosti</w:t>
      </w:r>
      <w:r w:rsidR="00EB448C" w:rsidRPr="00EB448C">
        <w:rPr>
          <w:rFonts w:ascii="Arial" w:eastAsia="Calibri" w:hAnsi="Arial" w:cs="Arial"/>
          <w:sz w:val="22"/>
          <w:szCs w:val="22"/>
        </w:rPr>
        <w:t xml:space="preserve"> </w:t>
      </w:r>
      <w:r w:rsidRPr="00EB448C">
        <w:rPr>
          <w:rFonts w:ascii="Arial" w:eastAsia="Calibri" w:hAnsi="Arial" w:cs="Arial"/>
          <w:sz w:val="22"/>
          <w:szCs w:val="22"/>
        </w:rPr>
        <w:t>únikových komunikací a východů,</w:t>
      </w:r>
    </w:p>
    <w:p w14:paraId="27EB6597" w14:textId="77777777" w:rsidR="00EB448C" w:rsidRDefault="00B85525" w:rsidP="00142EDE">
      <w:pPr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Arial" w:eastAsia="Calibri" w:hAnsi="Arial" w:cs="Arial"/>
          <w:sz w:val="22"/>
          <w:szCs w:val="22"/>
        </w:rPr>
      </w:pPr>
      <w:r w:rsidRPr="00EB448C">
        <w:rPr>
          <w:rFonts w:ascii="Arial" w:eastAsia="Calibri" w:hAnsi="Arial" w:cs="Arial"/>
          <w:sz w:val="22"/>
          <w:szCs w:val="22"/>
        </w:rPr>
        <w:t>rozmístění a typ vnitřního a vnějšího hydrantového systému,</w:t>
      </w:r>
    </w:p>
    <w:p w14:paraId="15B8F448" w14:textId="77777777" w:rsidR="00EB448C" w:rsidRDefault="00B85525" w:rsidP="00142EDE">
      <w:pPr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Arial" w:eastAsia="Calibri" w:hAnsi="Arial" w:cs="Arial"/>
          <w:sz w:val="22"/>
          <w:szCs w:val="22"/>
        </w:rPr>
      </w:pPr>
      <w:r w:rsidRPr="00EB448C">
        <w:rPr>
          <w:rFonts w:ascii="Arial" w:eastAsia="Calibri" w:hAnsi="Arial" w:cs="Arial"/>
          <w:sz w:val="22"/>
          <w:szCs w:val="22"/>
        </w:rPr>
        <w:t>počet, druh a rozmístění přenosných hasících přístrojů,</w:t>
      </w:r>
    </w:p>
    <w:p w14:paraId="0AD6F465" w14:textId="77777777" w:rsidR="00EB448C" w:rsidRDefault="00EB448C" w:rsidP="00142EDE">
      <w:pPr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Arial" w:eastAsia="Calibri" w:hAnsi="Arial" w:cs="Arial"/>
          <w:sz w:val="22"/>
          <w:szCs w:val="22"/>
        </w:rPr>
      </w:pPr>
      <w:r w:rsidRPr="00EB448C">
        <w:rPr>
          <w:rFonts w:ascii="Arial" w:eastAsia="Calibri" w:hAnsi="Arial" w:cs="Arial"/>
          <w:sz w:val="22"/>
          <w:szCs w:val="22"/>
        </w:rPr>
        <w:t xml:space="preserve">    </w:t>
      </w:r>
      <w:r w:rsidR="00B85525" w:rsidRPr="00EB448C">
        <w:rPr>
          <w:rFonts w:ascii="Arial" w:eastAsia="Calibri" w:hAnsi="Arial" w:cs="Arial"/>
          <w:sz w:val="22"/>
          <w:szCs w:val="22"/>
        </w:rPr>
        <w:t xml:space="preserve"> informace o dalších věcných prostředcích požární ochrany a požárně bezpečnostních</w:t>
      </w:r>
      <w:r w:rsidRPr="00EB448C">
        <w:rPr>
          <w:rFonts w:ascii="Arial" w:eastAsia="Calibri" w:hAnsi="Arial" w:cs="Arial"/>
          <w:sz w:val="22"/>
          <w:szCs w:val="22"/>
        </w:rPr>
        <w:t xml:space="preserve"> </w:t>
      </w:r>
      <w:r w:rsidR="00B85525" w:rsidRPr="00EB448C">
        <w:rPr>
          <w:rFonts w:ascii="Arial" w:eastAsia="Calibri" w:hAnsi="Arial" w:cs="Arial"/>
          <w:sz w:val="22"/>
          <w:szCs w:val="22"/>
        </w:rPr>
        <w:t xml:space="preserve">zařízeních, jsou-li v </w:t>
      </w:r>
      <w:proofErr w:type="gramStart"/>
      <w:r w:rsidR="00B85525" w:rsidRPr="00EB448C">
        <w:rPr>
          <w:rFonts w:ascii="Arial" w:eastAsia="Calibri" w:hAnsi="Arial" w:cs="Arial"/>
          <w:sz w:val="22"/>
          <w:szCs w:val="22"/>
        </w:rPr>
        <w:t>objektu - prostoru</w:t>
      </w:r>
      <w:proofErr w:type="gramEnd"/>
      <w:r w:rsidR="00B85525" w:rsidRPr="00EB448C">
        <w:rPr>
          <w:rFonts w:ascii="Arial" w:eastAsia="Calibri" w:hAnsi="Arial" w:cs="Arial"/>
          <w:sz w:val="22"/>
          <w:szCs w:val="22"/>
        </w:rPr>
        <w:t xml:space="preserve"> instalovány,</w:t>
      </w:r>
    </w:p>
    <w:p w14:paraId="25C44DD8" w14:textId="4DD019A7" w:rsidR="00B85525" w:rsidRDefault="00B85525" w:rsidP="00142EDE">
      <w:pPr>
        <w:numPr>
          <w:ilvl w:val="0"/>
          <w:numId w:val="9"/>
        </w:numPr>
        <w:autoSpaceDE w:val="0"/>
        <w:autoSpaceDN w:val="0"/>
        <w:adjustRightInd w:val="0"/>
        <w:ind w:left="993" w:hanging="426"/>
        <w:rPr>
          <w:rFonts w:ascii="Arial" w:eastAsia="Calibri" w:hAnsi="Arial" w:cs="Arial"/>
          <w:sz w:val="22"/>
          <w:szCs w:val="22"/>
        </w:rPr>
      </w:pPr>
      <w:r w:rsidRPr="00EB448C">
        <w:rPr>
          <w:rFonts w:ascii="Arial" w:eastAsia="Calibri" w:hAnsi="Arial" w:cs="Arial"/>
          <w:sz w:val="22"/>
          <w:szCs w:val="22"/>
        </w:rPr>
        <w:t>umístění uzávěru vody, plynu, topení, rozvodných zařízení elektrické energie, jejich</w:t>
      </w:r>
      <w:r w:rsidR="00256CE9">
        <w:rPr>
          <w:rFonts w:ascii="Arial" w:eastAsia="Calibri" w:hAnsi="Arial" w:cs="Arial"/>
          <w:sz w:val="22"/>
          <w:szCs w:val="22"/>
        </w:rPr>
        <w:t xml:space="preserve"> </w:t>
      </w:r>
      <w:r w:rsidRPr="00EB448C">
        <w:rPr>
          <w:rFonts w:ascii="Arial" w:eastAsia="Calibri" w:hAnsi="Arial" w:cs="Arial"/>
          <w:sz w:val="22"/>
          <w:szCs w:val="22"/>
        </w:rPr>
        <w:t>označení, včetně přístupu k nim.</w:t>
      </w:r>
    </w:p>
    <w:p w14:paraId="4374F163" w14:textId="0412DD22" w:rsidR="00256CE9" w:rsidRPr="00EB448C" w:rsidRDefault="00256CE9" w:rsidP="00256CE9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__________________________________________________________________________</w:t>
      </w:r>
    </w:p>
    <w:p w14:paraId="76EB0E17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256CE9">
        <w:rPr>
          <w:rFonts w:ascii="TimesNewRoman" w:eastAsia="Calibri" w:hAnsi="TimesNewRoman" w:cs="TimesNewRoman"/>
          <w:sz w:val="20"/>
          <w:szCs w:val="20"/>
          <w:vertAlign w:val="superscript"/>
        </w:rPr>
        <w:t>5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Zákon č. 50/1976 Sb., o územním plánování a stavebním řádu (stavební zákon), ve znění pozdějších předpisů.</w:t>
      </w:r>
    </w:p>
    <w:p w14:paraId="32887228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256CE9">
        <w:rPr>
          <w:rFonts w:ascii="TimesNewRoman" w:eastAsia="Calibri" w:hAnsi="TimesNewRoman" w:cs="TimesNewRoman"/>
          <w:sz w:val="20"/>
          <w:szCs w:val="20"/>
          <w:vertAlign w:val="superscript"/>
        </w:rPr>
        <w:t>6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Např. § 34 zákona č. 128/2000 Sb., o obcích (obecní zřízení).</w:t>
      </w:r>
    </w:p>
    <w:p w14:paraId="37902E4A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256CE9">
        <w:rPr>
          <w:rFonts w:ascii="TimesNewRoman" w:eastAsia="Calibri" w:hAnsi="TimesNewRoman" w:cs="TimesNewRoman"/>
          <w:sz w:val="20"/>
          <w:szCs w:val="20"/>
          <w:vertAlign w:val="superscript"/>
        </w:rPr>
        <w:t>7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Např. § 85 zákona č. 50/1976 Sb., o územním plánování a stavebním řádu (stavební zákon), ve znění</w:t>
      </w:r>
    </w:p>
    <w:p w14:paraId="6542F1C4" w14:textId="1B03A480" w:rsidR="00B85525" w:rsidRPr="00C47EBB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r>
        <w:rPr>
          <w:rFonts w:ascii="TimesNewRoman" w:eastAsia="Calibri" w:hAnsi="TimesNewRoman" w:cs="TimesNewRoman"/>
          <w:sz w:val="20"/>
          <w:szCs w:val="20"/>
        </w:rPr>
        <w:t>pozdějších předpisů.</w:t>
      </w:r>
    </w:p>
    <w:p w14:paraId="563A90AF" w14:textId="02389423" w:rsidR="00C47EBB" w:rsidRDefault="00B85525" w:rsidP="00C47EBB">
      <w:pPr>
        <w:autoSpaceDE w:val="0"/>
        <w:autoSpaceDN w:val="0"/>
        <w:adjustRightInd w:val="0"/>
        <w:ind w:firstLine="567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Identifikační karta musí být trvale k dispozici pro potřeby požární hlídky.</w:t>
      </w:r>
    </w:p>
    <w:p w14:paraId="4F97B152" w14:textId="77777777" w:rsidR="00C47EBB" w:rsidRDefault="00C47EBB" w:rsidP="00C47EBB">
      <w:pPr>
        <w:autoSpaceDE w:val="0"/>
        <w:autoSpaceDN w:val="0"/>
        <w:adjustRightInd w:val="0"/>
        <w:ind w:firstLine="993"/>
        <w:rPr>
          <w:rFonts w:ascii="Arial" w:eastAsia="Calibri" w:hAnsi="Arial" w:cs="Arial"/>
          <w:sz w:val="22"/>
          <w:szCs w:val="22"/>
        </w:rPr>
      </w:pPr>
    </w:p>
    <w:p w14:paraId="1B51A5D8" w14:textId="482EFBA6" w:rsidR="00C47EBB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C47EBB">
        <w:rPr>
          <w:rFonts w:ascii="Arial" w:eastAsia="Calibri" w:hAnsi="Arial" w:cs="Arial"/>
          <w:sz w:val="22"/>
          <w:szCs w:val="22"/>
        </w:rPr>
        <w:t xml:space="preserve">Při akcích podle článku 2 </w:t>
      </w:r>
      <w:proofErr w:type="spellStart"/>
      <w:r w:rsidRPr="00C47EBB">
        <w:rPr>
          <w:rFonts w:ascii="Arial" w:eastAsia="Calibri" w:hAnsi="Arial" w:cs="Arial"/>
          <w:sz w:val="22"/>
          <w:szCs w:val="22"/>
        </w:rPr>
        <w:t>odst</w:t>
      </w:r>
      <w:proofErr w:type="spellEnd"/>
      <w:r w:rsidRPr="00C47EBB">
        <w:rPr>
          <w:rFonts w:ascii="Arial" w:eastAsia="Calibri" w:hAnsi="Arial" w:cs="Arial"/>
          <w:sz w:val="22"/>
          <w:szCs w:val="22"/>
        </w:rPr>
        <w:t xml:space="preserve"> 2 písm. c) organizátor akce oznámí příslušnému úřadu</w:t>
      </w:r>
      <w:r w:rsidR="00C47EBB" w:rsidRPr="00C47EBB">
        <w:rPr>
          <w:rFonts w:ascii="Arial" w:eastAsia="Calibri" w:hAnsi="Arial" w:cs="Arial"/>
          <w:sz w:val="22"/>
          <w:szCs w:val="22"/>
        </w:rPr>
        <w:t xml:space="preserve"> </w:t>
      </w:r>
      <w:r w:rsidRPr="00C47EBB">
        <w:rPr>
          <w:rFonts w:ascii="Arial" w:eastAsia="Calibri" w:hAnsi="Arial" w:cs="Arial"/>
          <w:sz w:val="22"/>
          <w:szCs w:val="22"/>
        </w:rPr>
        <w:t>předpokládaný počet zúčastněných osob, přičemž nelze-li zajistit prokazatelnost nepřekročení</w:t>
      </w:r>
      <w:r w:rsidR="00C47EBB" w:rsidRPr="00C47EBB">
        <w:rPr>
          <w:rFonts w:ascii="Arial" w:eastAsia="Calibri" w:hAnsi="Arial" w:cs="Arial"/>
          <w:sz w:val="22"/>
          <w:szCs w:val="22"/>
        </w:rPr>
        <w:t xml:space="preserve"> </w:t>
      </w:r>
      <w:r w:rsidRPr="00C47EBB">
        <w:rPr>
          <w:rFonts w:ascii="Arial" w:eastAsia="Calibri" w:hAnsi="Arial" w:cs="Arial"/>
          <w:sz w:val="22"/>
          <w:szCs w:val="22"/>
        </w:rPr>
        <w:t>maximálního počtu zúčastněných osob, zabezpečí požární bezpečnost v souladu s tímto nařízením.</w:t>
      </w:r>
    </w:p>
    <w:p w14:paraId="4D78ED1D" w14:textId="77777777" w:rsidR="00C47EBB" w:rsidRDefault="00C47EBB" w:rsidP="00C47EBB">
      <w:pPr>
        <w:autoSpaceDE w:val="0"/>
        <w:autoSpaceDN w:val="0"/>
        <w:adjustRightInd w:val="0"/>
        <w:ind w:left="567"/>
        <w:rPr>
          <w:rFonts w:ascii="Arial" w:eastAsia="Calibri" w:hAnsi="Arial" w:cs="Arial"/>
          <w:sz w:val="22"/>
          <w:szCs w:val="22"/>
        </w:rPr>
      </w:pPr>
    </w:p>
    <w:p w14:paraId="6B32AC59" w14:textId="13A192EA" w:rsidR="00C47EBB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C47EBB">
        <w:rPr>
          <w:rFonts w:ascii="Arial" w:eastAsia="Calibri" w:hAnsi="Arial" w:cs="Arial"/>
          <w:sz w:val="22"/>
          <w:szCs w:val="22"/>
        </w:rPr>
        <w:t>V případě, že organizátor akce není vlastníkem prostoru (stavby, místa), kde se akce koná,</w:t>
      </w:r>
      <w:r w:rsidR="00C47EBB" w:rsidRPr="00C47EBB">
        <w:rPr>
          <w:rFonts w:ascii="Arial" w:eastAsia="Calibri" w:hAnsi="Arial" w:cs="Arial"/>
          <w:sz w:val="22"/>
          <w:szCs w:val="22"/>
        </w:rPr>
        <w:t xml:space="preserve"> </w:t>
      </w:r>
      <w:r w:rsidRPr="00C47EBB">
        <w:rPr>
          <w:rFonts w:ascii="Arial" w:eastAsia="Calibri" w:hAnsi="Arial" w:cs="Arial"/>
          <w:sz w:val="22"/>
          <w:szCs w:val="22"/>
        </w:rPr>
        <w:t>kromě veřejného prostranství, musí být před započetím akce rozsah odpovědností stanoven</w:t>
      </w:r>
      <w:r w:rsidR="00C47EBB" w:rsidRPr="00C47EBB">
        <w:rPr>
          <w:rFonts w:ascii="Arial" w:eastAsia="Calibri" w:hAnsi="Arial" w:cs="Arial"/>
          <w:sz w:val="22"/>
          <w:szCs w:val="22"/>
        </w:rPr>
        <w:t xml:space="preserve"> </w:t>
      </w:r>
      <w:r w:rsidRPr="00C47EBB">
        <w:rPr>
          <w:rFonts w:ascii="Arial" w:eastAsia="Calibri" w:hAnsi="Arial" w:cs="Arial"/>
          <w:sz w:val="22"/>
          <w:szCs w:val="22"/>
        </w:rPr>
        <w:t>smlouvou</w:t>
      </w:r>
      <w:r w:rsidR="00C47EBB" w:rsidRPr="00C47EBB">
        <w:rPr>
          <w:rFonts w:ascii="Arial" w:eastAsia="Calibri" w:hAnsi="Arial" w:cs="Arial"/>
          <w:sz w:val="22"/>
          <w:szCs w:val="22"/>
        </w:rPr>
        <w:t xml:space="preserve"> </w:t>
      </w:r>
      <w:r w:rsidRPr="00C47EBB">
        <w:rPr>
          <w:rFonts w:ascii="Arial" w:eastAsia="Calibri" w:hAnsi="Arial" w:cs="Arial"/>
          <w:sz w:val="22"/>
          <w:szCs w:val="22"/>
          <w:vertAlign w:val="superscript"/>
        </w:rPr>
        <w:t>8</w:t>
      </w:r>
      <w:r w:rsidRPr="00C47EBB">
        <w:rPr>
          <w:rFonts w:ascii="Arial" w:eastAsia="Calibri" w:hAnsi="Arial" w:cs="Arial"/>
          <w:sz w:val="22"/>
          <w:szCs w:val="22"/>
        </w:rPr>
        <w:t>)</w:t>
      </w:r>
    </w:p>
    <w:p w14:paraId="388DD993" w14:textId="77777777" w:rsidR="00B665CE" w:rsidRDefault="00B665CE" w:rsidP="00B665CE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6C9FCD3" w14:textId="77777777" w:rsidR="00B665CE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B665CE">
        <w:rPr>
          <w:rFonts w:ascii="Arial" w:eastAsia="Calibri" w:hAnsi="Arial" w:cs="Arial"/>
          <w:sz w:val="22"/>
          <w:szCs w:val="22"/>
        </w:rPr>
        <w:t>Organizátor akce prokazatelně stanoví rozsah a způsob zabezpečení požární ochrany</w:t>
      </w:r>
      <w:r w:rsidRPr="00B665CE">
        <w:rPr>
          <w:rFonts w:ascii="Arial" w:eastAsia="Calibri" w:hAnsi="Arial" w:cs="Arial"/>
        </w:rPr>
        <w:t>,</w:t>
      </w:r>
      <w:r w:rsidR="00B665CE" w:rsidRPr="00B665CE">
        <w:rPr>
          <w:rFonts w:ascii="Arial" w:eastAsia="Calibri" w:hAnsi="Arial" w:cs="Arial"/>
        </w:rPr>
        <w:t xml:space="preserve"> </w:t>
      </w:r>
      <w:r w:rsidRPr="00B665CE">
        <w:rPr>
          <w:rFonts w:ascii="Arial" w:eastAsia="Calibri" w:hAnsi="Arial" w:cs="Arial"/>
          <w:sz w:val="22"/>
          <w:szCs w:val="22"/>
        </w:rPr>
        <w:t>včetně povinností a způsobu plnění úkolů všech osob podílejících se na organizačním a technickém</w:t>
      </w:r>
      <w:r w:rsidR="00B665CE" w:rsidRPr="00B665CE">
        <w:rPr>
          <w:rFonts w:ascii="Arial" w:eastAsia="Calibri" w:hAnsi="Arial" w:cs="Arial"/>
          <w:sz w:val="22"/>
          <w:szCs w:val="22"/>
        </w:rPr>
        <w:t xml:space="preserve"> </w:t>
      </w:r>
      <w:r w:rsidRPr="00B665CE">
        <w:rPr>
          <w:rFonts w:ascii="Arial" w:eastAsia="Calibri" w:hAnsi="Arial" w:cs="Arial"/>
          <w:sz w:val="22"/>
          <w:szCs w:val="22"/>
        </w:rPr>
        <w:t>zajištění akce a osob účastnících se akce, přičemž postupuje způsobem stanoveným zvláštním</w:t>
      </w:r>
      <w:r w:rsidR="00B665CE">
        <w:rPr>
          <w:rFonts w:ascii="Arial" w:eastAsia="Calibri" w:hAnsi="Arial" w:cs="Arial"/>
          <w:sz w:val="22"/>
          <w:szCs w:val="22"/>
        </w:rPr>
        <w:t xml:space="preserve"> </w:t>
      </w:r>
      <w:r w:rsidRPr="00B665CE">
        <w:rPr>
          <w:rFonts w:ascii="Arial" w:eastAsia="Calibri" w:hAnsi="Arial" w:cs="Arial"/>
          <w:sz w:val="22"/>
          <w:szCs w:val="22"/>
        </w:rPr>
        <w:t>právním předpisem</w:t>
      </w:r>
      <w:r w:rsidR="00B665CE">
        <w:rPr>
          <w:rFonts w:ascii="Arial" w:eastAsia="Calibri" w:hAnsi="Arial" w:cs="Arial"/>
          <w:sz w:val="22"/>
          <w:szCs w:val="22"/>
        </w:rPr>
        <w:t xml:space="preserve"> </w:t>
      </w:r>
      <w:r w:rsidRPr="00B665CE">
        <w:rPr>
          <w:rFonts w:ascii="Arial" w:eastAsia="Calibri" w:hAnsi="Arial" w:cs="Arial"/>
          <w:sz w:val="20"/>
          <w:szCs w:val="20"/>
          <w:vertAlign w:val="superscript"/>
        </w:rPr>
        <w:t>9</w:t>
      </w:r>
      <w:r w:rsidRPr="00B665CE">
        <w:rPr>
          <w:rFonts w:ascii="Arial" w:eastAsia="Calibri" w:hAnsi="Arial" w:cs="Arial"/>
          <w:sz w:val="22"/>
          <w:szCs w:val="22"/>
        </w:rPr>
        <w:t>)</w:t>
      </w:r>
    </w:p>
    <w:p w14:paraId="492F220E" w14:textId="77777777" w:rsidR="00B665CE" w:rsidRDefault="00B665CE" w:rsidP="00B665CE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6CD114C9" w14:textId="77777777" w:rsidR="00B665CE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B665CE">
        <w:rPr>
          <w:rFonts w:ascii="Arial" w:eastAsia="Calibri" w:hAnsi="Arial" w:cs="Arial"/>
          <w:sz w:val="22"/>
          <w:szCs w:val="22"/>
        </w:rPr>
        <w:t>V případě pořádání akcí opakované na tomtéž místě za shodných podmínek, může</w:t>
      </w:r>
      <w:r w:rsidR="00B665CE" w:rsidRPr="00B665CE">
        <w:rPr>
          <w:rFonts w:ascii="Arial" w:eastAsia="Calibri" w:hAnsi="Arial" w:cs="Arial"/>
          <w:sz w:val="22"/>
          <w:szCs w:val="22"/>
        </w:rPr>
        <w:t xml:space="preserve"> </w:t>
      </w:r>
      <w:r w:rsidRPr="00B665CE">
        <w:rPr>
          <w:rFonts w:ascii="Arial" w:eastAsia="Calibri" w:hAnsi="Arial" w:cs="Arial"/>
          <w:sz w:val="22"/>
          <w:szCs w:val="22"/>
        </w:rPr>
        <w:t>organizátor akce stanovit rozsah a způsob zabezpečení požární ochrany pro určený počet akcí</w:t>
      </w:r>
      <w:r w:rsidR="00B665CE" w:rsidRPr="00B665CE">
        <w:rPr>
          <w:rFonts w:ascii="Arial" w:eastAsia="Calibri" w:hAnsi="Arial" w:cs="Arial"/>
          <w:sz w:val="22"/>
          <w:szCs w:val="22"/>
        </w:rPr>
        <w:t xml:space="preserve"> </w:t>
      </w:r>
      <w:r w:rsidRPr="00B665CE">
        <w:rPr>
          <w:rFonts w:ascii="Arial" w:eastAsia="Calibri" w:hAnsi="Arial" w:cs="Arial"/>
          <w:sz w:val="22"/>
          <w:szCs w:val="22"/>
        </w:rPr>
        <w:t>jednotně, přičemž před každou jednotlivou akcí musí provést kontrolu dodržování stanovených podmínek</w:t>
      </w:r>
      <w:r w:rsidR="00B665CE" w:rsidRPr="00B665CE">
        <w:rPr>
          <w:rFonts w:ascii="Arial" w:eastAsia="Calibri" w:hAnsi="Arial" w:cs="Arial"/>
          <w:sz w:val="22"/>
          <w:szCs w:val="22"/>
        </w:rPr>
        <w:t xml:space="preserve"> </w:t>
      </w:r>
      <w:r w:rsidRPr="00B665CE">
        <w:rPr>
          <w:rFonts w:ascii="Arial" w:eastAsia="Calibri" w:hAnsi="Arial" w:cs="Arial"/>
          <w:sz w:val="22"/>
          <w:szCs w:val="22"/>
        </w:rPr>
        <w:t>požární bezpečnosti podle odst. 10, včetně odstranění zjištěných závad.</w:t>
      </w:r>
    </w:p>
    <w:p w14:paraId="468F908A" w14:textId="77777777" w:rsidR="00B665CE" w:rsidRDefault="00B665CE" w:rsidP="00B665CE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15ADF7AC" w14:textId="77777777" w:rsidR="004503A8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4503A8">
        <w:rPr>
          <w:rFonts w:ascii="Arial" w:eastAsia="Calibri" w:hAnsi="Arial" w:cs="Arial"/>
          <w:sz w:val="22"/>
          <w:szCs w:val="22"/>
        </w:rPr>
        <w:t>Organizátor akce zřizuje preventivní požární hlídku (dále jen „požární hlídka") a pokud to</w:t>
      </w:r>
      <w:r w:rsidR="00B665CE" w:rsidRPr="004503A8">
        <w:rPr>
          <w:rFonts w:ascii="Arial" w:eastAsia="Calibri" w:hAnsi="Arial" w:cs="Arial"/>
          <w:sz w:val="22"/>
          <w:szCs w:val="22"/>
        </w:rPr>
        <w:t xml:space="preserve"> </w:t>
      </w:r>
      <w:r w:rsidRPr="004503A8">
        <w:rPr>
          <w:rFonts w:ascii="Arial" w:eastAsia="Calibri" w:hAnsi="Arial" w:cs="Arial"/>
          <w:sz w:val="22"/>
          <w:szCs w:val="22"/>
        </w:rPr>
        <w:t>vyžaduje povaha akce (např. rozlehlost místa konání, počet účastníků, možností úniku osob), zřizuje</w:t>
      </w:r>
      <w:r w:rsidR="00B665CE" w:rsidRPr="004503A8">
        <w:rPr>
          <w:rFonts w:ascii="Arial" w:eastAsia="Calibri" w:hAnsi="Arial" w:cs="Arial"/>
          <w:sz w:val="22"/>
          <w:szCs w:val="22"/>
        </w:rPr>
        <w:t xml:space="preserve"> </w:t>
      </w:r>
      <w:r w:rsidRPr="004503A8">
        <w:rPr>
          <w:rFonts w:ascii="Arial" w:eastAsia="Calibri" w:hAnsi="Arial" w:cs="Arial"/>
          <w:sz w:val="22"/>
          <w:szCs w:val="22"/>
        </w:rPr>
        <w:t>větší počet požárních hlídek. Požární hlídka je zpravidla složena z velitele a dvou členů. Jeli</w:t>
      </w:r>
      <w:r w:rsidR="00B665CE" w:rsidRPr="004503A8">
        <w:rPr>
          <w:rFonts w:ascii="Arial" w:eastAsia="Calibri" w:hAnsi="Arial" w:cs="Arial"/>
          <w:sz w:val="22"/>
          <w:szCs w:val="22"/>
        </w:rPr>
        <w:t xml:space="preserve"> </w:t>
      </w:r>
      <w:r w:rsidRPr="004503A8">
        <w:rPr>
          <w:rFonts w:ascii="Arial" w:eastAsia="Calibri" w:hAnsi="Arial" w:cs="Arial"/>
          <w:sz w:val="22"/>
          <w:szCs w:val="22"/>
        </w:rPr>
        <w:t>organizátorem akce</w:t>
      </w:r>
      <w:r w:rsidR="00B665CE" w:rsidRPr="004503A8">
        <w:rPr>
          <w:rFonts w:ascii="Arial" w:eastAsia="Calibri" w:hAnsi="Arial" w:cs="Arial"/>
          <w:sz w:val="22"/>
          <w:szCs w:val="22"/>
        </w:rPr>
        <w:t xml:space="preserve"> </w:t>
      </w:r>
      <w:proofErr w:type="gramStart"/>
      <w:r w:rsidRPr="004503A8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4503A8">
        <w:rPr>
          <w:rFonts w:ascii="Arial" w:eastAsia="Calibri" w:hAnsi="Arial" w:cs="Arial"/>
          <w:sz w:val="14"/>
          <w:szCs w:val="14"/>
        </w:rPr>
        <w:t xml:space="preserve"> </w:t>
      </w:r>
      <w:r w:rsidRPr="004503A8">
        <w:rPr>
          <w:rFonts w:ascii="Arial" w:eastAsia="Calibri" w:hAnsi="Arial" w:cs="Arial"/>
          <w:sz w:val="22"/>
          <w:szCs w:val="22"/>
        </w:rPr>
        <w:t>)</w:t>
      </w:r>
      <w:proofErr w:type="gramEnd"/>
      <w:r w:rsidRPr="004503A8">
        <w:rPr>
          <w:rFonts w:ascii="Arial" w:eastAsia="Calibri" w:hAnsi="Arial" w:cs="Arial"/>
          <w:sz w:val="22"/>
          <w:szCs w:val="22"/>
        </w:rPr>
        <w:t xml:space="preserve"> fyzická osoba, pak povinnosti k zajištění požární bezpečnosti akce stanovené</w:t>
      </w:r>
      <w:r w:rsidR="00B665CE" w:rsidRPr="004503A8">
        <w:rPr>
          <w:rFonts w:ascii="Arial" w:eastAsia="Calibri" w:hAnsi="Arial" w:cs="Arial"/>
          <w:sz w:val="22"/>
          <w:szCs w:val="22"/>
        </w:rPr>
        <w:t xml:space="preserve"> </w:t>
      </w:r>
      <w:r w:rsidRPr="004503A8">
        <w:rPr>
          <w:rFonts w:ascii="Arial" w:eastAsia="Calibri" w:hAnsi="Arial" w:cs="Arial"/>
          <w:sz w:val="22"/>
          <w:szCs w:val="22"/>
        </w:rPr>
        <w:t>tímto nařízením požární hlídce zabezpečí tato fyzická osoba prostřednictvím potřebného počtu</w:t>
      </w:r>
      <w:r w:rsidR="00B665CE" w:rsidRPr="004503A8">
        <w:rPr>
          <w:rFonts w:ascii="Arial" w:eastAsia="Calibri" w:hAnsi="Arial" w:cs="Arial"/>
          <w:sz w:val="22"/>
          <w:szCs w:val="22"/>
        </w:rPr>
        <w:t xml:space="preserve"> </w:t>
      </w:r>
      <w:r w:rsidRPr="004503A8">
        <w:rPr>
          <w:rFonts w:ascii="Arial" w:eastAsia="Calibri" w:hAnsi="Arial" w:cs="Arial"/>
          <w:sz w:val="22"/>
          <w:szCs w:val="22"/>
        </w:rPr>
        <w:t>způsobilých pořadatelů</w:t>
      </w:r>
      <w:r w:rsidR="00B665CE" w:rsidRPr="004503A8">
        <w:rPr>
          <w:rFonts w:ascii="Arial" w:eastAsia="Calibri" w:hAnsi="Arial" w:cs="Arial"/>
          <w:sz w:val="22"/>
          <w:szCs w:val="22"/>
        </w:rPr>
        <w:t xml:space="preserve"> </w:t>
      </w:r>
      <w:r w:rsidRPr="004503A8">
        <w:rPr>
          <w:rFonts w:ascii="Arial" w:eastAsia="Calibri" w:hAnsi="Arial" w:cs="Arial"/>
          <w:sz w:val="20"/>
          <w:szCs w:val="20"/>
          <w:vertAlign w:val="superscript"/>
        </w:rPr>
        <w:t>10</w:t>
      </w:r>
      <w:r w:rsidRPr="004503A8">
        <w:rPr>
          <w:rFonts w:ascii="Arial" w:eastAsia="Calibri" w:hAnsi="Arial" w:cs="Arial"/>
          <w:sz w:val="22"/>
          <w:szCs w:val="22"/>
        </w:rPr>
        <w:t>)</w:t>
      </w:r>
    </w:p>
    <w:p w14:paraId="16275291" w14:textId="77777777" w:rsidR="004503A8" w:rsidRDefault="004503A8" w:rsidP="004503A8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14C914E7" w14:textId="29145DDB" w:rsidR="00B85525" w:rsidRPr="004503A8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4503A8">
        <w:rPr>
          <w:rFonts w:ascii="Arial" w:eastAsia="Calibri" w:hAnsi="Arial" w:cs="Arial"/>
          <w:sz w:val="22"/>
          <w:szCs w:val="22"/>
        </w:rPr>
        <w:t>Organizátor akce zajišťuje odpovídající podmínky pro činnost požárních hlídek, zejména</w:t>
      </w:r>
      <w:r w:rsidR="004503A8">
        <w:rPr>
          <w:rFonts w:ascii="Arial" w:eastAsia="Calibri" w:hAnsi="Arial" w:cs="Arial"/>
          <w:sz w:val="22"/>
          <w:szCs w:val="22"/>
        </w:rPr>
        <w:t xml:space="preserve"> </w:t>
      </w:r>
      <w:r w:rsidRPr="004503A8">
        <w:rPr>
          <w:rFonts w:ascii="Arial" w:eastAsia="Calibri" w:hAnsi="Arial" w:cs="Arial"/>
          <w:sz w:val="22"/>
          <w:szCs w:val="22"/>
        </w:rPr>
        <w:t>aby</w:t>
      </w:r>
    </w:p>
    <w:p w14:paraId="2FBFA9C0" w14:textId="5E6E3ED8" w:rsidR="004503A8" w:rsidRDefault="00B85525" w:rsidP="00142EDE">
      <w:pPr>
        <w:numPr>
          <w:ilvl w:val="1"/>
          <w:numId w:val="10"/>
        </w:numPr>
        <w:autoSpaceDE w:val="0"/>
        <w:autoSpaceDN w:val="0"/>
        <w:adjustRightInd w:val="0"/>
        <w:ind w:left="993" w:hanging="567"/>
        <w:rPr>
          <w:rFonts w:ascii="Arial" w:eastAsia="Calibri" w:hAnsi="Arial" w:cs="Arial"/>
          <w:sz w:val="22"/>
          <w:szCs w:val="22"/>
        </w:rPr>
      </w:pPr>
      <w:r w:rsidRPr="004503A8">
        <w:rPr>
          <w:rFonts w:ascii="Arial" w:eastAsia="Calibri" w:hAnsi="Arial" w:cs="Arial"/>
          <w:sz w:val="22"/>
          <w:szCs w:val="22"/>
        </w:rPr>
        <w:t>činnost v požární hlídce vykonávaly pouze osoby, které absolvovaly odbornou</w:t>
      </w:r>
      <w:r w:rsidR="004503A8" w:rsidRPr="004503A8">
        <w:rPr>
          <w:rFonts w:ascii="Arial" w:eastAsia="Calibri" w:hAnsi="Arial" w:cs="Arial"/>
          <w:sz w:val="22"/>
          <w:szCs w:val="22"/>
        </w:rPr>
        <w:t xml:space="preserve"> </w:t>
      </w:r>
      <w:r w:rsidRPr="004503A8">
        <w:rPr>
          <w:rFonts w:ascii="Arial" w:eastAsia="Calibri" w:hAnsi="Arial" w:cs="Arial"/>
          <w:sz w:val="22"/>
          <w:szCs w:val="22"/>
        </w:rPr>
        <w:t>přípravu</w:t>
      </w:r>
      <w:r w:rsidR="004503A8" w:rsidRPr="004503A8">
        <w:rPr>
          <w:rFonts w:ascii="Arial" w:eastAsia="Calibri" w:hAnsi="Arial" w:cs="Arial"/>
          <w:sz w:val="22"/>
          <w:szCs w:val="22"/>
        </w:rPr>
        <w:t xml:space="preserve"> </w:t>
      </w:r>
      <w:r w:rsidRPr="004503A8">
        <w:rPr>
          <w:rFonts w:ascii="Arial" w:eastAsia="Calibri" w:hAnsi="Arial" w:cs="Arial"/>
          <w:sz w:val="22"/>
          <w:szCs w:val="22"/>
          <w:vertAlign w:val="superscript"/>
        </w:rPr>
        <w:t>11</w:t>
      </w:r>
      <w:r w:rsidRPr="004503A8">
        <w:rPr>
          <w:rFonts w:ascii="Arial" w:eastAsia="Calibri" w:hAnsi="Arial" w:cs="Arial"/>
          <w:sz w:val="22"/>
          <w:szCs w:val="22"/>
        </w:rPr>
        <w:t>)</w:t>
      </w:r>
    </w:p>
    <w:p w14:paraId="466DD1F0" w14:textId="77777777" w:rsidR="004E43C6" w:rsidRDefault="004E43C6" w:rsidP="004E43C6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23F164C0" w14:textId="3833F8CD" w:rsidR="00B277B5" w:rsidRDefault="00B85525" w:rsidP="00142EDE">
      <w:pPr>
        <w:numPr>
          <w:ilvl w:val="1"/>
          <w:numId w:val="10"/>
        </w:numPr>
        <w:autoSpaceDE w:val="0"/>
        <w:autoSpaceDN w:val="0"/>
        <w:adjustRightInd w:val="0"/>
        <w:ind w:left="709" w:hanging="283"/>
        <w:rPr>
          <w:rFonts w:ascii="Arial" w:eastAsia="Calibri" w:hAnsi="Arial" w:cs="Arial"/>
          <w:sz w:val="22"/>
          <w:szCs w:val="22"/>
        </w:rPr>
      </w:pPr>
      <w:r w:rsidRPr="00B277B5">
        <w:rPr>
          <w:rFonts w:ascii="Arial" w:eastAsia="Calibri" w:hAnsi="Arial" w:cs="Arial"/>
          <w:sz w:val="22"/>
          <w:szCs w:val="22"/>
        </w:rPr>
        <w:t>byly vymezeny úkoly požární hlídky včetně určení stanoviště, přičemž úkoly musí b</w:t>
      </w:r>
      <w:r w:rsidR="00B277B5" w:rsidRPr="00B277B5">
        <w:rPr>
          <w:rFonts w:ascii="Arial" w:eastAsia="Calibri" w:hAnsi="Arial" w:cs="Arial"/>
          <w:sz w:val="22"/>
          <w:szCs w:val="22"/>
        </w:rPr>
        <w:t>ý</w:t>
      </w:r>
      <w:r w:rsidRPr="00B277B5">
        <w:rPr>
          <w:rFonts w:ascii="Arial" w:eastAsia="Calibri" w:hAnsi="Arial" w:cs="Arial"/>
          <w:sz w:val="22"/>
          <w:szCs w:val="22"/>
        </w:rPr>
        <w:t>t</w:t>
      </w:r>
      <w:r w:rsidR="00B277B5" w:rsidRPr="00B277B5">
        <w:rPr>
          <w:rFonts w:ascii="Arial" w:eastAsia="Calibri" w:hAnsi="Arial" w:cs="Arial"/>
          <w:sz w:val="22"/>
          <w:szCs w:val="22"/>
        </w:rPr>
        <w:t xml:space="preserve"> </w:t>
      </w:r>
      <w:r w:rsidRPr="00B277B5">
        <w:rPr>
          <w:rFonts w:ascii="Arial" w:eastAsia="Calibri" w:hAnsi="Arial" w:cs="Arial"/>
          <w:sz w:val="22"/>
          <w:szCs w:val="22"/>
        </w:rPr>
        <w:t>stanoveny tak, aby je bylo možné velitelem a členy požární hlídky obsáhnout a byly stanoveny vždy</w:t>
      </w:r>
      <w:r w:rsidR="00B277B5" w:rsidRPr="00B277B5">
        <w:rPr>
          <w:rFonts w:ascii="Arial" w:eastAsia="Calibri" w:hAnsi="Arial" w:cs="Arial"/>
          <w:sz w:val="22"/>
          <w:szCs w:val="22"/>
        </w:rPr>
        <w:t xml:space="preserve"> </w:t>
      </w:r>
      <w:r w:rsidRPr="00B277B5">
        <w:rPr>
          <w:rFonts w:ascii="Arial" w:eastAsia="Calibri" w:hAnsi="Arial" w:cs="Arial"/>
          <w:sz w:val="22"/>
          <w:szCs w:val="22"/>
        </w:rPr>
        <w:t>ke konkrétní fyzické osobě; některé podrobnosti k činnostem požárních hlídek jsou uvedeny v</w:t>
      </w:r>
      <w:r w:rsidR="00B277B5" w:rsidRPr="00B277B5">
        <w:rPr>
          <w:rFonts w:ascii="Arial" w:eastAsia="Calibri" w:hAnsi="Arial" w:cs="Arial"/>
          <w:sz w:val="22"/>
          <w:szCs w:val="22"/>
        </w:rPr>
        <w:t> </w:t>
      </w:r>
      <w:r w:rsidRPr="00B277B5">
        <w:rPr>
          <w:rFonts w:ascii="Arial" w:eastAsia="Calibri" w:hAnsi="Arial" w:cs="Arial"/>
          <w:sz w:val="22"/>
          <w:szCs w:val="22"/>
        </w:rPr>
        <w:t>příloze</w:t>
      </w:r>
      <w:r w:rsidR="00B277B5" w:rsidRPr="00B277B5">
        <w:rPr>
          <w:rFonts w:ascii="Arial" w:eastAsia="Calibri" w:hAnsi="Arial" w:cs="Arial"/>
          <w:sz w:val="22"/>
          <w:szCs w:val="22"/>
        </w:rPr>
        <w:t xml:space="preserve"> </w:t>
      </w:r>
      <w:r w:rsidRPr="00B277B5">
        <w:rPr>
          <w:rFonts w:ascii="Arial" w:eastAsia="Calibri" w:hAnsi="Arial" w:cs="Arial"/>
          <w:sz w:val="22"/>
          <w:szCs w:val="22"/>
        </w:rPr>
        <w:t>č. l tohoto nařízení,</w:t>
      </w:r>
    </w:p>
    <w:p w14:paraId="3CDCA4FE" w14:textId="77777777" w:rsidR="00B277B5" w:rsidRPr="00B277B5" w:rsidRDefault="00B277B5" w:rsidP="00B277B5">
      <w:pPr>
        <w:autoSpaceDE w:val="0"/>
        <w:autoSpaceDN w:val="0"/>
        <w:adjustRightInd w:val="0"/>
        <w:ind w:left="709"/>
        <w:rPr>
          <w:rFonts w:ascii="Arial" w:eastAsia="Calibri" w:hAnsi="Arial" w:cs="Arial"/>
          <w:sz w:val="22"/>
          <w:szCs w:val="22"/>
        </w:rPr>
      </w:pPr>
    </w:p>
    <w:p w14:paraId="6D20C7B2" w14:textId="39FE46F9" w:rsidR="00B85525" w:rsidRDefault="00B85525" w:rsidP="00142EDE">
      <w:pPr>
        <w:numPr>
          <w:ilvl w:val="1"/>
          <w:numId w:val="10"/>
        </w:numPr>
        <w:autoSpaceDE w:val="0"/>
        <w:autoSpaceDN w:val="0"/>
        <w:adjustRightInd w:val="0"/>
        <w:ind w:left="709" w:hanging="283"/>
        <w:rPr>
          <w:rFonts w:ascii="Arial" w:eastAsia="Calibri" w:hAnsi="Arial" w:cs="Arial"/>
          <w:sz w:val="22"/>
          <w:szCs w:val="22"/>
        </w:rPr>
      </w:pPr>
      <w:r w:rsidRPr="00B277B5">
        <w:rPr>
          <w:rFonts w:ascii="Arial" w:eastAsia="Calibri" w:hAnsi="Arial" w:cs="Arial"/>
          <w:sz w:val="22"/>
          <w:szCs w:val="22"/>
        </w:rPr>
        <w:t>byl stanoven a zabezpečen mezi velitelem a členy požární hlídky, v případ</w:t>
      </w:r>
      <w:r w:rsidR="00B277B5" w:rsidRPr="00B277B5">
        <w:rPr>
          <w:rFonts w:ascii="Arial" w:eastAsia="Calibri" w:hAnsi="Arial" w:cs="Arial"/>
          <w:sz w:val="22"/>
          <w:szCs w:val="22"/>
        </w:rPr>
        <w:t>ě</w:t>
      </w:r>
      <w:r w:rsidRPr="00B277B5">
        <w:rPr>
          <w:rFonts w:ascii="Arial" w:eastAsia="Calibri" w:hAnsi="Arial" w:cs="Arial"/>
          <w:sz w:val="22"/>
          <w:szCs w:val="22"/>
        </w:rPr>
        <w:t xml:space="preserve"> většího počtu</w:t>
      </w:r>
      <w:r w:rsidR="00B277B5" w:rsidRPr="00B277B5">
        <w:rPr>
          <w:rFonts w:ascii="Arial" w:eastAsia="Calibri" w:hAnsi="Arial" w:cs="Arial"/>
          <w:sz w:val="22"/>
          <w:szCs w:val="22"/>
        </w:rPr>
        <w:t xml:space="preserve"> </w:t>
      </w:r>
      <w:r w:rsidRPr="00B277B5">
        <w:rPr>
          <w:rFonts w:ascii="Arial" w:eastAsia="Calibri" w:hAnsi="Arial" w:cs="Arial"/>
          <w:sz w:val="22"/>
          <w:szCs w:val="22"/>
        </w:rPr>
        <w:t>požárních hlídek i mezi veliteli požárních hlídek, funkční způsob komunikace pro průběh akce k</w:t>
      </w:r>
      <w:r w:rsidR="00B277B5">
        <w:rPr>
          <w:rFonts w:ascii="Arial" w:eastAsia="Calibri" w:hAnsi="Arial" w:cs="Arial"/>
          <w:sz w:val="22"/>
          <w:szCs w:val="22"/>
        </w:rPr>
        <w:t xml:space="preserve"> </w:t>
      </w:r>
      <w:r w:rsidRPr="00B277B5">
        <w:rPr>
          <w:rFonts w:ascii="Arial" w:eastAsia="Calibri" w:hAnsi="Arial" w:cs="Arial"/>
          <w:sz w:val="22"/>
          <w:szCs w:val="22"/>
        </w:rPr>
        <w:t>zajištění neodkladného předávání informací.</w:t>
      </w:r>
    </w:p>
    <w:p w14:paraId="6AF594D9" w14:textId="77777777" w:rsidR="00B277B5" w:rsidRPr="00B277B5" w:rsidRDefault="00B277B5" w:rsidP="00B277B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20F87B7" w14:textId="5F23D687" w:rsidR="00B85525" w:rsidRPr="00B277B5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B277B5">
        <w:rPr>
          <w:rFonts w:ascii="Arial" w:eastAsia="Calibri" w:hAnsi="Arial" w:cs="Arial"/>
          <w:sz w:val="22"/>
          <w:szCs w:val="22"/>
        </w:rPr>
        <w:t>Organizátor akce seznámí odpovídajícím způsobem a v potřebném rozsahu se</w:t>
      </w:r>
      <w:r w:rsidR="00B277B5">
        <w:rPr>
          <w:rFonts w:ascii="Arial" w:eastAsia="Calibri" w:hAnsi="Arial" w:cs="Arial"/>
          <w:sz w:val="22"/>
          <w:szCs w:val="22"/>
        </w:rPr>
        <w:t xml:space="preserve"> </w:t>
      </w:r>
      <w:r w:rsidRPr="00B277B5">
        <w:rPr>
          <w:rFonts w:ascii="Arial" w:eastAsia="Calibri" w:hAnsi="Arial" w:cs="Arial"/>
          <w:sz w:val="22"/>
          <w:szCs w:val="22"/>
        </w:rPr>
        <w:t>stanovenými opatřeními k zabezpečení požární ochrany:</w:t>
      </w:r>
    </w:p>
    <w:p w14:paraId="44C43A30" w14:textId="77777777" w:rsidR="00B277B5" w:rsidRDefault="00B85525" w:rsidP="00142EDE">
      <w:pPr>
        <w:numPr>
          <w:ilvl w:val="0"/>
          <w:numId w:val="11"/>
        </w:numPr>
        <w:autoSpaceDE w:val="0"/>
        <w:autoSpaceDN w:val="0"/>
        <w:adjustRightInd w:val="0"/>
        <w:ind w:left="709" w:hanging="283"/>
        <w:rPr>
          <w:rFonts w:ascii="Arial" w:eastAsia="Calibri" w:hAnsi="Arial" w:cs="Arial"/>
          <w:sz w:val="22"/>
          <w:szCs w:val="22"/>
        </w:rPr>
      </w:pPr>
      <w:r w:rsidRPr="00B277B5">
        <w:rPr>
          <w:rFonts w:ascii="Arial" w:eastAsia="Calibri" w:hAnsi="Arial" w:cs="Arial"/>
          <w:sz w:val="22"/>
          <w:szCs w:val="22"/>
        </w:rPr>
        <w:t>účastníky akce (např. rozmístěním informačních a bezpečnostních tabulek a značení,</w:t>
      </w:r>
      <w:r w:rsidR="00B277B5" w:rsidRPr="00B277B5">
        <w:rPr>
          <w:rFonts w:ascii="Arial" w:eastAsia="Calibri" w:hAnsi="Arial" w:cs="Arial"/>
          <w:sz w:val="22"/>
          <w:szCs w:val="22"/>
        </w:rPr>
        <w:t xml:space="preserve"> </w:t>
      </w:r>
      <w:r w:rsidRPr="00B277B5">
        <w:rPr>
          <w:rFonts w:ascii="Arial" w:eastAsia="Calibri" w:hAnsi="Arial" w:cs="Arial"/>
          <w:sz w:val="22"/>
          <w:szCs w:val="22"/>
        </w:rPr>
        <w:t>upozorněním na omezení, které může být součástí pozvánky či prezentace akce),</w:t>
      </w:r>
    </w:p>
    <w:p w14:paraId="3A2DAEB6" w14:textId="77777777" w:rsidR="00B277B5" w:rsidRDefault="00B85525" w:rsidP="00142EDE">
      <w:pPr>
        <w:numPr>
          <w:ilvl w:val="0"/>
          <w:numId w:val="11"/>
        </w:numPr>
        <w:autoSpaceDE w:val="0"/>
        <w:autoSpaceDN w:val="0"/>
        <w:adjustRightInd w:val="0"/>
        <w:ind w:left="709" w:hanging="283"/>
        <w:rPr>
          <w:rFonts w:ascii="Arial" w:eastAsia="Calibri" w:hAnsi="Arial" w:cs="Arial"/>
          <w:sz w:val="22"/>
          <w:szCs w:val="22"/>
        </w:rPr>
      </w:pPr>
      <w:r w:rsidRPr="00B277B5">
        <w:rPr>
          <w:rFonts w:ascii="Arial" w:eastAsia="Calibri" w:hAnsi="Arial" w:cs="Arial"/>
          <w:sz w:val="22"/>
          <w:szCs w:val="22"/>
        </w:rPr>
        <w:t>osoby podílející se na zabezpečení akce (např. požární hlídky, pořadatelskou službu),</w:t>
      </w:r>
    </w:p>
    <w:p w14:paraId="31F19EF6" w14:textId="0079A4BA" w:rsidR="00B85525" w:rsidRDefault="00B85525" w:rsidP="00142EDE">
      <w:pPr>
        <w:numPr>
          <w:ilvl w:val="0"/>
          <w:numId w:val="11"/>
        </w:numPr>
        <w:autoSpaceDE w:val="0"/>
        <w:autoSpaceDN w:val="0"/>
        <w:adjustRightInd w:val="0"/>
        <w:ind w:left="709" w:hanging="283"/>
        <w:rPr>
          <w:rFonts w:ascii="Arial" w:eastAsia="Calibri" w:hAnsi="Arial" w:cs="Arial"/>
          <w:sz w:val="22"/>
          <w:szCs w:val="22"/>
        </w:rPr>
      </w:pPr>
      <w:r w:rsidRPr="00B277B5">
        <w:rPr>
          <w:rFonts w:ascii="Arial" w:eastAsia="Calibri" w:hAnsi="Arial" w:cs="Arial"/>
          <w:sz w:val="22"/>
          <w:szCs w:val="22"/>
        </w:rPr>
        <w:t>účinkující, osoby zajišťující program a vystoupení, prodejce, všechny osoby zajišťující</w:t>
      </w:r>
      <w:r w:rsidR="00B277B5">
        <w:rPr>
          <w:rFonts w:ascii="Arial" w:eastAsia="Calibri" w:hAnsi="Arial" w:cs="Arial"/>
          <w:sz w:val="22"/>
          <w:szCs w:val="22"/>
        </w:rPr>
        <w:t xml:space="preserve"> </w:t>
      </w:r>
      <w:r w:rsidRPr="00B277B5">
        <w:rPr>
          <w:rFonts w:ascii="Arial" w:eastAsia="Calibri" w:hAnsi="Arial" w:cs="Arial"/>
          <w:sz w:val="22"/>
          <w:szCs w:val="22"/>
        </w:rPr>
        <w:t>technické zázemí (dále jen „účinkující").</w:t>
      </w:r>
    </w:p>
    <w:p w14:paraId="55B1282B" w14:textId="085EE719" w:rsidR="00260958" w:rsidRDefault="00260958" w:rsidP="00260958">
      <w:pPr>
        <w:autoSpaceDE w:val="0"/>
        <w:autoSpaceDN w:val="0"/>
        <w:adjustRightInd w:val="0"/>
        <w:ind w:left="709"/>
        <w:rPr>
          <w:rFonts w:ascii="Arial" w:eastAsia="Calibri" w:hAnsi="Arial" w:cs="Arial"/>
          <w:sz w:val="22"/>
          <w:szCs w:val="22"/>
        </w:rPr>
      </w:pPr>
    </w:p>
    <w:p w14:paraId="3BD4511F" w14:textId="5B38DE16" w:rsidR="00260958" w:rsidRDefault="00260958" w:rsidP="00260958">
      <w:pPr>
        <w:autoSpaceDE w:val="0"/>
        <w:autoSpaceDN w:val="0"/>
        <w:adjustRightInd w:val="0"/>
        <w:ind w:left="709"/>
        <w:rPr>
          <w:rFonts w:ascii="Arial" w:eastAsia="Calibri" w:hAnsi="Arial" w:cs="Arial"/>
          <w:sz w:val="22"/>
          <w:szCs w:val="22"/>
        </w:rPr>
      </w:pPr>
    </w:p>
    <w:p w14:paraId="2FACEB4D" w14:textId="17CBC5BD" w:rsidR="00260958" w:rsidRDefault="00260958" w:rsidP="00260958">
      <w:pPr>
        <w:autoSpaceDE w:val="0"/>
        <w:autoSpaceDN w:val="0"/>
        <w:adjustRightInd w:val="0"/>
        <w:ind w:left="709"/>
        <w:rPr>
          <w:rFonts w:ascii="Arial" w:eastAsia="Calibri" w:hAnsi="Arial" w:cs="Arial"/>
          <w:sz w:val="22"/>
          <w:szCs w:val="22"/>
        </w:rPr>
      </w:pPr>
    </w:p>
    <w:p w14:paraId="7F6D9230" w14:textId="298E33ED" w:rsidR="00260958" w:rsidRDefault="00260958" w:rsidP="00260958">
      <w:pPr>
        <w:autoSpaceDE w:val="0"/>
        <w:autoSpaceDN w:val="0"/>
        <w:adjustRightInd w:val="0"/>
        <w:ind w:left="709"/>
        <w:rPr>
          <w:rFonts w:ascii="Arial" w:eastAsia="Calibri" w:hAnsi="Arial" w:cs="Arial"/>
          <w:sz w:val="22"/>
          <w:szCs w:val="22"/>
        </w:rPr>
      </w:pPr>
    </w:p>
    <w:p w14:paraId="4F6AC192" w14:textId="4D90D9E7" w:rsidR="00260958" w:rsidRDefault="00260958" w:rsidP="00260958">
      <w:pPr>
        <w:autoSpaceDE w:val="0"/>
        <w:autoSpaceDN w:val="0"/>
        <w:adjustRightInd w:val="0"/>
        <w:ind w:left="709"/>
        <w:rPr>
          <w:rFonts w:ascii="Arial" w:eastAsia="Calibri" w:hAnsi="Arial" w:cs="Arial"/>
          <w:sz w:val="22"/>
          <w:szCs w:val="22"/>
        </w:rPr>
      </w:pPr>
    </w:p>
    <w:p w14:paraId="490440EB" w14:textId="77777777" w:rsidR="00260958" w:rsidRPr="00B277B5" w:rsidRDefault="00260958" w:rsidP="00260958">
      <w:pPr>
        <w:autoSpaceDE w:val="0"/>
        <w:autoSpaceDN w:val="0"/>
        <w:adjustRightInd w:val="0"/>
        <w:ind w:left="709"/>
        <w:rPr>
          <w:rFonts w:ascii="Arial" w:eastAsia="Calibri" w:hAnsi="Arial" w:cs="Arial"/>
          <w:sz w:val="22"/>
          <w:szCs w:val="22"/>
        </w:rPr>
      </w:pPr>
    </w:p>
    <w:p w14:paraId="1D6C1138" w14:textId="1B35F80C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______</w:t>
      </w:r>
      <w:r w:rsidR="00260958">
        <w:rPr>
          <w:rFonts w:ascii="Arial" w:eastAsia="Calibri" w:hAnsi="Arial" w:cs="Arial"/>
          <w:sz w:val="22"/>
          <w:szCs w:val="22"/>
        </w:rPr>
        <w:t>_________________________________________________________</w:t>
      </w:r>
      <w:r>
        <w:rPr>
          <w:rFonts w:ascii="Arial" w:eastAsia="Calibri" w:hAnsi="Arial" w:cs="Arial"/>
          <w:sz w:val="22"/>
          <w:szCs w:val="22"/>
        </w:rPr>
        <w:t>__________</w:t>
      </w:r>
    </w:p>
    <w:p w14:paraId="55DD609E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260958">
        <w:rPr>
          <w:rFonts w:ascii="TimesNewRoman" w:eastAsia="Calibri" w:hAnsi="TimesNewRoman" w:cs="TimesNewRoman"/>
          <w:sz w:val="20"/>
          <w:szCs w:val="20"/>
          <w:vertAlign w:val="superscript"/>
        </w:rPr>
        <w:t>8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§ 2 zákona č. 133/1985Sb. o požární ochraně, ve znění pozdějších předpisů</w:t>
      </w:r>
    </w:p>
    <w:p w14:paraId="28D06DFC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260958">
        <w:rPr>
          <w:rFonts w:ascii="TimesNewRoman" w:eastAsia="Calibri" w:hAnsi="TimesNewRoman" w:cs="TimesNewRoman"/>
          <w:sz w:val="20"/>
          <w:szCs w:val="20"/>
          <w:vertAlign w:val="superscript"/>
        </w:rPr>
        <w:t>9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§ 1 vyhlášky č. 246/2001 Sb., o stanovení podmínek požární bezpečnosti a výkonu státního požárního dozoru (vyhláška</w:t>
      </w:r>
    </w:p>
    <w:p w14:paraId="5F181531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r>
        <w:rPr>
          <w:rFonts w:ascii="TimesNewRoman" w:eastAsia="Calibri" w:hAnsi="TimesNewRoman" w:cs="TimesNewRoman"/>
          <w:sz w:val="20"/>
          <w:szCs w:val="20"/>
        </w:rPr>
        <w:t>o požární prevenci)</w:t>
      </w:r>
    </w:p>
    <w:p w14:paraId="39F1DEEE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260958">
        <w:rPr>
          <w:rFonts w:ascii="TimesNewRoman" w:eastAsia="Calibri" w:hAnsi="TimesNewRoman" w:cs="TimesNewRoman"/>
          <w:sz w:val="20"/>
          <w:szCs w:val="20"/>
          <w:vertAlign w:val="superscript"/>
        </w:rPr>
        <w:t>10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§ 6 odst. 5 zákona č. 84/1990 Sb.</w:t>
      </w:r>
    </w:p>
    <w:p w14:paraId="5EADD9B5" w14:textId="7206CB59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260958">
        <w:rPr>
          <w:rFonts w:ascii="TimesNewRoman" w:eastAsia="Calibri" w:hAnsi="TimesNewRoman" w:cs="TimesNewRoman"/>
          <w:sz w:val="20"/>
          <w:szCs w:val="20"/>
          <w:vertAlign w:val="superscript"/>
        </w:rPr>
        <w:t>11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§ 16 a 16a zákona č. 133/1985 Sb., § 24 </w:t>
      </w:r>
      <w:proofErr w:type="spellStart"/>
      <w:r>
        <w:rPr>
          <w:rFonts w:ascii="TimesNewRoman" w:eastAsia="Calibri" w:hAnsi="TimesNewRoman" w:cs="TimesNewRoman"/>
          <w:sz w:val="20"/>
          <w:szCs w:val="20"/>
        </w:rPr>
        <w:t>vyhl</w:t>
      </w:r>
      <w:proofErr w:type="spellEnd"/>
      <w:r>
        <w:rPr>
          <w:rFonts w:ascii="TimesNewRoman" w:eastAsia="Calibri" w:hAnsi="TimesNewRoman" w:cs="TimesNewRoman"/>
          <w:sz w:val="20"/>
          <w:szCs w:val="20"/>
        </w:rPr>
        <w:t>. č. 246/2001 Sb.</w:t>
      </w:r>
    </w:p>
    <w:p w14:paraId="4814F398" w14:textId="135E47F6" w:rsidR="00B85525" w:rsidRPr="007778AE" w:rsidRDefault="00260958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7778AE">
        <w:rPr>
          <w:rFonts w:ascii="TimesNewRoman" w:eastAsia="Calibri" w:hAnsi="TimesNewRoman" w:cs="TimesNewRoman"/>
          <w:sz w:val="20"/>
          <w:szCs w:val="20"/>
        </w:rPr>
        <w:br w:type="page"/>
      </w:r>
      <w:r w:rsidR="00B85525" w:rsidRPr="007778AE">
        <w:rPr>
          <w:rFonts w:ascii="Arial" w:eastAsia="Calibri" w:hAnsi="Arial" w:cs="Arial"/>
          <w:sz w:val="22"/>
          <w:szCs w:val="22"/>
        </w:rPr>
        <w:lastRenderedPageBreak/>
        <w:t>Organizátor akce zajistí kontrolu plnění stanovených podmínek požární bezpečností pro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="00B85525" w:rsidRPr="007778AE">
        <w:rPr>
          <w:rFonts w:ascii="Arial" w:eastAsia="Calibri" w:hAnsi="Arial" w:cs="Arial"/>
          <w:sz w:val="22"/>
          <w:szCs w:val="22"/>
        </w:rPr>
        <w:t>akci před zahájením (včetně přípravných činností), v průběhu a při ukončení akce; podrobnosti k</w:t>
      </w:r>
      <w:r w:rsidR="007778AE">
        <w:rPr>
          <w:rFonts w:ascii="Arial" w:eastAsia="Calibri" w:hAnsi="Arial" w:cs="Arial"/>
          <w:sz w:val="22"/>
          <w:szCs w:val="22"/>
        </w:rPr>
        <w:t xml:space="preserve"> </w:t>
      </w:r>
      <w:r w:rsidR="00B85525" w:rsidRPr="007778AE">
        <w:rPr>
          <w:rFonts w:ascii="Arial" w:eastAsia="Calibri" w:hAnsi="Arial" w:cs="Arial"/>
          <w:sz w:val="22"/>
          <w:szCs w:val="22"/>
        </w:rPr>
        <w:t xml:space="preserve">zajištění kontroly jsou uvedeny v příloze č. </w:t>
      </w:r>
      <w:r w:rsidR="00F36815">
        <w:rPr>
          <w:rFonts w:ascii="Arial" w:eastAsia="Calibri" w:hAnsi="Arial" w:cs="Arial"/>
          <w:sz w:val="22"/>
          <w:szCs w:val="22"/>
        </w:rPr>
        <w:t>1</w:t>
      </w:r>
      <w:r w:rsidR="00B85525" w:rsidRPr="007778AE">
        <w:rPr>
          <w:rFonts w:ascii="Arial" w:eastAsia="Calibri" w:hAnsi="Arial" w:cs="Arial"/>
          <w:sz w:val="22"/>
          <w:szCs w:val="22"/>
        </w:rPr>
        <w:t xml:space="preserve"> a č. 2 tohoto nařízení.</w:t>
      </w:r>
      <w:r w:rsidR="007778AE">
        <w:rPr>
          <w:rFonts w:ascii="Arial" w:eastAsia="Calibri" w:hAnsi="Arial" w:cs="Arial"/>
          <w:sz w:val="22"/>
          <w:szCs w:val="22"/>
        </w:rPr>
        <w:br/>
      </w:r>
      <w:r w:rsidR="007778AE">
        <w:rPr>
          <w:rFonts w:ascii="Arial" w:eastAsia="Calibri" w:hAnsi="Arial" w:cs="Arial"/>
          <w:sz w:val="22"/>
          <w:szCs w:val="22"/>
        </w:rPr>
        <w:br/>
      </w:r>
      <w:r w:rsidR="00B85525" w:rsidRPr="007778AE">
        <w:rPr>
          <w:rFonts w:ascii="Arial" w:eastAsia="Calibri" w:hAnsi="Arial" w:cs="Arial"/>
          <w:sz w:val="22"/>
          <w:szCs w:val="22"/>
        </w:rPr>
        <w:t>V případě, že:</w:t>
      </w:r>
    </w:p>
    <w:p w14:paraId="44DBCCEC" w14:textId="77777777" w:rsidR="007778AE" w:rsidRDefault="00B85525" w:rsidP="00142EDE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rPr>
          <w:rFonts w:ascii="Arial" w:eastAsia="Calibri" w:hAnsi="Arial" w:cs="Arial"/>
          <w:sz w:val="22"/>
          <w:szCs w:val="22"/>
        </w:rPr>
      </w:pPr>
      <w:r w:rsidRPr="007778AE">
        <w:rPr>
          <w:rFonts w:ascii="Arial" w:eastAsia="Calibri" w:hAnsi="Arial" w:cs="Arial"/>
          <w:sz w:val="22"/>
          <w:szCs w:val="22"/>
        </w:rPr>
        <w:t>byly při kontrole před zahájením akce zjištěny závažné nedostatky a tyto nebyly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proofErr w:type="gramStart"/>
      <w:r w:rsidRPr="007778AE">
        <w:rPr>
          <w:rFonts w:ascii="Arial" w:eastAsia="Calibri" w:hAnsi="Arial" w:cs="Arial"/>
          <w:sz w:val="22"/>
          <w:szCs w:val="22"/>
        </w:rPr>
        <w:t>odstraněny - organizátor</w:t>
      </w:r>
      <w:proofErr w:type="gramEnd"/>
      <w:r w:rsidRPr="007778AE">
        <w:rPr>
          <w:rFonts w:ascii="Arial" w:eastAsia="Calibri" w:hAnsi="Arial" w:cs="Arial"/>
          <w:sz w:val="22"/>
          <w:szCs w:val="22"/>
        </w:rPr>
        <w:t xml:space="preserve"> akci nezahájí,</w:t>
      </w:r>
    </w:p>
    <w:p w14:paraId="09BA1A8E" w14:textId="7DE230CC" w:rsidR="00B85525" w:rsidRDefault="00B85525" w:rsidP="00142EDE">
      <w:pPr>
        <w:numPr>
          <w:ilvl w:val="0"/>
          <w:numId w:val="12"/>
        </w:numPr>
        <w:autoSpaceDE w:val="0"/>
        <w:autoSpaceDN w:val="0"/>
        <w:adjustRightInd w:val="0"/>
        <w:ind w:left="709" w:hanging="283"/>
        <w:rPr>
          <w:rFonts w:ascii="Arial" w:eastAsia="Calibri" w:hAnsi="Arial" w:cs="Arial"/>
          <w:sz w:val="22"/>
          <w:szCs w:val="22"/>
        </w:rPr>
      </w:pPr>
      <w:r w:rsidRPr="007778AE">
        <w:rPr>
          <w:rFonts w:ascii="Arial" w:eastAsia="Calibri" w:hAnsi="Arial" w:cs="Arial"/>
          <w:sz w:val="22"/>
          <w:szCs w:val="22"/>
        </w:rPr>
        <w:t>v průběhu akce nastane situace, která vyvolává bezprostřední nebezpečí vzniku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 xml:space="preserve">požáru a k odstranění tohoto nebezpečí nestačí jiná </w:t>
      </w:r>
      <w:proofErr w:type="gramStart"/>
      <w:r w:rsidRPr="007778AE">
        <w:rPr>
          <w:rFonts w:ascii="Arial" w:eastAsia="Calibri" w:hAnsi="Arial" w:cs="Arial"/>
          <w:sz w:val="22"/>
          <w:szCs w:val="22"/>
        </w:rPr>
        <w:t>opatření - organizátor</w:t>
      </w:r>
      <w:proofErr w:type="gramEnd"/>
      <w:r w:rsidRPr="007778AE">
        <w:rPr>
          <w:rFonts w:ascii="Arial" w:eastAsia="Calibri" w:hAnsi="Arial" w:cs="Arial"/>
          <w:sz w:val="22"/>
          <w:szCs w:val="22"/>
        </w:rPr>
        <w:t xml:space="preserve"> akci přeruší případně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ukončí; přerušení nebo ukončení akce organizátor akce zabezpečí i tehdy, jestliže by v případě vzniku</w:t>
      </w:r>
      <w:r w:rsid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požáru byly ohroženy nebo znemožněny - únik, záchrana osob nebo majetku.</w:t>
      </w:r>
    </w:p>
    <w:p w14:paraId="6976EC0E" w14:textId="77777777" w:rsidR="007778AE" w:rsidRPr="007778AE" w:rsidRDefault="007778AE" w:rsidP="007778AE">
      <w:pPr>
        <w:autoSpaceDE w:val="0"/>
        <w:autoSpaceDN w:val="0"/>
        <w:adjustRightInd w:val="0"/>
        <w:ind w:left="709"/>
        <w:rPr>
          <w:rFonts w:ascii="Arial" w:eastAsia="Calibri" w:hAnsi="Arial" w:cs="Arial"/>
          <w:sz w:val="22"/>
          <w:szCs w:val="22"/>
        </w:rPr>
      </w:pPr>
    </w:p>
    <w:p w14:paraId="439966FE" w14:textId="0CA319D9" w:rsidR="00B85525" w:rsidRDefault="00B85525" w:rsidP="00142EDE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K vytvoření podmínek pro hašení požáru a pro záchranné práce organizátor akce dále zajistí:</w:t>
      </w:r>
    </w:p>
    <w:p w14:paraId="1D8DA40B" w14:textId="77777777" w:rsidR="007778AE" w:rsidRDefault="00B85525" w:rsidP="00142EDE">
      <w:pPr>
        <w:numPr>
          <w:ilvl w:val="0"/>
          <w:numId w:val="13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778AE">
        <w:rPr>
          <w:rFonts w:ascii="Arial" w:eastAsia="Calibri" w:hAnsi="Arial" w:cs="Arial"/>
          <w:sz w:val="22"/>
          <w:szCs w:val="22"/>
        </w:rPr>
        <w:t xml:space="preserve">vymezení prostoru pro příjezd a umístění </w:t>
      </w:r>
      <w:proofErr w:type="gramStart"/>
      <w:r w:rsidRPr="007778AE">
        <w:rPr>
          <w:rFonts w:ascii="Arial" w:eastAsia="Calibri" w:hAnsi="Arial" w:cs="Arial"/>
          <w:sz w:val="22"/>
          <w:szCs w:val="22"/>
        </w:rPr>
        <w:t>mobilní - požární</w:t>
      </w:r>
      <w:proofErr w:type="gramEnd"/>
      <w:r w:rsidRPr="007778AE">
        <w:rPr>
          <w:rFonts w:ascii="Arial" w:eastAsia="Calibri" w:hAnsi="Arial" w:cs="Arial"/>
          <w:sz w:val="22"/>
          <w:szCs w:val="22"/>
        </w:rPr>
        <w:t xml:space="preserve"> techniky jednotek požární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ochrany, a to vždy i v případě akce konané ve venkovním shromažďovacím prostoru; vyznačení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zákazu parkování vozidel v místech, kde by bránila příjezdu mobilní požární techniky jednotek požární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ochrany, východům z prostor (stavby), které mají sloužit k úniku osob nebo evakuaci, znemožnila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použití odběrního místa požární vody,</w:t>
      </w:r>
    </w:p>
    <w:p w14:paraId="688CFC7D" w14:textId="77777777" w:rsidR="007778AE" w:rsidRDefault="00B85525" w:rsidP="00142EDE">
      <w:pPr>
        <w:numPr>
          <w:ilvl w:val="0"/>
          <w:numId w:val="13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778AE">
        <w:rPr>
          <w:rFonts w:ascii="Arial" w:eastAsia="Calibri" w:hAnsi="Arial" w:cs="Arial"/>
          <w:sz w:val="22"/>
          <w:szCs w:val="22"/>
        </w:rPr>
        <w:t>umístění atrakcí (např. pouťových), prodejních míst nebo stánků, ukázek služeb apod. tak,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aby byl umožněn průjezd požární techniky, aby nedošlo k zastavení nebo omezení přístupu k</w:t>
      </w:r>
      <w:r w:rsidR="007778AE" w:rsidRPr="007778AE">
        <w:rPr>
          <w:rFonts w:ascii="Arial" w:eastAsia="Calibri" w:hAnsi="Arial" w:cs="Arial"/>
          <w:sz w:val="22"/>
          <w:szCs w:val="22"/>
        </w:rPr>
        <w:t> </w:t>
      </w:r>
      <w:r w:rsidRPr="007778AE">
        <w:rPr>
          <w:rFonts w:ascii="Arial" w:eastAsia="Calibri" w:hAnsi="Arial" w:cs="Arial"/>
          <w:sz w:val="22"/>
          <w:szCs w:val="22"/>
        </w:rPr>
        <w:t>požárně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bezpečnostním zařízením nebo věcným prostředkům požární ochrany, které jsou potřebné k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provedení zásahu (např. požárním hydrantům),</w:t>
      </w:r>
    </w:p>
    <w:p w14:paraId="2F0378E4" w14:textId="125A1AC8" w:rsidR="00B85525" w:rsidRPr="007778AE" w:rsidRDefault="00B85525" w:rsidP="00142EDE">
      <w:pPr>
        <w:numPr>
          <w:ilvl w:val="0"/>
          <w:numId w:val="13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7778AE">
        <w:rPr>
          <w:rFonts w:ascii="Arial" w:eastAsia="Calibri" w:hAnsi="Arial" w:cs="Arial"/>
          <w:sz w:val="22"/>
          <w:szCs w:val="22"/>
        </w:rPr>
        <w:t>rozmístění a umístění</w:t>
      </w:r>
      <w:r w:rsidR="007778AE" w:rsidRPr="007778AE">
        <w:rPr>
          <w:rFonts w:ascii="Arial" w:eastAsia="Calibri" w:hAnsi="Arial" w:cs="Arial"/>
          <w:sz w:val="22"/>
          <w:szCs w:val="22"/>
        </w:rPr>
        <w:t xml:space="preserve"> </w:t>
      </w:r>
      <w:proofErr w:type="gramStart"/>
      <w:r w:rsidRPr="007778AE">
        <w:rPr>
          <w:rFonts w:ascii="Arial" w:eastAsia="Calibri" w:hAnsi="Arial" w:cs="Arial"/>
          <w:sz w:val="22"/>
          <w:szCs w:val="22"/>
          <w:vertAlign w:val="superscript"/>
        </w:rPr>
        <w:t>12</w:t>
      </w:r>
      <w:r w:rsidRPr="007778AE">
        <w:rPr>
          <w:rFonts w:ascii="Arial" w:eastAsia="Calibri" w:hAnsi="Arial" w:cs="Arial"/>
          <w:sz w:val="14"/>
          <w:szCs w:val="14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)</w:t>
      </w:r>
      <w:proofErr w:type="gramEnd"/>
      <w:r w:rsidRPr="007778AE">
        <w:rPr>
          <w:rFonts w:ascii="Arial" w:eastAsia="Calibri" w:hAnsi="Arial" w:cs="Arial"/>
          <w:sz w:val="22"/>
          <w:szCs w:val="22"/>
        </w:rPr>
        <w:t xml:space="preserve"> hasicích přístrojů v potřebném množství a druzích na</w:t>
      </w:r>
      <w:r w:rsidR="007778AE">
        <w:rPr>
          <w:rFonts w:ascii="Arial" w:eastAsia="Calibri" w:hAnsi="Arial" w:cs="Arial"/>
          <w:sz w:val="22"/>
          <w:szCs w:val="22"/>
        </w:rPr>
        <w:t xml:space="preserve"> </w:t>
      </w:r>
      <w:r w:rsidRPr="007778AE">
        <w:rPr>
          <w:rFonts w:ascii="Arial" w:eastAsia="Calibri" w:hAnsi="Arial" w:cs="Arial"/>
          <w:sz w:val="22"/>
          <w:szCs w:val="22"/>
        </w:rPr>
        <w:t>vhodných a dobře přístupných místech.</w:t>
      </w:r>
    </w:p>
    <w:p w14:paraId="237DCADA" w14:textId="77777777" w:rsidR="007778AE" w:rsidRDefault="007778AE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C74EA60" w14:textId="77777777" w:rsidR="007778AE" w:rsidRDefault="007778AE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3417E66" w14:textId="2BDBDB32" w:rsidR="00B85525" w:rsidRDefault="00B85525" w:rsidP="002B179B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Čl. 4</w:t>
      </w:r>
    </w:p>
    <w:p w14:paraId="1025A9FA" w14:textId="77777777" w:rsidR="002B179B" w:rsidRDefault="002B179B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57CF809" w14:textId="06444C29" w:rsidR="00212479" w:rsidRDefault="00B85525" w:rsidP="00142EDE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212479">
        <w:rPr>
          <w:rFonts w:ascii="Arial" w:eastAsia="Calibri" w:hAnsi="Arial" w:cs="Arial"/>
          <w:sz w:val="22"/>
          <w:szCs w:val="22"/>
        </w:rPr>
        <w:t>Při akcích ve vnitřním shromažďovacím prostoru, jejichž součástí (tj. součástí programu,</w:t>
      </w:r>
      <w:r w:rsidR="00212479" w:rsidRPr="00212479">
        <w:rPr>
          <w:rFonts w:ascii="Arial" w:eastAsia="Calibri" w:hAnsi="Arial" w:cs="Arial"/>
          <w:sz w:val="22"/>
          <w:szCs w:val="22"/>
        </w:rPr>
        <w:t xml:space="preserve"> </w:t>
      </w:r>
      <w:r w:rsidRPr="00212479">
        <w:rPr>
          <w:rFonts w:ascii="Arial" w:eastAsia="Calibri" w:hAnsi="Arial" w:cs="Arial"/>
          <w:sz w:val="22"/>
          <w:szCs w:val="22"/>
        </w:rPr>
        <w:t>produkce nebo představení jsou efekty s otevřeným ohněm nebo obdobným možným zdrojem</w:t>
      </w:r>
      <w:r w:rsidR="00212479" w:rsidRPr="00212479">
        <w:rPr>
          <w:rFonts w:ascii="Arial" w:eastAsia="Calibri" w:hAnsi="Arial" w:cs="Arial"/>
          <w:sz w:val="22"/>
          <w:szCs w:val="22"/>
        </w:rPr>
        <w:t xml:space="preserve"> </w:t>
      </w:r>
      <w:r w:rsidRPr="00212479">
        <w:rPr>
          <w:rFonts w:ascii="Arial" w:eastAsia="Calibri" w:hAnsi="Arial" w:cs="Arial"/>
          <w:sz w:val="22"/>
          <w:szCs w:val="22"/>
        </w:rPr>
        <w:t>zapálení (žhavé částice, žhavé předměty apod.), musí být zajištěna opatření dle článku 3 odst. 5,</w:t>
      </w:r>
      <w:r w:rsidR="00212479" w:rsidRPr="00212479">
        <w:rPr>
          <w:rFonts w:ascii="Arial" w:eastAsia="Calibri" w:hAnsi="Arial" w:cs="Arial"/>
          <w:sz w:val="22"/>
          <w:szCs w:val="22"/>
        </w:rPr>
        <w:t xml:space="preserve"> </w:t>
      </w:r>
      <w:r w:rsidRPr="00212479">
        <w:rPr>
          <w:rFonts w:ascii="Arial" w:eastAsia="Calibri" w:hAnsi="Arial" w:cs="Arial"/>
          <w:sz w:val="22"/>
          <w:szCs w:val="22"/>
        </w:rPr>
        <w:t>přičemž musí být bran zřetel i na úpravu hořlavých látek (např. scénických staveb, dekorací a textilií)</w:t>
      </w:r>
      <w:r w:rsidR="00212479" w:rsidRPr="00212479">
        <w:rPr>
          <w:rFonts w:ascii="Arial" w:eastAsia="Calibri" w:hAnsi="Arial" w:cs="Arial"/>
          <w:sz w:val="22"/>
          <w:szCs w:val="22"/>
        </w:rPr>
        <w:t xml:space="preserve"> </w:t>
      </w:r>
      <w:r w:rsidRPr="00212479">
        <w:rPr>
          <w:rFonts w:ascii="Arial" w:eastAsia="Calibri" w:hAnsi="Arial" w:cs="Arial"/>
          <w:sz w:val="22"/>
          <w:szCs w:val="22"/>
        </w:rPr>
        <w:t>ke snížení jejich hořlavosti</w:t>
      </w:r>
      <w:r w:rsidR="00212479" w:rsidRPr="00212479">
        <w:rPr>
          <w:rFonts w:ascii="Arial" w:eastAsia="Calibri" w:hAnsi="Arial" w:cs="Arial"/>
          <w:sz w:val="22"/>
          <w:szCs w:val="22"/>
        </w:rPr>
        <w:t xml:space="preserve"> </w:t>
      </w:r>
      <w:r w:rsidRPr="00212479">
        <w:rPr>
          <w:rFonts w:ascii="Arial" w:eastAsia="Calibri" w:hAnsi="Arial" w:cs="Arial"/>
          <w:sz w:val="20"/>
          <w:szCs w:val="20"/>
          <w:vertAlign w:val="superscript"/>
        </w:rPr>
        <w:t>13</w:t>
      </w:r>
      <w:r w:rsidRPr="00212479">
        <w:rPr>
          <w:rFonts w:ascii="Arial" w:eastAsia="Calibri" w:hAnsi="Arial" w:cs="Arial"/>
          <w:sz w:val="22"/>
          <w:szCs w:val="22"/>
        </w:rPr>
        <w:t>).</w:t>
      </w:r>
    </w:p>
    <w:p w14:paraId="052A8109" w14:textId="77777777" w:rsidR="00212479" w:rsidRDefault="00212479" w:rsidP="00212479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4994879E" w14:textId="77777777" w:rsidR="007169CD" w:rsidRDefault="00B85525" w:rsidP="00142EDE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7169CD">
        <w:rPr>
          <w:rFonts w:ascii="Arial" w:eastAsia="Calibri" w:hAnsi="Arial" w:cs="Arial"/>
          <w:sz w:val="22"/>
          <w:szCs w:val="22"/>
        </w:rPr>
        <w:t>V prostorách, kde bylo jako součást stavby na základě dokumentace ověřené stavebním</w:t>
      </w:r>
      <w:r w:rsidR="00212479" w:rsidRPr="007169CD">
        <w:rPr>
          <w:rFonts w:ascii="Arial" w:eastAsia="Calibri" w:hAnsi="Arial" w:cs="Arial"/>
          <w:sz w:val="22"/>
          <w:szCs w:val="22"/>
        </w:rPr>
        <w:t xml:space="preserve"> </w:t>
      </w:r>
      <w:r w:rsidRPr="007169CD">
        <w:rPr>
          <w:rFonts w:ascii="Arial" w:eastAsia="Calibri" w:hAnsi="Arial" w:cs="Arial"/>
          <w:sz w:val="22"/>
          <w:szCs w:val="22"/>
        </w:rPr>
        <w:t>úřadem</w:t>
      </w:r>
      <w:r w:rsidR="00212479" w:rsidRPr="007169CD">
        <w:rPr>
          <w:rFonts w:ascii="Arial" w:eastAsia="Calibri" w:hAnsi="Arial" w:cs="Arial"/>
          <w:sz w:val="22"/>
          <w:szCs w:val="22"/>
        </w:rPr>
        <w:t xml:space="preserve"> </w:t>
      </w:r>
      <w:r w:rsidRPr="007169CD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7169CD">
        <w:rPr>
          <w:rFonts w:ascii="Arial" w:eastAsia="Calibri" w:hAnsi="Arial" w:cs="Arial"/>
          <w:sz w:val="22"/>
          <w:szCs w:val="22"/>
        </w:rPr>
        <w:t>) realizováno zvýšení požární odolnosti stavebních konstrukcí snížením</w:t>
      </w:r>
      <w:r w:rsidR="00212479" w:rsidRPr="007169CD">
        <w:rPr>
          <w:rFonts w:ascii="Arial" w:eastAsia="Calibri" w:hAnsi="Arial" w:cs="Arial"/>
          <w:sz w:val="22"/>
          <w:szCs w:val="22"/>
        </w:rPr>
        <w:t xml:space="preserve"> </w:t>
      </w:r>
      <w:r w:rsidRPr="007169CD">
        <w:rPr>
          <w:rFonts w:ascii="Arial" w:eastAsia="Calibri" w:hAnsi="Arial" w:cs="Arial"/>
          <w:sz w:val="22"/>
          <w:szCs w:val="22"/>
        </w:rPr>
        <w:t>hořlavosti stavebních hmot</w:t>
      </w:r>
      <w:r w:rsidR="00212479" w:rsidRPr="007169CD">
        <w:rPr>
          <w:rFonts w:ascii="Arial" w:eastAsia="Calibri" w:hAnsi="Arial" w:cs="Arial"/>
          <w:sz w:val="22"/>
          <w:szCs w:val="22"/>
        </w:rPr>
        <w:t xml:space="preserve"> </w:t>
      </w:r>
      <w:proofErr w:type="gramStart"/>
      <w:r w:rsidRPr="007169CD">
        <w:rPr>
          <w:rFonts w:ascii="Arial" w:eastAsia="Calibri" w:hAnsi="Arial" w:cs="Arial"/>
          <w:sz w:val="20"/>
          <w:szCs w:val="20"/>
          <w:vertAlign w:val="superscript"/>
        </w:rPr>
        <w:t>13</w:t>
      </w:r>
      <w:r w:rsidRPr="007169CD">
        <w:rPr>
          <w:rFonts w:ascii="Arial" w:eastAsia="Calibri" w:hAnsi="Arial" w:cs="Arial"/>
          <w:sz w:val="14"/>
          <w:szCs w:val="14"/>
        </w:rPr>
        <w:t xml:space="preserve"> </w:t>
      </w:r>
      <w:r w:rsidRPr="007169CD">
        <w:rPr>
          <w:rFonts w:ascii="Arial" w:eastAsia="Calibri" w:hAnsi="Arial" w:cs="Arial"/>
          <w:sz w:val="22"/>
          <w:szCs w:val="22"/>
        </w:rPr>
        <w:t>)</w:t>
      </w:r>
      <w:proofErr w:type="gramEnd"/>
      <w:r w:rsidRPr="007169CD">
        <w:rPr>
          <w:rFonts w:ascii="Arial" w:eastAsia="Calibri" w:hAnsi="Arial" w:cs="Arial"/>
          <w:sz w:val="22"/>
          <w:szCs w:val="22"/>
        </w:rPr>
        <w:t xml:space="preserve"> nebo snížením hořlavosti scénických materiálů, musí být při kontrole</w:t>
      </w:r>
      <w:r w:rsidR="00212479" w:rsidRPr="007169CD">
        <w:rPr>
          <w:rFonts w:ascii="Arial" w:eastAsia="Calibri" w:hAnsi="Arial" w:cs="Arial"/>
          <w:sz w:val="22"/>
          <w:szCs w:val="22"/>
        </w:rPr>
        <w:t xml:space="preserve"> </w:t>
      </w:r>
      <w:r w:rsidRPr="007169CD">
        <w:rPr>
          <w:rFonts w:ascii="Arial" w:eastAsia="Calibri" w:hAnsi="Arial" w:cs="Arial"/>
          <w:sz w:val="22"/>
          <w:szCs w:val="22"/>
        </w:rPr>
        <w:t>podle článku 3 odst. 10 před zahájením akce k dispozici doklady o existenci a dodržení těchto úprav a</w:t>
      </w:r>
      <w:r w:rsidR="00212479" w:rsidRPr="007169CD">
        <w:rPr>
          <w:rFonts w:ascii="Arial" w:eastAsia="Calibri" w:hAnsi="Arial" w:cs="Arial"/>
          <w:sz w:val="22"/>
          <w:szCs w:val="22"/>
        </w:rPr>
        <w:t xml:space="preserve"> </w:t>
      </w:r>
      <w:r w:rsidRPr="007169CD">
        <w:rPr>
          <w:rFonts w:ascii="Arial" w:eastAsia="Calibri" w:hAnsi="Arial" w:cs="Arial"/>
          <w:sz w:val="22"/>
          <w:szCs w:val="22"/>
        </w:rPr>
        <w:t>o provozuschopnosti požárně bezpečnostních zařízení.</w:t>
      </w:r>
    </w:p>
    <w:p w14:paraId="0E595518" w14:textId="77777777" w:rsidR="007169CD" w:rsidRDefault="007169CD" w:rsidP="007169CD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0283F900" w14:textId="77777777" w:rsidR="007169CD" w:rsidRDefault="00B85525" w:rsidP="00142EDE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7169CD">
        <w:rPr>
          <w:rFonts w:ascii="Arial" w:eastAsia="Calibri" w:hAnsi="Arial" w:cs="Arial"/>
          <w:sz w:val="22"/>
          <w:szCs w:val="22"/>
        </w:rPr>
        <w:t>Při akcích, jejichž součástí bude provádění některých činností, které by mohly představovat</w:t>
      </w:r>
      <w:r w:rsidR="007169CD" w:rsidRPr="007169CD">
        <w:rPr>
          <w:rFonts w:ascii="Arial" w:eastAsia="Calibri" w:hAnsi="Arial" w:cs="Arial"/>
          <w:sz w:val="22"/>
          <w:szCs w:val="22"/>
        </w:rPr>
        <w:t xml:space="preserve"> </w:t>
      </w:r>
      <w:r w:rsidRPr="007169CD">
        <w:rPr>
          <w:rFonts w:ascii="Arial" w:eastAsia="Calibri" w:hAnsi="Arial" w:cs="Arial"/>
          <w:sz w:val="22"/>
          <w:szCs w:val="22"/>
        </w:rPr>
        <w:t>zvláštní rizika (např. pyrotechnické efekty, ohňostroje, plnění balónků plynem, elektrozařízení ve</w:t>
      </w:r>
      <w:r w:rsidR="007169CD" w:rsidRPr="007169CD">
        <w:rPr>
          <w:rFonts w:ascii="Arial" w:eastAsia="Calibri" w:hAnsi="Arial" w:cs="Arial"/>
          <w:sz w:val="22"/>
          <w:szCs w:val="22"/>
        </w:rPr>
        <w:t xml:space="preserve"> </w:t>
      </w:r>
      <w:r w:rsidRPr="007169CD">
        <w:rPr>
          <w:rFonts w:ascii="Arial" w:eastAsia="Calibri" w:hAnsi="Arial" w:cs="Arial"/>
          <w:sz w:val="22"/>
          <w:szCs w:val="22"/>
        </w:rPr>
        <w:t>stáncích) musí být dodržovány požadavky zvláštních právních předpisů)</w:t>
      </w:r>
      <w:r w:rsidR="007169CD" w:rsidRPr="007169CD">
        <w:rPr>
          <w:rFonts w:ascii="Arial" w:eastAsia="Calibri" w:hAnsi="Arial" w:cs="Arial"/>
          <w:sz w:val="22"/>
          <w:szCs w:val="22"/>
        </w:rPr>
        <w:t xml:space="preserve"> </w:t>
      </w:r>
      <w:r w:rsidRPr="007169CD">
        <w:rPr>
          <w:rFonts w:ascii="Arial" w:eastAsia="Calibri" w:hAnsi="Arial" w:cs="Arial"/>
          <w:sz w:val="20"/>
          <w:szCs w:val="20"/>
          <w:vertAlign w:val="superscript"/>
        </w:rPr>
        <w:t>14</w:t>
      </w:r>
      <w:r w:rsidRPr="007169CD">
        <w:rPr>
          <w:rFonts w:ascii="Arial" w:eastAsia="Calibri" w:hAnsi="Arial" w:cs="Arial"/>
          <w:sz w:val="22"/>
          <w:szCs w:val="22"/>
        </w:rPr>
        <w:t>) plnění balónků plyny,</w:t>
      </w:r>
      <w:r w:rsidR="007169CD" w:rsidRPr="007169CD">
        <w:rPr>
          <w:rFonts w:ascii="Arial" w:eastAsia="Calibri" w:hAnsi="Arial" w:cs="Arial"/>
          <w:sz w:val="22"/>
          <w:szCs w:val="22"/>
        </w:rPr>
        <w:t xml:space="preserve"> </w:t>
      </w:r>
      <w:r w:rsidRPr="007169CD">
        <w:rPr>
          <w:rFonts w:ascii="Arial" w:eastAsia="Calibri" w:hAnsi="Arial" w:cs="Arial"/>
          <w:sz w:val="22"/>
          <w:szCs w:val="22"/>
        </w:rPr>
        <w:t>které ve směsi se vzduchem tvoří hořlavou nebo výbušnou směs (např. vodík, acetylén), je zakázáno.</w:t>
      </w:r>
    </w:p>
    <w:p w14:paraId="134C76A5" w14:textId="77777777" w:rsidR="007169CD" w:rsidRDefault="007169CD" w:rsidP="007169CD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4F903C1A" w14:textId="2D103A6E" w:rsidR="00B85525" w:rsidRPr="005D4B90" w:rsidRDefault="00B85525" w:rsidP="00142EDE">
      <w:pPr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5D4B90">
        <w:rPr>
          <w:rFonts w:ascii="Arial" w:eastAsia="Calibri" w:hAnsi="Arial" w:cs="Arial"/>
          <w:sz w:val="22"/>
          <w:szCs w:val="22"/>
        </w:rPr>
        <w:t>Je-li součástí akce konání ohňostroje, musí být nejméně 5 pracovních dnů před jejím</w:t>
      </w:r>
      <w:r w:rsidR="005D4B90" w:rsidRPr="005D4B90">
        <w:rPr>
          <w:rFonts w:ascii="Arial" w:eastAsia="Calibri" w:hAnsi="Arial" w:cs="Arial"/>
          <w:sz w:val="22"/>
          <w:szCs w:val="22"/>
        </w:rPr>
        <w:t xml:space="preserve"> </w:t>
      </w:r>
      <w:r w:rsidRPr="005D4B90">
        <w:rPr>
          <w:rFonts w:ascii="Arial" w:eastAsia="Calibri" w:hAnsi="Arial" w:cs="Arial"/>
          <w:sz w:val="22"/>
          <w:szCs w:val="22"/>
        </w:rPr>
        <w:t>zahájením tato skutečnost oznámena na operační středisko územně příslušného hasičského</w:t>
      </w:r>
      <w:r w:rsidR="005D4B90" w:rsidRPr="005D4B90">
        <w:rPr>
          <w:rFonts w:ascii="Arial" w:eastAsia="Calibri" w:hAnsi="Arial" w:cs="Arial"/>
          <w:sz w:val="22"/>
          <w:szCs w:val="22"/>
        </w:rPr>
        <w:t xml:space="preserve"> </w:t>
      </w:r>
      <w:r w:rsidRPr="005D4B90">
        <w:rPr>
          <w:rFonts w:ascii="Arial" w:eastAsia="Calibri" w:hAnsi="Arial" w:cs="Arial"/>
          <w:sz w:val="22"/>
          <w:szCs w:val="22"/>
        </w:rPr>
        <w:t>záchranného sboru kraje</w:t>
      </w:r>
      <w:r w:rsidR="005D4B90">
        <w:rPr>
          <w:rFonts w:ascii="Arial" w:eastAsia="Calibri" w:hAnsi="Arial" w:cs="Arial"/>
          <w:sz w:val="22"/>
          <w:szCs w:val="22"/>
        </w:rPr>
        <w:t xml:space="preserve"> </w:t>
      </w:r>
      <w:proofErr w:type="gramStart"/>
      <w:r w:rsidRPr="005D4B90">
        <w:rPr>
          <w:rFonts w:ascii="Arial" w:eastAsia="Calibri" w:hAnsi="Arial" w:cs="Arial"/>
          <w:sz w:val="20"/>
          <w:szCs w:val="20"/>
          <w:vertAlign w:val="superscript"/>
        </w:rPr>
        <w:t>15</w:t>
      </w:r>
      <w:r w:rsidRPr="005D4B90">
        <w:rPr>
          <w:rFonts w:ascii="Arial" w:eastAsia="Calibri" w:hAnsi="Arial" w:cs="Arial"/>
          <w:sz w:val="14"/>
          <w:szCs w:val="14"/>
        </w:rPr>
        <w:t xml:space="preserve"> </w:t>
      </w:r>
      <w:r w:rsidRPr="005D4B90">
        <w:rPr>
          <w:rFonts w:ascii="Arial" w:eastAsia="Calibri" w:hAnsi="Arial" w:cs="Arial"/>
          <w:sz w:val="22"/>
          <w:szCs w:val="22"/>
        </w:rPr>
        <w:t>)</w:t>
      </w:r>
      <w:proofErr w:type="gramEnd"/>
      <w:r w:rsidRPr="005D4B90">
        <w:rPr>
          <w:rFonts w:ascii="Arial" w:eastAsia="Calibri" w:hAnsi="Arial" w:cs="Arial"/>
          <w:sz w:val="22"/>
          <w:szCs w:val="22"/>
        </w:rPr>
        <w:t>, které může stanovit další podmínky pro tuto činnost nebo ji v</w:t>
      </w:r>
      <w:r w:rsidR="005D4B90">
        <w:rPr>
          <w:rFonts w:ascii="Arial" w:eastAsia="Calibri" w:hAnsi="Arial" w:cs="Arial"/>
          <w:sz w:val="22"/>
          <w:szCs w:val="22"/>
        </w:rPr>
        <w:t xml:space="preserve"> </w:t>
      </w:r>
      <w:r w:rsidRPr="005D4B90">
        <w:rPr>
          <w:rFonts w:ascii="Arial" w:eastAsia="Calibri" w:hAnsi="Arial" w:cs="Arial"/>
          <w:sz w:val="22"/>
          <w:szCs w:val="22"/>
        </w:rPr>
        <w:t>odůvodněných případech (např. v době zvýšeného nebezpečí vzniku požáru) zakázat.</w:t>
      </w:r>
    </w:p>
    <w:p w14:paraId="268F9CD2" w14:textId="77777777" w:rsidR="007C6223" w:rsidRDefault="007C622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B0F1A28" w14:textId="77777777" w:rsidR="007C6223" w:rsidRDefault="007C622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9A35E14" w14:textId="77777777" w:rsidR="007C6223" w:rsidRDefault="007C622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226F7C1" w14:textId="77777777" w:rsidR="007C6223" w:rsidRDefault="007C622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BD97371" w14:textId="77777777" w:rsidR="007C6223" w:rsidRDefault="007C622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B5E85D0" w14:textId="3BFB8992" w:rsidR="00B85525" w:rsidRDefault="007C6223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________________________________________________________</w:t>
      </w:r>
      <w:r w:rsidR="00B85525">
        <w:rPr>
          <w:rFonts w:ascii="Arial" w:eastAsia="Calibri" w:hAnsi="Arial" w:cs="Arial"/>
          <w:sz w:val="22"/>
          <w:szCs w:val="22"/>
        </w:rPr>
        <w:t>____________________</w:t>
      </w:r>
    </w:p>
    <w:p w14:paraId="24406AA2" w14:textId="77777777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7C6223">
        <w:rPr>
          <w:rFonts w:ascii="TimesNewRoman" w:eastAsia="Calibri" w:hAnsi="TimesNewRoman" w:cs="TimesNewRoman"/>
          <w:sz w:val="20"/>
          <w:szCs w:val="20"/>
          <w:vertAlign w:val="superscript"/>
        </w:rPr>
        <w:t>12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20"/>
          <w:szCs w:val="20"/>
        </w:rPr>
        <w:t xml:space="preserve"> § 2 odst. 5 a 6 a § 3vyhlášky č. 246/2001 Sb., o požární prevenci</w:t>
      </w:r>
    </w:p>
    <w:p w14:paraId="56479C3F" w14:textId="202E81E1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7C6223">
        <w:rPr>
          <w:rFonts w:ascii="TimesNewRoman" w:eastAsia="Calibri" w:hAnsi="TimesNewRoman" w:cs="TimesNewRoman"/>
          <w:sz w:val="20"/>
          <w:szCs w:val="20"/>
          <w:vertAlign w:val="superscript"/>
        </w:rPr>
        <w:t>13</w:t>
      </w:r>
      <w:r w:rsidR="007C6223">
        <w:rPr>
          <w:rFonts w:ascii="TimesNewRoman" w:eastAsia="Calibri" w:hAnsi="TimesNewRoman" w:cs="TimesNewRoman"/>
          <w:sz w:val="13"/>
          <w:szCs w:val="13"/>
        </w:rPr>
        <w:t xml:space="preserve"> </w:t>
      </w:r>
      <w:r w:rsidRPr="007C6223"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>
        <w:rPr>
          <w:rFonts w:ascii="TimesNewRoman" w:eastAsia="Calibri" w:hAnsi="TimesNewRoman" w:cs="TimesNewRoman"/>
          <w:sz w:val="20"/>
          <w:szCs w:val="20"/>
        </w:rPr>
        <w:t>§ 2 odst. 4 písm. f) vyhlášky c. 246/2001 Sb.</w:t>
      </w:r>
    </w:p>
    <w:p w14:paraId="1441FD19" w14:textId="6091BB40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p w14:paraId="51C97332" w14:textId="3855230D" w:rsidR="007C6223" w:rsidRDefault="007C6223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  <w:r>
        <w:rPr>
          <w:rFonts w:ascii="TimesNewRoman" w:eastAsia="Calibri" w:hAnsi="TimesNewRoman" w:cs="TimesNewRoman"/>
          <w:sz w:val="18"/>
          <w:szCs w:val="18"/>
        </w:rPr>
        <w:br w:type="page"/>
      </w:r>
    </w:p>
    <w:p w14:paraId="42976440" w14:textId="72615ED9" w:rsidR="00B85525" w:rsidRDefault="00B85525" w:rsidP="00AD193E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Čl. 5</w:t>
      </w:r>
    </w:p>
    <w:p w14:paraId="1C809156" w14:textId="77777777" w:rsidR="00AD193E" w:rsidRDefault="00AD193E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9A53291" w14:textId="77777777" w:rsidR="00AD193E" w:rsidRDefault="00B85525" w:rsidP="00142EDE">
      <w:pPr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AD193E">
        <w:rPr>
          <w:rFonts w:ascii="Arial" w:eastAsia="Calibri" w:hAnsi="Arial" w:cs="Arial"/>
          <w:sz w:val="22"/>
          <w:szCs w:val="22"/>
        </w:rPr>
        <w:t>Účinkující a účastníci akce musí dodržovat povinnosti vyplývající z předpisů o požární</w:t>
      </w:r>
      <w:r w:rsidR="00AD193E" w:rsidRPr="00AD193E">
        <w:rPr>
          <w:rFonts w:ascii="Arial" w:eastAsia="Calibri" w:hAnsi="Arial" w:cs="Arial"/>
          <w:sz w:val="22"/>
          <w:szCs w:val="22"/>
        </w:rPr>
        <w:t xml:space="preserve"> </w:t>
      </w:r>
      <w:r w:rsidRPr="00AD193E">
        <w:rPr>
          <w:rFonts w:ascii="Arial" w:eastAsia="Calibri" w:hAnsi="Arial" w:cs="Arial"/>
          <w:sz w:val="22"/>
          <w:szCs w:val="22"/>
        </w:rPr>
        <w:t>ochraně</w:t>
      </w:r>
      <w:r w:rsidR="00AD193E" w:rsidRPr="00AD193E">
        <w:rPr>
          <w:rFonts w:ascii="Arial" w:eastAsia="Calibri" w:hAnsi="Arial" w:cs="Arial"/>
          <w:sz w:val="22"/>
          <w:szCs w:val="22"/>
        </w:rPr>
        <w:t xml:space="preserve"> </w:t>
      </w:r>
      <w:r w:rsidRPr="00AD193E">
        <w:rPr>
          <w:rFonts w:ascii="Arial" w:eastAsia="Calibri" w:hAnsi="Arial" w:cs="Arial"/>
          <w:sz w:val="22"/>
          <w:szCs w:val="22"/>
          <w:vertAlign w:val="superscript"/>
        </w:rPr>
        <w:t>16</w:t>
      </w:r>
      <w:r w:rsidRPr="00AD193E">
        <w:rPr>
          <w:rFonts w:ascii="Arial" w:eastAsia="Calibri" w:hAnsi="Arial" w:cs="Arial"/>
          <w:sz w:val="22"/>
          <w:szCs w:val="22"/>
        </w:rPr>
        <w:t>) této vyhlášky a dalších pokynů organizátora akce, požární hlídky nebo členů pořadatelské</w:t>
      </w:r>
      <w:r w:rsidR="00AD193E" w:rsidRPr="00AD193E">
        <w:rPr>
          <w:rFonts w:ascii="Arial" w:eastAsia="Calibri" w:hAnsi="Arial" w:cs="Arial"/>
          <w:sz w:val="22"/>
          <w:szCs w:val="22"/>
        </w:rPr>
        <w:t xml:space="preserve"> </w:t>
      </w:r>
      <w:r w:rsidRPr="00AD193E">
        <w:rPr>
          <w:rFonts w:ascii="Arial" w:eastAsia="Calibri" w:hAnsi="Arial" w:cs="Arial"/>
          <w:sz w:val="22"/>
          <w:szCs w:val="22"/>
        </w:rPr>
        <w:t>služby vztahujících se k zabezpečení požární ochrany. V opačném případě organizátor, členové</w:t>
      </w:r>
      <w:r w:rsidR="00AD193E" w:rsidRPr="00AD193E">
        <w:rPr>
          <w:rFonts w:ascii="Arial" w:eastAsia="Calibri" w:hAnsi="Arial" w:cs="Arial"/>
          <w:sz w:val="22"/>
          <w:szCs w:val="22"/>
        </w:rPr>
        <w:t xml:space="preserve"> </w:t>
      </w:r>
      <w:r w:rsidRPr="00AD193E">
        <w:rPr>
          <w:rFonts w:ascii="Arial" w:eastAsia="Calibri" w:hAnsi="Arial" w:cs="Arial"/>
          <w:sz w:val="22"/>
          <w:szCs w:val="22"/>
        </w:rPr>
        <w:t>požární hlídky nebo pořadatelské služby mohou takovou osobu z účasti na akci vyloučit. Při vyloučení</w:t>
      </w:r>
      <w:r w:rsidR="00AD193E" w:rsidRPr="00AD193E">
        <w:rPr>
          <w:rFonts w:ascii="Arial" w:eastAsia="Calibri" w:hAnsi="Arial" w:cs="Arial"/>
          <w:sz w:val="22"/>
          <w:szCs w:val="22"/>
        </w:rPr>
        <w:t xml:space="preserve"> </w:t>
      </w:r>
      <w:r w:rsidRPr="00AD193E">
        <w:rPr>
          <w:rFonts w:ascii="Arial" w:eastAsia="Calibri" w:hAnsi="Arial" w:cs="Arial"/>
          <w:sz w:val="22"/>
          <w:szCs w:val="22"/>
        </w:rPr>
        <w:t>osoby z účastí na akci postupují dle předem stanovených pravidel.</w:t>
      </w:r>
    </w:p>
    <w:p w14:paraId="6A672340" w14:textId="77777777" w:rsidR="00AD193E" w:rsidRDefault="00AD193E" w:rsidP="00AD193E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6970F26F" w14:textId="77777777" w:rsidR="00AD193E" w:rsidRDefault="00B85525" w:rsidP="00142EDE">
      <w:pPr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AD193E">
        <w:rPr>
          <w:rFonts w:ascii="Arial" w:eastAsia="Calibri" w:hAnsi="Arial" w:cs="Arial"/>
          <w:sz w:val="22"/>
          <w:szCs w:val="22"/>
        </w:rPr>
        <w:t>Účastníkům akce je zakázáno přinášet nebo použít při akci látku nebo předmět, které by</w:t>
      </w:r>
      <w:r w:rsidR="00AD193E" w:rsidRPr="00AD193E">
        <w:rPr>
          <w:rFonts w:ascii="Arial" w:eastAsia="Calibri" w:hAnsi="Arial" w:cs="Arial"/>
          <w:sz w:val="22"/>
          <w:szCs w:val="22"/>
        </w:rPr>
        <w:t xml:space="preserve"> </w:t>
      </w:r>
      <w:r w:rsidRPr="00AD193E">
        <w:rPr>
          <w:rFonts w:ascii="Arial" w:eastAsia="Calibri" w:hAnsi="Arial" w:cs="Arial"/>
          <w:sz w:val="22"/>
          <w:szCs w:val="22"/>
        </w:rPr>
        <w:t>mohly být použity jako zápalný prostředek (např. zápalná láhev).</w:t>
      </w:r>
    </w:p>
    <w:p w14:paraId="373E9611" w14:textId="77777777" w:rsidR="00AD193E" w:rsidRDefault="00AD193E" w:rsidP="00AD193E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E845086" w14:textId="0947C506" w:rsidR="00B85525" w:rsidRDefault="00B85525" w:rsidP="00142EDE">
      <w:pPr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AD193E">
        <w:rPr>
          <w:rFonts w:ascii="Arial" w:eastAsia="Calibri" w:hAnsi="Arial" w:cs="Arial"/>
          <w:sz w:val="22"/>
          <w:szCs w:val="22"/>
        </w:rPr>
        <w:t>Při akci nesmí její účastníci manipulovat s prostředky, které mohou způsobit hoření a v</w:t>
      </w:r>
      <w:r w:rsidR="00AD193E" w:rsidRPr="00AD193E">
        <w:rPr>
          <w:rFonts w:ascii="Arial" w:eastAsia="Calibri" w:hAnsi="Arial" w:cs="Arial"/>
          <w:sz w:val="22"/>
          <w:szCs w:val="22"/>
        </w:rPr>
        <w:t> </w:t>
      </w:r>
      <w:r w:rsidRPr="00AD193E">
        <w:rPr>
          <w:rFonts w:ascii="Arial" w:eastAsia="Calibri" w:hAnsi="Arial" w:cs="Arial"/>
          <w:sz w:val="22"/>
          <w:szCs w:val="22"/>
        </w:rPr>
        <w:t>jeho</w:t>
      </w:r>
      <w:r w:rsidR="00AD193E" w:rsidRPr="00AD193E">
        <w:rPr>
          <w:rFonts w:ascii="Arial" w:eastAsia="Calibri" w:hAnsi="Arial" w:cs="Arial"/>
          <w:sz w:val="22"/>
          <w:szCs w:val="22"/>
        </w:rPr>
        <w:t xml:space="preserve"> </w:t>
      </w:r>
      <w:r w:rsidRPr="00AD193E">
        <w:rPr>
          <w:rFonts w:ascii="Arial" w:eastAsia="Calibri" w:hAnsi="Arial" w:cs="Arial"/>
          <w:sz w:val="22"/>
          <w:szCs w:val="22"/>
        </w:rPr>
        <w:t>důsledku ohrožení života, zdraví a majetku. V případě běžných předmětů (např. zapalovač) si musí</w:t>
      </w:r>
      <w:r w:rsidR="00AD193E">
        <w:rPr>
          <w:rFonts w:ascii="Arial" w:eastAsia="Calibri" w:hAnsi="Arial" w:cs="Arial"/>
          <w:sz w:val="22"/>
          <w:szCs w:val="22"/>
        </w:rPr>
        <w:t xml:space="preserve"> </w:t>
      </w:r>
      <w:r w:rsidRPr="00AD193E">
        <w:rPr>
          <w:rFonts w:ascii="Arial" w:eastAsia="Calibri" w:hAnsi="Arial" w:cs="Arial"/>
          <w:sz w:val="22"/>
          <w:szCs w:val="22"/>
        </w:rPr>
        <w:t>fyzická osoba počínat tak, aby nedošlo k požáru (§17 odst. l písm. a) zákona o požární ochraně).</w:t>
      </w:r>
    </w:p>
    <w:p w14:paraId="215E1E85" w14:textId="78967013" w:rsidR="00AD193E" w:rsidRDefault="00AD193E" w:rsidP="00AD193E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3E567BB2" w14:textId="77777777" w:rsidR="00AD193E" w:rsidRPr="00AD193E" w:rsidRDefault="00AD193E" w:rsidP="00AD193E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15121347" w14:textId="77777777" w:rsidR="00B85525" w:rsidRDefault="00B85525" w:rsidP="00AD193E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</w:rPr>
      </w:pPr>
      <w:r>
        <w:rPr>
          <w:rFonts w:ascii="Arial,Bold" w:eastAsia="Calibri" w:hAnsi="Arial,Bold" w:cs="Arial,Bold"/>
          <w:b/>
          <w:bCs/>
          <w:sz w:val="22"/>
          <w:szCs w:val="22"/>
        </w:rPr>
        <w:t>ČÁST TŘETÍ</w:t>
      </w:r>
    </w:p>
    <w:p w14:paraId="717A422A" w14:textId="77777777" w:rsidR="00B85525" w:rsidRDefault="00B85525" w:rsidP="00AD193E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</w:rPr>
      </w:pPr>
      <w:r>
        <w:rPr>
          <w:rFonts w:ascii="Arial,Bold" w:eastAsia="Calibri" w:hAnsi="Arial,Bold" w:cs="Arial,Bold"/>
          <w:b/>
          <w:bCs/>
          <w:sz w:val="22"/>
          <w:szCs w:val="22"/>
        </w:rPr>
        <w:t>Sankce</w:t>
      </w:r>
    </w:p>
    <w:p w14:paraId="63A2C3BA" w14:textId="77777777" w:rsidR="00AD193E" w:rsidRDefault="00AD193E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A492803" w14:textId="763B9FFE" w:rsidR="00B85525" w:rsidRDefault="00B85525" w:rsidP="00AD193E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čl. 6</w:t>
      </w:r>
    </w:p>
    <w:p w14:paraId="6875C2EA" w14:textId="77777777" w:rsidR="00AD193E" w:rsidRDefault="00AD193E" w:rsidP="00AD193E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</w:p>
    <w:p w14:paraId="77515D9C" w14:textId="77777777" w:rsidR="00300654" w:rsidRDefault="00B85525" w:rsidP="00142EDE">
      <w:pPr>
        <w:numPr>
          <w:ilvl w:val="0"/>
          <w:numId w:val="16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300654">
        <w:rPr>
          <w:rFonts w:ascii="Arial" w:eastAsia="Calibri" w:hAnsi="Arial" w:cs="Arial"/>
          <w:sz w:val="22"/>
          <w:szCs w:val="22"/>
        </w:rPr>
        <w:t>Za porušení ustanovení tohoto nařízení podnikající fyzickou osobou při výkonu její</w:t>
      </w:r>
      <w:r w:rsidR="00300654" w:rsidRPr="00300654">
        <w:rPr>
          <w:rFonts w:ascii="Arial" w:eastAsia="Calibri" w:hAnsi="Arial" w:cs="Arial"/>
          <w:sz w:val="22"/>
          <w:szCs w:val="22"/>
        </w:rPr>
        <w:t xml:space="preserve"> </w:t>
      </w:r>
      <w:r w:rsidRPr="00300654">
        <w:rPr>
          <w:rFonts w:ascii="Arial" w:eastAsia="Calibri" w:hAnsi="Arial" w:cs="Arial"/>
          <w:sz w:val="22"/>
          <w:szCs w:val="22"/>
        </w:rPr>
        <w:t>podnikatelské činnosti nebo právnickou osobou muže být uložena pokuta dle § 11 zákona o krajích.</w:t>
      </w:r>
    </w:p>
    <w:p w14:paraId="7DEEAD9F" w14:textId="77777777" w:rsidR="00300654" w:rsidRDefault="00300654" w:rsidP="00300654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32CCE851" w14:textId="556F202D" w:rsidR="00B85525" w:rsidRPr="00300654" w:rsidRDefault="00B85525" w:rsidP="00142EDE">
      <w:pPr>
        <w:numPr>
          <w:ilvl w:val="0"/>
          <w:numId w:val="16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300654">
        <w:rPr>
          <w:rFonts w:ascii="Arial" w:eastAsia="Calibri" w:hAnsi="Arial" w:cs="Arial"/>
          <w:sz w:val="22"/>
          <w:szCs w:val="22"/>
        </w:rPr>
        <w:t>Porušení povinností stanovených tímto nařízením fyzickou osobou může být postiženo dle</w:t>
      </w:r>
      <w:r w:rsidR="00300654">
        <w:rPr>
          <w:rFonts w:ascii="Arial" w:eastAsia="Calibri" w:hAnsi="Arial" w:cs="Arial"/>
          <w:sz w:val="22"/>
          <w:szCs w:val="22"/>
        </w:rPr>
        <w:t xml:space="preserve"> </w:t>
      </w:r>
      <w:r w:rsidRPr="00300654">
        <w:rPr>
          <w:rFonts w:ascii="Arial" w:eastAsia="Calibri" w:hAnsi="Arial" w:cs="Arial"/>
          <w:sz w:val="22"/>
          <w:szCs w:val="22"/>
        </w:rPr>
        <w:t>Zák. č. 200/1990 Sb., o přestupcích, ve znění pozdějších předpisů.</w:t>
      </w:r>
    </w:p>
    <w:p w14:paraId="5812A193" w14:textId="77777777" w:rsidR="00300654" w:rsidRDefault="00300654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2CB62A67" w14:textId="77777777" w:rsidR="00300654" w:rsidRDefault="00300654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79F933F4" w14:textId="5DCD6C07" w:rsidR="00B85525" w:rsidRDefault="00B85525" w:rsidP="00300654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</w:rPr>
      </w:pPr>
      <w:r>
        <w:rPr>
          <w:rFonts w:ascii="Arial,Bold" w:eastAsia="Calibri" w:hAnsi="Arial,Bold" w:cs="Arial,Bold"/>
          <w:b/>
          <w:bCs/>
          <w:sz w:val="22"/>
          <w:szCs w:val="22"/>
        </w:rPr>
        <w:t>ČÁST ČTVRTÁ</w:t>
      </w:r>
    </w:p>
    <w:p w14:paraId="684B113F" w14:textId="77777777" w:rsidR="00B85525" w:rsidRDefault="00B85525" w:rsidP="00300654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sz w:val="22"/>
          <w:szCs w:val="22"/>
        </w:rPr>
      </w:pPr>
      <w:r>
        <w:rPr>
          <w:rFonts w:ascii="Arial,Bold" w:eastAsia="Calibri" w:hAnsi="Arial,Bold" w:cs="Arial,Bold"/>
          <w:b/>
          <w:bCs/>
          <w:sz w:val="22"/>
          <w:szCs w:val="22"/>
        </w:rPr>
        <w:t>Společná, přechodná a závěrečná ustanovení</w:t>
      </w:r>
    </w:p>
    <w:p w14:paraId="5B55D330" w14:textId="77777777" w:rsidR="00300654" w:rsidRDefault="00300654" w:rsidP="00300654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</w:p>
    <w:p w14:paraId="22E19699" w14:textId="5043FD36" w:rsidR="00B85525" w:rsidRDefault="00B85525" w:rsidP="00300654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čl. 7</w:t>
      </w:r>
    </w:p>
    <w:p w14:paraId="10C42820" w14:textId="77777777" w:rsidR="00300654" w:rsidRDefault="00300654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1C27644" w14:textId="75652C3E" w:rsidR="00300654" w:rsidRDefault="00B85525" w:rsidP="00142EDE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300654">
        <w:rPr>
          <w:rFonts w:ascii="Arial" w:eastAsia="Calibri" w:hAnsi="Arial" w:cs="Arial"/>
          <w:sz w:val="22"/>
          <w:szCs w:val="22"/>
        </w:rPr>
        <w:t>Organizátor akce je povinen předložit obci, v jejímž katastrálním území se má akce</w:t>
      </w:r>
      <w:r w:rsidR="00300654" w:rsidRPr="00300654">
        <w:rPr>
          <w:rFonts w:ascii="Arial" w:eastAsia="Calibri" w:hAnsi="Arial" w:cs="Arial"/>
          <w:sz w:val="22"/>
          <w:szCs w:val="22"/>
        </w:rPr>
        <w:t xml:space="preserve"> </w:t>
      </w:r>
      <w:r w:rsidRPr="00300654">
        <w:rPr>
          <w:rFonts w:ascii="Arial" w:eastAsia="Calibri" w:hAnsi="Arial" w:cs="Arial"/>
          <w:sz w:val="22"/>
          <w:szCs w:val="22"/>
        </w:rPr>
        <w:t>uskutečnit, zprávu o zajištění podmínek požární bezpečnosti. Zprávu předkládá nejméně 5 pracovních</w:t>
      </w:r>
      <w:r w:rsidR="00300654" w:rsidRPr="00300654">
        <w:rPr>
          <w:rFonts w:ascii="Arial" w:eastAsia="Calibri" w:hAnsi="Arial" w:cs="Arial"/>
          <w:sz w:val="22"/>
          <w:szCs w:val="22"/>
        </w:rPr>
        <w:t xml:space="preserve"> </w:t>
      </w:r>
      <w:r w:rsidRPr="00300654">
        <w:rPr>
          <w:rFonts w:ascii="Arial" w:eastAsia="Calibri" w:hAnsi="Arial" w:cs="Arial"/>
          <w:sz w:val="22"/>
          <w:szCs w:val="22"/>
        </w:rPr>
        <w:t>dnů před zahájením přípravných prací v předpokládaném místě jejího konání. V případě pravidelně</w:t>
      </w:r>
      <w:r w:rsidR="00300654" w:rsidRPr="00300654">
        <w:rPr>
          <w:rFonts w:ascii="Arial" w:eastAsia="Calibri" w:hAnsi="Arial" w:cs="Arial"/>
          <w:sz w:val="22"/>
          <w:szCs w:val="22"/>
        </w:rPr>
        <w:t xml:space="preserve"> </w:t>
      </w:r>
      <w:r w:rsidRPr="00300654">
        <w:rPr>
          <w:rFonts w:ascii="Arial" w:eastAsia="Calibri" w:hAnsi="Arial" w:cs="Arial"/>
          <w:sz w:val="22"/>
          <w:szCs w:val="22"/>
        </w:rPr>
        <w:t>opakovaných akcí se zpráva předkládá pouze před první akcí. Pokud místo konání akce přesahuje</w:t>
      </w:r>
      <w:r w:rsidR="00300654" w:rsidRPr="00300654">
        <w:rPr>
          <w:rFonts w:ascii="Arial" w:eastAsia="Calibri" w:hAnsi="Arial" w:cs="Arial"/>
          <w:sz w:val="22"/>
          <w:szCs w:val="22"/>
        </w:rPr>
        <w:t xml:space="preserve"> </w:t>
      </w:r>
      <w:r w:rsidRPr="00300654">
        <w:rPr>
          <w:rFonts w:ascii="Arial" w:eastAsia="Calibri" w:hAnsi="Arial" w:cs="Arial"/>
          <w:sz w:val="22"/>
          <w:szCs w:val="22"/>
        </w:rPr>
        <w:t>katastrální území jedné obce, předkládá organizátor akce tuto zprávu i krajskému úřadu.</w:t>
      </w:r>
    </w:p>
    <w:p w14:paraId="455F357E" w14:textId="77777777" w:rsidR="00300654" w:rsidRDefault="00300654" w:rsidP="00300654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448FC513" w14:textId="5C31CBEF" w:rsidR="00300654" w:rsidRDefault="00B85525" w:rsidP="00142EDE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300654">
        <w:rPr>
          <w:rFonts w:ascii="Arial" w:eastAsia="Calibri" w:hAnsi="Arial" w:cs="Arial"/>
          <w:sz w:val="22"/>
          <w:szCs w:val="22"/>
        </w:rPr>
        <w:t>Obec nebo krajský úřad mohou rozhodnout o vyslovení nesouhlasu s konáním akce, není</w:t>
      </w:r>
      <w:r w:rsidR="00300654">
        <w:rPr>
          <w:rFonts w:ascii="Arial" w:eastAsia="Calibri" w:hAnsi="Arial" w:cs="Arial"/>
          <w:sz w:val="22"/>
          <w:szCs w:val="22"/>
        </w:rPr>
        <w:t>-</w:t>
      </w:r>
      <w:r w:rsidRPr="00300654">
        <w:rPr>
          <w:rFonts w:ascii="Arial" w:eastAsia="Calibri" w:hAnsi="Arial" w:cs="Arial"/>
          <w:sz w:val="22"/>
          <w:szCs w:val="22"/>
        </w:rPr>
        <w:t>li</w:t>
      </w:r>
      <w:r w:rsidR="00300654" w:rsidRPr="00300654">
        <w:rPr>
          <w:rFonts w:ascii="Arial" w:eastAsia="Calibri" w:hAnsi="Arial" w:cs="Arial"/>
          <w:sz w:val="22"/>
          <w:szCs w:val="22"/>
        </w:rPr>
        <w:t xml:space="preserve"> </w:t>
      </w:r>
      <w:r w:rsidRPr="00300654">
        <w:rPr>
          <w:rFonts w:ascii="Arial" w:eastAsia="Calibri" w:hAnsi="Arial" w:cs="Arial"/>
          <w:sz w:val="22"/>
          <w:szCs w:val="22"/>
        </w:rPr>
        <w:t>prokázáno zabezpečení podmínek požární ochrany stanovených předpisy o požární ochraně a tímto</w:t>
      </w:r>
      <w:r w:rsidR="00300654" w:rsidRPr="00300654">
        <w:rPr>
          <w:rFonts w:ascii="Arial" w:eastAsia="Calibri" w:hAnsi="Arial" w:cs="Arial"/>
          <w:sz w:val="22"/>
          <w:szCs w:val="22"/>
        </w:rPr>
        <w:t xml:space="preserve"> </w:t>
      </w:r>
      <w:r w:rsidRPr="00300654">
        <w:rPr>
          <w:rFonts w:ascii="Arial" w:eastAsia="Calibri" w:hAnsi="Arial" w:cs="Arial"/>
          <w:sz w:val="22"/>
          <w:szCs w:val="22"/>
        </w:rPr>
        <w:t>nařízením. Odvolání proti tomuto rozhodnutí nemá odkladný účinek.</w:t>
      </w:r>
    </w:p>
    <w:p w14:paraId="37CA522E" w14:textId="77777777" w:rsidR="00300654" w:rsidRDefault="00300654" w:rsidP="00300654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53A4381" w14:textId="77777777" w:rsidR="005E4DEC" w:rsidRDefault="00B85525" w:rsidP="00142EDE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5E4DEC">
        <w:rPr>
          <w:rFonts w:ascii="Arial" w:eastAsia="Calibri" w:hAnsi="Arial" w:cs="Arial"/>
          <w:sz w:val="22"/>
          <w:szCs w:val="22"/>
        </w:rPr>
        <w:t>Jedná-li se o akci, která je pořádána na území dvou nebo více krajů, musí být podmínky</w:t>
      </w:r>
      <w:r w:rsidR="00300654" w:rsidRPr="005E4DEC">
        <w:rPr>
          <w:rFonts w:ascii="Arial" w:eastAsia="Calibri" w:hAnsi="Arial" w:cs="Arial"/>
          <w:sz w:val="22"/>
          <w:szCs w:val="22"/>
        </w:rPr>
        <w:t xml:space="preserve"> </w:t>
      </w:r>
      <w:r w:rsidRPr="005E4DEC">
        <w:rPr>
          <w:rFonts w:ascii="Arial" w:eastAsia="Calibri" w:hAnsi="Arial" w:cs="Arial"/>
          <w:sz w:val="22"/>
          <w:szCs w:val="22"/>
        </w:rPr>
        <w:t>požární ochrany zabezpečeny dle nařízení dotčených krajů, kterými se stanoví podmínky k</w:t>
      </w:r>
      <w:r w:rsidR="005E4DEC" w:rsidRPr="005E4DEC">
        <w:rPr>
          <w:rFonts w:ascii="Arial" w:eastAsia="Calibri" w:hAnsi="Arial" w:cs="Arial"/>
          <w:sz w:val="22"/>
          <w:szCs w:val="22"/>
        </w:rPr>
        <w:t xml:space="preserve"> </w:t>
      </w:r>
      <w:r w:rsidRPr="005E4DEC">
        <w:rPr>
          <w:rFonts w:ascii="Arial" w:eastAsia="Calibri" w:hAnsi="Arial" w:cs="Arial"/>
          <w:sz w:val="22"/>
          <w:szCs w:val="22"/>
        </w:rPr>
        <w:t>zabezpečení požární ochrany při akcích, kterých se zúčastňuje vetší počet osob.</w:t>
      </w:r>
    </w:p>
    <w:p w14:paraId="27FE13E2" w14:textId="77777777" w:rsidR="005E4DEC" w:rsidRDefault="005E4DEC" w:rsidP="005E4DEC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4CB7BEBB" w14:textId="38A0ED62" w:rsidR="00B85525" w:rsidRPr="005E4DEC" w:rsidRDefault="00B85525" w:rsidP="00142EDE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5E4DEC">
        <w:rPr>
          <w:rFonts w:ascii="Arial" w:eastAsia="Calibri" w:hAnsi="Arial" w:cs="Arial"/>
          <w:sz w:val="22"/>
          <w:szCs w:val="22"/>
        </w:rPr>
        <w:t>Prokazatelnost plnění povinností stanovených předpisy o požární ochraně</w:t>
      </w:r>
      <w:r w:rsidR="005E4DEC">
        <w:rPr>
          <w:rFonts w:ascii="Arial" w:eastAsia="Calibri" w:hAnsi="Arial" w:cs="Arial"/>
          <w:sz w:val="22"/>
          <w:szCs w:val="22"/>
        </w:rPr>
        <w:t xml:space="preserve"> </w:t>
      </w:r>
      <w:r w:rsidRPr="005E4DEC">
        <w:rPr>
          <w:rFonts w:ascii="Arial" w:eastAsia="Calibri" w:hAnsi="Arial" w:cs="Arial"/>
          <w:sz w:val="22"/>
          <w:szCs w:val="22"/>
          <w:vertAlign w:val="superscript"/>
        </w:rPr>
        <w:t>16</w:t>
      </w:r>
      <w:r w:rsidRPr="005E4DEC">
        <w:rPr>
          <w:rFonts w:ascii="Arial" w:eastAsia="Calibri" w:hAnsi="Arial" w:cs="Arial"/>
          <w:sz w:val="22"/>
          <w:szCs w:val="22"/>
        </w:rPr>
        <w:t>) a dodržování</w:t>
      </w:r>
      <w:r w:rsidR="005E4DEC" w:rsidRPr="005E4DEC">
        <w:rPr>
          <w:rFonts w:ascii="Arial" w:eastAsia="Calibri" w:hAnsi="Arial" w:cs="Arial"/>
          <w:sz w:val="22"/>
          <w:szCs w:val="22"/>
        </w:rPr>
        <w:t xml:space="preserve"> </w:t>
      </w:r>
      <w:r w:rsidRPr="005E4DEC">
        <w:rPr>
          <w:rFonts w:ascii="Arial" w:eastAsia="Calibri" w:hAnsi="Arial" w:cs="Arial"/>
          <w:sz w:val="22"/>
          <w:szCs w:val="22"/>
        </w:rPr>
        <w:t>podmínek požární bezpečnosti stanovených tímto nařízením a na jeho základě zabezpečuje</w:t>
      </w:r>
      <w:r w:rsidR="005E4DEC">
        <w:rPr>
          <w:rFonts w:ascii="Arial" w:eastAsia="Calibri" w:hAnsi="Arial" w:cs="Arial"/>
          <w:sz w:val="22"/>
          <w:szCs w:val="22"/>
        </w:rPr>
        <w:t xml:space="preserve"> </w:t>
      </w:r>
      <w:r w:rsidRPr="005E4DEC">
        <w:rPr>
          <w:rFonts w:ascii="Arial" w:eastAsia="Calibri" w:hAnsi="Arial" w:cs="Arial"/>
          <w:sz w:val="22"/>
          <w:szCs w:val="22"/>
        </w:rPr>
        <w:t>organizátor akce.</w:t>
      </w:r>
    </w:p>
    <w:p w14:paraId="205D9688" w14:textId="637A4D3F" w:rsidR="005E4DEC" w:rsidRDefault="005E4DEC" w:rsidP="00B85525">
      <w:pPr>
        <w:autoSpaceDE w:val="0"/>
        <w:autoSpaceDN w:val="0"/>
        <w:adjustRightInd w:val="0"/>
        <w:rPr>
          <w:rFonts w:ascii="Arial" w:eastAsia="Calibri" w:hAnsi="Arial" w:cs="Arial"/>
          <w:sz w:val="14"/>
          <w:szCs w:val="14"/>
        </w:rPr>
      </w:pPr>
    </w:p>
    <w:p w14:paraId="65F25D6D" w14:textId="1DF6FBE3" w:rsidR="005E4DEC" w:rsidRDefault="005E4DEC" w:rsidP="00B85525">
      <w:pPr>
        <w:autoSpaceDE w:val="0"/>
        <w:autoSpaceDN w:val="0"/>
        <w:adjustRightInd w:val="0"/>
        <w:rPr>
          <w:rFonts w:ascii="Arial" w:eastAsia="Calibri" w:hAnsi="Arial" w:cs="Arial"/>
          <w:sz w:val="14"/>
          <w:szCs w:val="14"/>
        </w:rPr>
      </w:pPr>
    </w:p>
    <w:p w14:paraId="2729EC6A" w14:textId="0E5F53C9" w:rsidR="005E4DEC" w:rsidRDefault="005E4DEC" w:rsidP="00B85525">
      <w:pPr>
        <w:autoSpaceDE w:val="0"/>
        <w:autoSpaceDN w:val="0"/>
        <w:adjustRightInd w:val="0"/>
        <w:rPr>
          <w:rFonts w:ascii="Arial" w:eastAsia="Calibri" w:hAnsi="Arial" w:cs="Arial"/>
          <w:sz w:val="14"/>
          <w:szCs w:val="14"/>
        </w:rPr>
      </w:pPr>
    </w:p>
    <w:p w14:paraId="7A1DFF1D" w14:textId="77777777" w:rsidR="005E4DEC" w:rsidRDefault="005E4DEC" w:rsidP="00B85525">
      <w:pPr>
        <w:autoSpaceDE w:val="0"/>
        <w:autoSpaceDN w:val="0"/>
        <w:adjustRightInd w:val="0"/>
        <w:rPr>
          <w:rFonts w:ascii="Arial" w:eastAsia="Calibri" w:hAnsi="Arial" w:cs="Arial"/>
          <w:sz w:val="14"/>
          <w:szCs w:val="14"/>
        </w:rPr>
      </w:pPr>
    </w:p>
    <w:p w14:paraId="401CEDF1" w14:textId="09D5A07B" w:rsidR="00B85525" w:rsidRDefault="005E4DEC" w:rsidP="00B85525">
      <w:pPr>
        <w:autoSpaceDE w:val="0"/>
        <w:autoSpaceDN w:val="0"/>
        <w:adjustRightInd w:val="0"/>
        <w:rPr>
          <w:rFonts w:ascii="Arial" w:eastAsia="Calibri" w:hAnsi="Arial" w:cs="Arial"/>
          <w:sz w:val="14"/>
          <w:szCs w:val="14"/>
        </w:rPr>
      </w:pPr>
      <w:r>
        <w:rPr>
          <w:rFonts w:ascii="Arial" w:eastAsia="Calibri" w:hAnsi="Arial" w:cs="Arial"/>
          <w:sz w:val="14"/>
          <w:szCs w:val="14"/>
        </w:rPr>
        <w:t>____________________________________________________________________________________</w:t>
      </w:r>
      <w:r w:rsidR="00B85525">
        <w:rPr>
          <w:rFonts w:ascii="Arial" w:eastAsia="Calibri" w:hAnsi="Arial" w:cs="Arial"/>
          <w:sz w:val="14"/>
          <w:szCs w:val="14"/>
        </w:rPr>
        <w:t>_________________________________</w:t>
      </w:r>
    </w:p>
    <w:p w14:paraId="30E10082" w14:textId="74BA9568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5E4DEC">
        <w:rPr>
          <w:rFonts w:ascii="TimesNewRoman" w:eastAsia="Calibri" w:hAnsi="TimesNewRoman" w:cs="TimesNewRoman"/>
          <w:sz w:val="20"/>
          <w:szCs w:val="20"/>
          <w:vertAlign w:val="superscript"/>
        </w:rPr>
        <w:t>14</w:t>
      </w:r>
      <w:r w:rsidR="005E4DEC">
        <w:rPr>
          <w:rFonts w:ascii="TimesNewRoman" w:eastAsia="Calibri" w:hAnsi="TimesNewRoman" w:cs="TimesNewRoman"/>
          <w:sz w:val="20"/>
          <w:szCs w:val="20"/>
          <w:vertAlign w:val="superscript"/>
        </w:rPr>
        <w:t xml:space="preserve"> </w:t>
      </w:r>
      <w:r w:rsidR="005E4DEC"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 w:rsidR="005E4DEC">
        <w:rPr>
          <w:rFonts w:ascii="TimesNewRoman" w:eastAsia="Calibri" w:hAnsi="TimesNewRoman" w:cs="TimesNewRoman"/>
          <w:sz w:val="20"/>
          <w:szCs w:val="20"/>
        </w:rPr>
        <w:t xml:space="preserve"> N</w:t>
      </w:r>
      <w:r>
        <w:rPr>
          <w:rFonts w:ascii="TimesNewRoman" w:eastAsia="Calibri" w:hAnsi="TimesNewRoman" w:cs="TimesNewRoman"/>
          <w:sz w:val="20"/>
          <w:szCs w:val="20"/>
        </w:rPr>
        <w:t>apř. vyhláška c. 174/1992 Sb., o pyrotechnických výrobcích a zacházeni s nimi.</w:t>
      </w:r>
    </w:p>
    <w:p w14:paraId="42DD396B" w14:textId="4295CB69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5E4DEC">
        <w:rPr>
          <w:rFonts w:ascii="TimesNewRoman" w:eastAsia="Calibri" w:hAnsi="TimesNewRoman" w:cs="TimesNewRoman"/>
          <w:sz w:val="20"/>
          <w:szCs w:val="20"/>
          <w:vertAlign w:val="superscript"/>
        </w:rPr>
        <w:t>15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 w:rsidR="005E4DEC"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 w:rsidR="005E4DEC">
        <w:rPr>
          <w:rFonts w:ascii="TimesNewRoman" w:eastAsia="Calibri" w:hAnsi="TimesNewRoman" w:cs="TimesNewRoman"/>
          <w:sz w:val="20"/>
          <w:szCs w:val="20"/>
        </w:rPr>
        <w:t xml:space="preserve"> Z</w:t>
      </w:r>
      <w:r>
        <w:rPr>
          <w:rFonts w:ascii="TimesNewRoman" w:eastAsia="Calibri" w:hAnsi="TimesNewRoman" w:cs="TimesNewRoman"/>
          <w:sz w:val="20"/>
          <w:szCs w:val="20"/>
        </w:rPr>
        <w:t>ákon č. 238/2000 Sb., o Hasičském záchranném sboru České republiky a o změně některých zákonů.</w:t>
      </w:r>
    </w:p>
    <w:p w14:paraId="3BF08E92" w14:textId="7D1EEEBE" w:rsidR="00B85525" w:rsidRDefault="00B85525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20"/>
          <w:szCs w:val="20"/>
        </w:rPr>
      </w:pPr>
      <w:proofErr w:type="gramStart"/>
      <w:r w:rsidRPr="005E4DEC">
        <w:rPr>
          <w:rFonts w:ascii="TimesNewRoman" w:eastAsia="Calibri" w:hAnsi="TimesNewRoman" w:cs="TimesNewRoman"/>
          <w:sz w:val="20"/>
          <w:szCs w:val="20"/>
          <w:vertAlign w:val="superscript"/>
        </w:rPr>
        <w:t>16</w:t>
      </w:r>
      <w:r>
        <w:rPr>
          <w:rFonts w:ascii="TimesNewRoman" w:eastAsia="Calibri" w:hAnsi="TimesNewRoman" w:cs="TimesNewRoman"/>
          <w:sz w:val="13"/>
          <w:szCs w:val="13"/>
        </w:rPr>
        <w:t xml:space="preserve"> </w:t>
      </w:r>
      <w:r w:rsidR="005E4DEC">
        <w:rPr>
          <w:rFonts w:ascii="TimesNewRoman" w:eastAsia="Calibri" w:hAnsi="TimesNewRoman" w:cs="TimesNewRoman"/>
          <w:sz w:val="20"/>
          <w:szCs w:val="20"/>
        </w:rPr>
        <w:t>)</w:t>
      </w:r>
      <w:proofErr w:type="gramEnd"/>
      <w:r w:rsidR="005E4DEC">
        <w:rPr>
          <w:rFonts w:ascii="TimesNewRoman" w:eastAsia="Calibri" w:hAnsi="TimesNewRoman" w:cs="TimesNewRoman"/>
          <w:sz w:val="20"/>
          <w:szCs w:val="20"/>
        </w:rPr>
        <w:t xml:space="preserve"> N</w:t>
      </w:r>
      <w:r>
        <w:rPr>
          <w:rFonts w:ascii="TimesNewRoman" w:eastAsia="Calibri" w:hAnsi="TimesNewRoman" w:cs="TimesNewRoman"/>
          <w:sz w:val="20"/>
          <w:szCs w:val="20"/>
        </w:rPr>
        <w:t>apř. zákon č. 133/1985 Sb. a vyhláška č. 246/2001 Sb.</w:t>
      </w:r>
    </w:p>
    <w:p w14:paraId="169A4292" w14:textId="47F23A77" w:rsidR="00B85525" w:rsidRDefault="005E4DEC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  <w:r>
        <w:rPr>
          <w:rFonts w:ascii="TimesNewRoman" w:eastAsia="Calibri" w:hAnsi="TimesNewRoman" w:cs="TimesNewRoman"/>
          <w:sz w:val="18"/>
          <w:szCs w:val="18"/>
        </w:rPr>
        <w:br w:type="page"/>
      </w:r>
    </w:p>
    <w:p w14:paraId="0E660BB5" w14:textId="77777777" w:rsidR="00DD07D6" w:rsidRDefault="00B85525" w:rsidP="00142EDE">
      <w:pPr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DD07D6">
        <w:rPr>
          <w:rFonts w:ascii="Arial" w:eastAsia="Calibri" w:hAnsi="Arial" w:cs="Arial"/>
          <w:sz w:val="22"/>
          <w:szCs w:val="22"/>
        </w:rPr>
        <w:t>Povinnost dodržovat podmínky požární ochrany stanovené tímto nařízením se vztahuje</w:t>
      </w:r>
      <w:r w:rsidR="00DD07D6" w:rsidRPr="00DD07D6">
        <w:rPr>
          <w:rFonts w:ascii="Arial" w:eastAsia="Calibri" w:hAnsi="Arial" w:cs="Arial"/>
          <w:sz w:val="22"/>
          <w:szCs w:val="22"/>
        </w:rPr>
        <w:t xml:space="preserve"> </w:t>
      </w:r>
      <w:r w:rsidRPr="00DD07D6">
        <w:rPr>
          <w:rFonts w:ascii="Arial" w:eastAsia="Calibri" w:hAnsi="Arial" w:cs="Arial"/>
          <w:sz w:val="22"/>
          <w:szCs w:val="22"/>
        </w:rPr>
        <w:t>také na akce, které se uskuteční po nabytí jeho účinností, i když jejich příprava byla zahájena před</w:t>
      </w:r>
      <w:r w:rsidR="00DD07D6" w:rsidRPr="00DD07D6">
        <w:rPr>
          <w:rFonts w:ascii="Arial" w:eastAsia="Calibri" w:hAnsi="Arial" w:cs="Arial"/>
          <w:sz w:val="22"/>
          <w:szCs w:val="22"/>
        </w:rPr>
        <w:t xml:space="preserve"> </w:t>
      </w:r>
      <w:r w:rsidRPr="00DD07D6">
        <w:rPr>
          <w:rFonts w:ascii="Arial" w:eastAsia="Calibri" w:hAnsi="Arial" w:cs="Arial"/>
          <w:sz w:val="22"/>
          <w:szCs w:val="22"/>
        </w:rPr>
        <w:t>nabytím jeho účinností.</w:t>
      </w:r>
    </w:p>
    <w:p w14:paraId="39AA23CA" w14:textId="77777777" w:rsidR="00DD07D6" w:rsidRDefault="00DD07D6" w:rsidP="00DD07D6">
      <w:pPr>
        <w:autoSpaceDE w:val="0"/>
        <w:autoSpaceDN w:val="0"/>
        <w:adjustRightInd w:val="0"/>
        <w:ind w:left="426"/>
        <w:rPr>
          <w:rFonts w:ascii="Arial" w:eastAsia="Calibri" w:hAnsi="Arial" w:cs="Arial"/>
          <w:sz w:val="22"/>
          <w:szCs w:val="22"/>
        </w:rPr>
      </w:pPr>
    </w:p>
    <w:p w14:paraId="5D7A2DFC" w14:textId="712924BC" w:rsidR="00B85525" w:rsidRPr="00DD07D6" w:rsidRDefault="00B85525" w:rsidP="00142EDE">
      <w:pPr>
        <w:numPr>
          <w:ilvl w:val="0"/>
          <w:numId w:val="18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sz w:val="22"/>
          <w:szCs w:val="22"/>
        </w:rPr>
      </w:pPr>
      <w:r w:rsidRPr="00DD07D6">
        <w:rPr>
          <w:rFonts w:ascii="Arial" w:eastAsia="Calibri" w:hAnsi="Arial" w:cs="Arial"/>
          <w:sz w:val="22"/>
          <w:szCs w:val="22"/>
        </w:rPr>
        <w:t>Kontrolu plnění tohoto nařízení je oprávněn provádět HZS kraje</w:t>
      </w:r>
      <w:r w:rsidR="00DD07D6">
        <w:rPr>
          <w:rFonts w:ascii="Arial" w:eastAsia="Calibri" w:hAnsi="Arial" w:cs="Arial"/>
          <w:sz w:val="22"/>
          <w:szCs w:val="22"/>
        </w:rPr>
        <w:t xml:space="preserve"> </w:t>
      </w:r>
      <w:r w:rsidRPr="00DD07D6">
        <w:rPr>
          <w:rFonts w:ascii="Arial" w:eastAsia="Calibri" w:hAnsi="Arial" w:cs="Arial"/>
          <w:sz w:val="22"/>
          <w:szCs w:val="22"/>
          <w:vertAlign w:val="superscript"/>
        </w:rPr>
        <w:t>17</w:t>
      </w:r>
      <w:r w:rsidRPr="00DD07D6">
        <w:rPr>
          <w:rFonts w:ascii="Arial" w:eastAsia="Calibri" w:hAnsi="Arial" w:cs="Arial"/>
          <w:sz w:val="22"/>
          <w:szCs w:val="22"/>
        </w:rPr>
        <w:t>).</w:t>
      </w:r>
    </w:p>
    <w:p w14:paraId="5ED8C112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E5DA714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0F2796E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343060C" w14:textId="29DF920B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Tato obecně závazná vyhláška nabývá účinnosti dne 1.3.2004</w:t>
      </w:r>
    </w:p>
    <w:p w14:paraId="27B28BEA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47732EC6" w14:textId="25923C1F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61928A1" w14:textId="3E38B19C" w:rsidR="00B032B1" w:rsidRDefault="00B032B1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00270BC" w14:textId="18ABA594" w:rsidR="00B032B1" w:rsidRDefault="00B032B1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BFBEAF9" w14:textId="77777777" w:rsidR="00B032B1" w:rsidRDefault="00B032B1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D4BCA9C" w14:textId="07AE5EB0" w:rsidR="00B85525" w:rsidRDefault="00B85525" w:rsidP="00DD07D6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Ing. Jaroslav Ševela v.r.</w:t>
      </w:r>
    </w:p>
    <w:p w14:paraId="4FA88AC1" w14:textId="28D63B8C" w:rsidR="00B85525" w:rsidRDefault="00B85525" w:rsidP="00DD07D6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starosta obce</w:t>
      </w:r>
    </w:p>
    <w:p w14:paraId="3DB726A0" w14:textId="3651ADE1" w:rsidR="00DD07D6" w:rsidRDefault="00DD07D6" w:rsidP="00DD07D6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</w:p>
    <w:p w14:paraId="76885DD6" w14:textId="6884D76C" w:rsidR="00DD07D6" w:rsidRDefault="00DD07D6" w:rsidP="00DD07D6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</w:p>
    <w:p w14:paraId="4B492DAA" w14:textId="77777777" w:rsidR="00DD07D6" w:rsidRDefault="00DD07D6" w:rsidP="00DD07D6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</w:p>
    <w:p w14:paraId="0FDFDDEA" w14:textId="77777777" w:rsidR="00B85525" w:rsidRDefault="00B85525" w:rsidP="00DD07D6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Mgr. Rajmund Huráň v.r.</w:t>
      </w:r>
    </w:p>
    <w:p w14:paraId="1A511EA5" w14:textId="77777777" w:rsidR="00B85525" w:rsidRDefault="00B85525" w:rsidP="00DD07D6">
      <w:pPr>
        <w:autoSpaceDE w:val="0"/>
        <w:autoSpaceDN w:val="0"/>
        <w:adjustRightInd w:val="0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místostarosta obce</w:t>
      </w:r>
    </w:p>
    <w:p w14:paraId="5E45D8CC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8DA1671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F8611DF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3886280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511621B" w14:textId="3568761F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Vyvěšeno dne: 13. 2. 2004</w:t>
      </w:r>
    </w:p>
    <w:p w14:paraId="76ED6831" w14:textId="78911125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Sejmuto dne:</w:t>
      </w:r>
      <w:r w:rsidR="0075308F">
        <w:rPr>
          <w:rFonts w:ascii="Arial" w:eastAsia="Calibri" w:hAnsi="Arial" w:cs="Arial"/>
          <w:sz w:val="22"/>
          <w:szCs w:val="22"/>
        </w:rPr>
        <w:t xml:space="preserve"> 1. 3. 2004</w:t>
      </w:r>
    </w:p>
    <w:p w14:paraId="44D5A06A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D9A597E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4214AE9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1385E339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3D230F2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00F8197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BB21541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02A6AA5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911C7D8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3F09655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440D5DF8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15EC75E8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1D963F92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428FE433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188B7AEF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3BFBB53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A078078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87F9544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0248A7C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FC1C0A3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35242D7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9B79606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06900BA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A2ED880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9A6F0A7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60305A2A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A21C6C5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D149114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F6EF235" w14:textId="77777777" w:rsidR="00DD07D6" w:rsidRDefault="00DD07D6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CC31D75" w14:textId="47FC6520" w:rsidR="00B85525" w:rsidRDefault="004308F0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___________________________________________________________</w:t>
      </w:r>
      <w:r w:rsidR="00B85525">
        <w:rPr>
          <w:rFonts w:ascii="Arial" w:eastAsia="Calibri" w:hAnsi="Arial" w:cs="Arial"/>
          <w:sz w:val="22"/>
          <w:szCs w:val="22"/>
        </w:rPr>
        <w:t>______________</w:t>
      </w:r>
    </w:p>
    <w:p w14:paraId="344DDC82" w14:textId="77777777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12"/>
          <w:szCs w:val="12"/>
        </w:rPr>
        <w:t xml:space="preserve">17 </w:t>
      </w:r>
      <w:r>
        <w:rPr>
          <w:rFonts w:ascii="Arial" w:eastAsia="Calibri" w:hAnsi="Arial" w:cs="Arial"/>
          <w:sz w:val="18"/>
          <w:szCs w:val="18"/>
        </w:rPr>
        <w:t>§ 26 odst. 2 písm. c) zákona č. 133/1985 Sb</w:t>
      </w:r>
      <w:r>
        <w:rPr>
          <w:rFonts w:ascii="Arial" w:eastAsia="Calibri" w:hAnsi="Arial" w:cs="Arial"/>
          <w:sz w:val="22"/>
          <w:szCs w:val="22"/>
        </w:rPr>
        <w:t>.</w:t>
      </w:r>
    </w:p>
    <w:p w14:paraId="156C0F78" w14:textId="5D4054A8" w:rsidR="00B85525" w:rsidRDefault="00B85525" w:rsidP="00D05D81">
      <w:pPr>
        <w:autoSpaceDE w:val="0"/>
        <w:autoSpaceDN w:val="0"/>
        <w:adjustRightInd w:val="0"/>
        <w:rPr>
          <w:b/>
          <w:bCs/>
          <w:i/>
          <w:iCs/>
          <w:sz w:val="22"/>
          <w:szCs w:val="22"/>
        </w:rPr>
      </w:pPr>
    </w:p>
    <w:sectPr w:rsidR="00B85525" w:rsidSect="00E73A5F">
      <w:footerReference w:type="even" r:id="rId10"/>
      <w:footerReference w:type="default" r:id="rId11"/>
      <w:pgSz w:w="11906" w:h="16838"/>
      <w:pgMar w:top="851" w:right="849" w:bottom="851" w:left="1134" w:header="397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61E7" w14:textId="77777777" w:rsidR="0045719E" w:rsidRDefault="0045719E">
      <w:r>
        <w:separator/>
      </w:r>
    </w:p>
  </w:endnote>
  <w:endnote w:type="continuationSeparator" w:id="0">
    <w:p w14:paraId="04B399F1" w14:textId="77777777" w:rsidR="0045719E" w:rsidRDefault="0045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B553" w14:textId="77777777" w:rsidR="000C0EB8" w:rsidRDefault="000C0E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6D0A18" w14:textId="77777777" w:rsidR="000C0EB8" w:rsidRDefault="000C0E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BD9F" w14:textId="77777777" w:rsidR="000C0EB8" w:rsidRPr="006F7318" w:rsidRDefault="000C0EB8" w:rsidP="006F7318">
    <w:pPr>
      <w:pStyle w:val="Zpat"/>
      <w:framePr w:wrap="around" w:vAnchor="text" w:hAnchor="page" w:x="10819" w:y="96"/>
      <w:rPr>
        <w:rStyle w:val="slostrnky"/>
        <w:rFonts w:ascii="Times New Roman" w:hAnsi="Times New Roman" w:cs="Times New Roman"/>
      </w:rPr>
    </w:pPr>
    <w:r w:rsidRPr="006F7318">
      <w:rPr>
        <w:rStyle w:val="slostrnky"/>
        <w:rFonts w:ascii="Times New Roman" w:hAnsi="Times New Roman" w:cs="Times New Roman"/>
      </w:rPr>
      <w:fldChar w:fldCharType="begin"/>
    </w:r>
    <w:r w:rsidRPr="006F7318">
      <w:rPr>
        <w:rStyle w:val="slostrnky"/>
        <w:rFonts w:ascii="Times New Roman" w:hAnsi="Times New Roman" w:cs="Times New Roman"/>
      </w:rPr>
      <w:instrText xml:space="preserve">PAGE  </w:instrText>
    </w:r>
    <w:r w:rsidRPr="006F7318">
      <w:rPr>
        <w:rStyle w:val="slostrnky"/>
        <w:rFonts w:ascii="Times New Roman" w:hAnsi="Times New Roman" w:cs="Times New Roman"/>
      </w:rPr>
      <w:fldChar w:fldCharType="separate"/>
    </w:r>
    <w:r w:rsidR="001C208A">
      <w:rPr>
        <w:rStyle w:val="slostrnky"/>
        <w:rFonts w:ascii="Times New Roman" w:hAnsi="Times New Roman" w:cs="Times New Roman"/>
        <w:noProof/>
      </w:rPr>
      <w:t>1</w:t>
    </w:r>
    <w:r w:rsidRPr="006F7318">
      <w:rPr>
        <w:rStyle w:val="slostrnky"/>
        <w:rFonts w:ascii="Times New Roman" w:hAnsi="Times New Roman" w:cs="Times New Roman"/>
      </w:rPr>
      <w:fldChar w:fldCharType="end"/>
    </w:r>
  </w:p>
  <w:p w14:paraId="2DAB2021" w14:textId="380717FA" w:rsidR="000C0EB8" w:rsidRPr="006F7318" w:rsidRDefault="006F7318" w:rsidP="006F7318">
    <w:pPr>
      <w:rPr>
        <w:i/>
      </w:rPr>
    </w:pPr>
    <w:r w:rsidRPr="003E2D02">
      <w:rPr>
        <w:i/>
      </w:rPr>
      <w:t>OZV</w:t>
    </w:r>
    <w:r w:rsidR="00EB4EDF">
      <w:rPr>
        <w:i/>
      </w:rPr>
      <w:t xml:space="preserve"> obce Tlumačov</w:t>
    </w:r>
    <w:r w:rsidRPr="003E2D02">
      <w:rPr>
        <w:i/>
      </w:rPr>
      <w:t xml:space="preserve"> </w:t>
    </w:r>
    <w:r w:rsidR="003E2D02" w:rsidRPr="003E2D02">
      <w:rPr>
        <w:i/>
      </w:rPr>
      <w:t xml:space="preserve">č. </w:t>
    </w:r>
    <w:r w:rsidR="00EB4EDF">
      <w:rPr>
        <w:i/>
      </w:rPr>
      <w:t>2</w:t>
    </w:r>
    <w:r w:rsidRPr="003E2D02">
      <w:rPr>
        <w:i/>
      </w:rPr>
      <w:t>/20</w:t>
    </w:r>
    <w:r w:rsidR="00EB4EDF">
      <w:rPr>
        <w:i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D53E" w14:textId="77777777" w:rsidR="0045719E" w:rsidRDefault="0045719E">
      <w:r>
        <w:separator/>
      </w:r>
    </w:p>
  </w:footnote>
  <w:footnote w:type="continuationSeparator" w:id="0">
    <w:p w14:paraId="697A0C14" w14:textId="77777777" w:rsidR="0045719E" w:rsidRDefault="00457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3974"/>
    <w:multiLevelType w:val="hybridMultilevel"/>
    <w:tmpl w:val="B8FC49A8"/>
    <w:lvl w:ilvl="0" w:tplc="33F0DC10">
      <w:start w:val="5"/>
      <w:numFmt w:val="lowerLetter"/>
      <w:lvlText w:val="%1)"/>
      <w:lvlJc w:val="left"/>
      <w:pPr>
        <w:ind w:left="144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D094F"/>
    <w:multiLevelType w:val="hybridMultilevel"/>
    <w:tmpl w:val="82CE9CF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C7D02"/>
    <w:multiLevelType w:val="hybridMultilevel"/>
    <w:tmpl w:val="F9A85EAE"/>
    <w:lvl w:ilvl="0" w:tplc="04050017">
      <w:start w:val="1"/>
      <w:numFmt w:val="lowerLetter"/>
      <w:lvlText w:val="%1)"/>
      <w:lvlJc w:val="left"/>
      <w:pPr>
        <w:ind w:left="1566" w:hanging="360"/>
      </w:pPr>
    </w:lvl>
    <w:lvl w:ilvl="1" w:tplc="04050019">
      <w:start w:val="1"/>
      <w:numFmt w:val="lowerLetter"/>
      <w:lvlText w:val="%2."/>
      <w:lvlJc w:val="left"/>
      <w:pPr>
        <w:ind w:left="2286" w:hanging="360"/>
      </w:pPr>
    </w:lvl>
    <w:lvl w:ilvl="2" w:tplc="0405001B" w:tentative="1">
      <w:start w:val="1"/>
      <w:numFmt w:val="lowerRoman"/>
      <w:lvlText w:val="%3."/>
      <w:lvlJc w:val="right"/>
      <w:pPr>
        <w:ind w:left="3006" w:hanging="180"/>
      </w:pPr>
    </w:lvl>
    <w:lvl w:ilvl="3" w:tplc="0405000F" w:tentative="1">
      <w:start w:val="1"/>
      <w:numFmt w:val="decimal"/>
      <w:lvlText w:val="%4."/>
      <w:lvlJc w:val="left"/>
      <w:pPr>
        <w:ind w:left="3726" w:hanging="360"/>
      </w:pPr>
    </w:lvl>
    <w:lvl w:ilvl="4" w:tplc="04050019" w:tentative="1">
      <w:start w:val="1"/>
      <w:numFmt w:val="lowerLetter"/>
      <w:lvlText w:val="%5."/>
      <w:lvlJc w:val="left"/>
      <w:pPr>
        <w:ind w:left="4446" w:hanging="360"/>
      </w:pPr>
    </w:lvl>
    <w:lvl w:ilvl="5" w:tplc="0405001B" w:tentative="1">
      <w:start w:val="1"/>
      <w:numFmt w:val="lowerRoman"/>
      <w:lvlText w:val="%6."/>
      <w:lvlJc w:val="right"/>
      <w:pPr>
        <w:ind w:left="5166" w:hanging="180"/>
      </w:pPr>
    </w:lvl>
    <w:lvl w:ilvl="6" w:tplc="0405000F" w:tentative="1">
      <w:start w:val="1"/>
      <w:numFmt w:val="decimal"/>
      <w:lvlText w:val="%7."/>
      <w:lvlJc w:val="left"/>
      <w:pPr>
        <w:ind w:left="5886" w:hanging="360"/>
      </w:pPr>
    </w:lvl>
    <w:lvl w:ilvl="7" w:tplc="04050019" w:tentative="1">
      <w:start w:val="1"/>
      <w:numFmt w:val="lowerLetter"/>
      <w:lvlText w:val="%8."/>
      <w:lvlJc w:val="left"/>
      <w:pPr>
        <w:ind w:left="6606" w:hanging="360"/>
      </w:pPr>
    </w:lvl>
    <w:lvl w:ilvl="8" w:tplc="0405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3" w15:restartNumberingAfterBreak="0">
    <w:nsid w:val="207D0E50"/>
    <w:multiLevelType w:val="hybridMultilevel"/>
    <w:tmpl w:val="E0B879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0B780F"/>
    <w:multiLevelType w:val="hybridMultilevel"/>
    <w:tmpl w:val="7228DC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41E83"/>
    <w:multiLevelType w:val="hybridMultilevel"/>
    <w:tmpl w:val="8800D5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A30FD"/>
    <w:multiLevelType w:val="hybridMultilevel"/>
    <w:tmpl w:val="4B6615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6A"/>
    <w:multiLevelType w:val="hybridMultilevel"/>
    <w:tmpl w:val="E04207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93861"/>
    <w:multiLevelType w:val="hybridMultilevel"/>
    <w:tmpl w:val="BD1A456E"/>
    <w:lvl w:ilvl="0" w:tplc="14EE3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098FF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E30E9"/>
    <w:multiLevelType w:val="hybridMultilevel"/>
    <w:tmpl w:val="48EA9B08"/>
    <w:lvl w:ilvl="0" w:tplc="14EE3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2A4A176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318F0"/>
    <w:multiLevelType w:val="hybridMultilevel"/>
    <w:tmpl w:val="D23852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6B4E0E"/>
    <w:multiLevelType w:val="hybridMultilevel"/>
    <w:tmpl w:val="8EEC71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D79B0"/>
    <w:multiLevelType w:val="hybridMultilevel"/>
    <w:tmpl w:val="3FC264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B084F"/>
    <w:multiLevelType w:val="hybridMultilevel"/>
    <w:tmpl w:val="CA6E64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737E51"/>
    <w:multiLevelType w:val="hybridMultilevel"/>
    <w:tmpl w:val="77821692"/>
    <w:lvl w:ilvl="0" w:tplc="142889B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7027E"/>
    <w:multiLevelType w:val="hybridMultilevel"/>
    <w:tmpl w:val="75E0A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45A14"/>
    <w:multiLevelType w:val="hybridMultilevel"/>
    <w:tmpl w:val="1668D1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37211"/>
    <w:multiLevelType w:val="hybridMultilevel"/>
    <w:tmpl w:val="1CA2CF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1F8F4E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F24"/>
    <w:multiLevelType w:val="hybridMultilevel"/>
    <w:tmpl w:val="3AA8CFD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356F2"/>
    <w:multiLevelType w:val="hybridMultilevel"/>
    <w:tmpl w:val="9F6C5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32791"/>
    <w:multiLevelType w:val="hybridMultilevel"/>
    <w:tmpl w:val="466A9C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340" w:hanging="360"/>
      </w:pPr>
    </w:lvl>
    <w:lvl w:ilvl="3" w:tplc="671AC01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D6FF7"/>
    <w:multiLevelType w:val="hybridMultilevel"/>
    <w:tmpl w:val="4B8823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F1478"/>
    <w:multiLevelType w:val="hybridMultilevel"/>
    <w:tmpl w:val="D206F0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C61D0"/>
    <w:multiLevelType w:val="hybridMultilevel"/>
    <w:tmpl w:val="18281CA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B54AB3"/>
    <w:multiLevelType w:val="hybridMultilevel"/>
    <w:tmpl w:val="8F2293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B3A8A7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C64AB"/>
    <w:multiLevelType w:val="hybridMultilevel"/>
    <w:tmpl w:val="581211C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59197304">
    <w:abstractNumId w:val="9"/>
  </w:num>
  <w:num w:numId="2" w16cid:durableId="1580603729">
    <w:abstractNumId w:val="25"/>
  </w:num>
  <w:num w:numId="3" w16cid:durableId="525946001">
    <w:abstractNumId w:val="8"/>
  </w:num>
  <w:num w:numId="4" w16cid:durableId="1832066007">
    <w:abstractNumId w:val="11"/>
  </w:num>
  <w:num w:numId="5" w16cid:durableId="2039355807">
    <w:abstractNumId w:val="0"/>
  </w:num>
  <w:num w:numId="6" w16cid:durableId="1757438361">
    <w:abstractNumId w:val="24"/>
  </w:num>
  <w:num w:numId="7" w16cid:durableId="1767460170">
    <w:abstractNumId w:val="20"/>
  </w:num>
  <w:num w:numId="8" w16cid:durableId="388186141">
    <w:abstractNumId w:val="12"/>
  </w:num>
  <w:num w:numId="9" w16cid:durableId="1378890489">
    <w:abstractNumId w:val="13"/>
  </w:num>
  <w:num w:numId="10" w16cid:durableId="1379278046">
    <w:abstractNumId w:val="6"/>
  </w:num>
  <w:num w:numId="11" w16cid:durableId="1357266462">
    <w:abstractNumId w:val="15"/>
  </w:num>
  <w:num w:numId="12" w16cid:durableId="968979153">
    <w:abstractNumId w:val="2"/>
  </w:num>
  <w:num w:numId="13" w16cid:durableId="934169336">
    <w:abstractNumId w:val="17"/>
  </w:num>
  <w:num w:numId="14" w16cid:durableId="569970841">
    <w:abstractNumId w:val="23"/>
  </w:num>
  <w:num w:numId="15" w16cid:durableId="1107458454">
    <w:abstractNumId w:val="7"/>
  </w:num>
  <w:num w:numId="16" w16cid:durableId="1029331716">
    <w:abstractNumId w:val="1"/>
  </w:num>
  <w:num w:numId="17" w16cid:durableId="1657613687">
    <w:abstractNumId w:val="18"/>
  </w:num>
  <w:num w:numId="18" w16cid:durableId="105004103">
    <w:abstractNumId w:val="14"/>
  </w:num>
  <w:num w:numId="19" w16cid:durableId="931933008">
    <w:abstractNumId w:val="22"/>
  </w:num>
  <w:num w:numId="20" w16cid:durableId="1686444597">
    <w:abstractNumId w:val="4"/>
  </w:num>
  <w:num w:numId="21" w16cid:durableId="1742099390">
    <w:abstractNumId w:val="19"/>
  </w:num>
  <w:num w:numId="22" w16cid:durableId="447359693">
    <w:abstractNumId w:val="16"/>
  </w:num>
  <w:num w:numId="23" w16cid:durableId="662003363">
    <w:abstractNumId w:val="21"/>
  </w:num>
  <w:num w:numId="24" w16cid:durableId="1052925895">
    <w:abstractNumId w:val="3"/>
  </w:num>
  <w:num w:numId="25" w16cid:durableId="399060478">
    <w:abstractNumId w:val="5"/>
  </w:num>
  <w:num w:numId="26" w16cid:durableId="1811898385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BBD"/>
    <w:rsid w:val="00002DA7"/>
    <w:rsid w:val="000035A8"/>
    <w:rsid w:val="0000491B"/>
    <w:rsid w:val="000108F9"/>
    <w:rsid w:val="00014A33"/>
    <w:rsid w:val="00024FC2"/>
    <w:rsid w:val="0003307E"/>
    <w:rsid w:val="00041449"/>
    <w:rsid w:val="00043092"/>
    <w:rsid w:val="00043B10"/>
    <w:rsid w:val="000449DB"/>
    <w:rsid w:val="000605FF"/>
    <w:rsid w:val="00065309"/>
    <w:rsid w:val="000666BA"/>
    <w:rsid w:val="000805DC"/>
    <w:rsid w:val="0008371C"/>
    <w:rsid w:val="00087AE3"/>
    <w:rsid w:val="00091B74"/>
    <w:rsid w:val="00091F63"/>
    <w:rsid w:val="0009434D"/>
    <w:rsid w:val="000948DE"/>
    <w:rsid w:val="00095F03"/>
    <w:rsid w:val="00096B55"/>
    <w:rsid w:val="000A2464"/>
    <w:rsid w:val="000A2752"/>
    <w:rsid w:val="000A39EE"/>
    <w:rsid w:val="000A60C2"/>
    <w:rsid w:val="000B0086"/>
    <w:rsid w:val="000B3336"/>
    <w:rsid w:val="000B54F8"/>
    <w:rsid w:val="000C03B0"/>
    <w:rsid w:val="000C0EB8"/>
    <w:rsid w:val="000D7DC6"/>
    <w:rsid w:val="000E1041"/>
    <w:rsid w:val="000E1BE6"/>
    <w:rsid w:val="000F3124"/>
    <w:rsid w:val="000F3EBA"/>
    <w:rsid w:val="001065FB"/>
    <w:rsid w:val="0011000F"/>
    <w:rsid w:val="001115C1"/>
    <w:rsid w:val="00121832"/>
    <w:rsid w:val="001300E4"/>
    <w:rsid w:val="0013061A"/>
    <w:rsid w:val="00133C1A"/>
    <w:rsid w:val="00135BE6"/>
    <w:rsid w:val="00140131"/>
    <w:rsid w:val="00142EDE"/>
    <w:rsid w:val="00147313"/>
    <w:rsid w:val="0015390C"/>
    <w:rsid w:val="00154F3E"/>
    <w:rsid w:val="00162940"/>
    <w:rsid w:val="00170348"/>
    <w:rsid w:val="001768AD"/>
    <w:rsid w:val="001771DD"/>
    <w:rsid w:val="00181DAC"/>
    <w:rsid w:val="00183BB8"/>
    <w:rsid w:val="00184C63"/>
    <w:rsid w:val="00192E0A"/>
    <w:rsid w:val="001946DE"/>
    <w:rsid w:val="001B1448"/>
    <w:rsid w:val="001B6919"/>
    <w:rsid w:val="001C0BBD"/>
    <w:rsid w:val="001C208A"/>
    <w:rsid w:val="001D0C69"/>
    <w:rsid w:val="001D3D0F"/>
    <w:rsid w:val="001E0E56"/>
    <w:rsid w:val="001F06F3"/>
    <w:rsid w:val="0020043C"/>
    <w:rsid w:val="00201395"/>
    <w:rsid w:val="00203B39"/>
    <w:rsid w:val="00212479"/>
    <w:rsid w:val="00217D51"/>
    <w:rsid w:val="00223F20"/>
    <w:rsid w:val="002252C7"/>
    <w:rsid w:val="00225C8D"/>
    <w:rsid w:val="002333EA"/>
    <w:rsid w:val="002344F3"/>
    <w:rsid w:val="00237520"/>
    <w:rsid w:val="00243F56"/>
    <w:rsid w:val="00253B5A"/>
    <w:rsid w:val="002562A8"/>
    <w:rsid w:val="00256889"/>
    <w:rsid w:val="00256CE9"/>
    <w:rsid w:val="00260958"/>
    <w:rsid w:val="00260E0A"/>
    <w:rsid w:val="0027609C"/>
    <w:rsid w:val="002769D3"/>
    <w:rsid w:val="00277909"/>
    <w:rsid w:val="00291FC3"/>
    <w:rsid w:val="00295B88"/>
    <w:rsid w:val="002A27DB"/>
    <w:rsid w:val="002A30A4"/>
    <w:rsid w:val="002B179B"/>
    <w:rsid w:val="002B1A96"/>
    <w:rsid w:val="002B7AD2"/>
    <w:rsid w:val="002C428C"/>
    <w:rsid w:val="002C5F36"/>
    <w:rsid w:val="002C63E5"/>
    <w:rsid w:val="002F200B"/>
    <w:rsid w:val="002F41A3"/>
    <w:rsid w:val="002F5B45"/>
    <w:rsid w:val="00300654"/>
    <w:rsid w:val="00306DD4"/>
    <w:rsid w:val="00316E6B"/>
    <w:rsid w:val="00324FF9"/>
    <w:rsid w:val="00332D45"/>
    <w:rsid w:val="00334F40"/>
    <w:rsid w:val="00343C55"/>
    <w:rsid w:val="00344DA9"/>
    <w:rsid w:val="00345540"/>
    <w:rsid w:val="00356A4A"/>
    <w:rsid w:val="00357CD8"/>
    <w:rsid w:val="00360B09"/>
    <w:rsid w:val="003641E3"/>
    <w:rsid w:val="003713C0"/>
    <w:rsid w:val="00387E75"/>
    <w:rsid w:val="00391863"/>
    <w:rsid w:val="0039596B"/>
    <w:rsid w:val="003A4246"/>
    <w:rsid w:val="003A7BCD"/>
    <w:rsid w:val="003B05F8"/>
    <w:rsid w:val="003B087A"/>
    <w:rsid w:val="003B39D9"/>
    <w:rsid w:val="003D1296"/>
    <w:rsid w:val="003D6A0B"/>
    <w:rsid w:val="003E2D02"/>
    <w:rsid w:val="003F0DC9"/>
    <w:rsid w:val="003F5AAF"/>
    <w:rsid w:val="004064EB"/>
    <w:rsid w:val="00416C11"/>
    <w:rsid w:val="0042386D"/>
    <w:rsid w:val="004308F0"/>
    <w:rsid w:val="004327AF"/>
    <w:rsid w:val="00435EFE"/>
    <w:rsid w:val="0044435A"/>
    <w:rsid w:val="00444EEF"/>
    <w:rsid w:val="00447219"/>
    <w:rsid w:val="004503A8"/>
    <w:rsid w:val="00452AAB"/>
    <w:rsid w:val="00453BF9"/>
    <w:rsid w:val="0045719E"/>
    <w:rsid w:val="00462BE4"/>
    <w:rsid w:val="00467FA3"/>
    <w:rsid w:val="00473336"/>
    <w:rsid w:val="004746EE"/>
    <w:rsid w:val="00475349"/>
    <w:rsid w:val="00481AC9"/>
    <w:rsid w:val="004941B0"/>
    <w:rsid w:val="00495912"/>
    <w:rsid w:val="004A2D7E"/>
    <w:rsid w:val="004A4D1B"/>
    <w:rsid w:val="004B4296"/>
    <w:rsid w:val="004D241E"/>
    <w:rsid w:val="004E43C6"/>
    <w:rsid w:val="004F2773"/>
    <w:rsid w:val="004F4DE6"/>
    <w:rsid w:val="005037D0"/>
    <w:rsid w:val="0050432A"/>
    <w:rsid w:val="00505E18"/>
    <w:rsid w:val="00510A07"/>
    <w:rsid w:val="00516CEC"/>
    <w:rsid w:val="00523812"/>
    <w:rsid w:val="00523911"/>
    <w:rsid w:val="0052701B"/>
    <w:rsid w:val="005360AB"/>
    <w:rsid w:val="005601D0"/>
    <w:rsid w:val="0056150B"/>
    <w:rsid w:val="005670CD"/>
    <w:rsid w:val="00573481"/>
    <w:rsid w:val="0058554E"/>
    <w:rsid w:val="00593726"/>
    <w:rsid w:val="005A0B2B"/>
    <w:rsid w:val="005B0404"/>
    <w:rsid w:val="005B6AFC"/>
    <w:rsid w:val="005C2514"/>
    <w:rsid w:val="005D0B5E"/>
    <w:rsid w:val="005D4B90"/>
    <w:rsid w:val="005E04A6"/>
    <w:rsid w:val="005E4DEC"/>
    <w:rsid w:val="005F116B"/>
    <w:rsid w:val="005F26D8"/>
    <w:rsid w:val="005F3832"/>
    <w:rsid w:val="005F5393"/>
    <w:rsid w:val="00605415"/>
    <w:rsid w:val="0062409D"/>
    <w:rsid w:val="00626046"/>
    <w:rsid w:val="006337A5"/>
    <w:rsid w:val="0063504F"/>
    <w:rsid w:val="00641851"/>
    <w:rsid w:val="00643353"/>
    <w:rsid w:val="006516A3"/>
    <w:rsid w:val="00654248"/>
    <w:rsid w:val="006609ED"/>
    <w:rsid w:val="00666276"/>
    <w:rsid w:val="006671A1"/>
    <w:rsid w:val="00675802"/>
    <w:rsid w:val="006827C6"/>
    <w:rsid w:val="00690915"/>
    <w:rsid w:val="006919DC"/>
    <w:rsid w:val="00691CF8"/>
    <w:rsid w:val="006A36BB"/>
    <w:rsid w:val="006A6BE2"/>
    <w:rsid w:val="006A7CDE"/>
    <w:rsid w:val="006B53DB"/>
    <w:rsid w:val="006C7FA0"/>
    <w:rsid w:val="006E3BB6"/>
    <w:rsid w:val="006E4D1B"/>
    <w:rsid w:val="006E54D8"/>
    <w:rsid w:val="006F0C09"/>
    <w:rsid w:val="006F7318"/>
    <w:rsid w:val="0070068F"/>
    <w:rsid w:val="00702AC6"/>
    <w:rsid w:val="00702F98"/>
    <w:rsid w:val="00703730"/>
    <w:rsid w:val="0070796B"/>
    <w:rsid w:val="00711318"/>
    <w:rsid w:val="0071253B"/>
    <w:rsid w:val="0071261A"/>
    <w:rsid w:val="00712E8A"/>
    <w:rsid w:val="007169CD"/>
    <w:rsid w:val="00720856"/>
    <w:rsid w:val="007326F9"/>
    <w:rsid w:val="00733CF3"/>
    <w:rsid w:val="00735B4B"/>
    <w:rsid w:val="00736A70"/>
    <w:rsid w:val="00744420"/>
    <w:rsid w:val="00745966"/>
    <w:rsid w:val="00750F31"/>
    <w:rsid w:val="00752A8E"/>
    <w:rsid w:val="0075308F"/>
    <w:rsid w:val="00757418"/>
    <w:rsid w:val="00760FB2"/>
    <w:rsid w:val="00762F22"/>
    <w:rsid w:val="00764E18"/>
    <w:rsid w:val="00767AC6"/>
    <w:rsid w:val="007701D2"/>
    <w:rsid w:val="007778AE"/>
    <w:rsid w:val="00781AF9"/>
    <w:rsid w:val="00785A3B"/>
    <w:rsid w:val="00785EA8"/>
    <w:rsid w:val="00786C7D"/>
    <w:rsid w:val="0079409E"/>
    <w:rsid w:val="00797C3B"/>
    <w:rsid w:val="007A5231"/>
    <w:rsid w:val="007B3BD4"/>
    <w:rsid w:val="007B3F4B"/>
    <w:rsid w:val="007B6800"/>
    <w:rsid w:val="007B712E"/>
    <w:rsid w:val="007C572C"/>
    <w:rsid w:val="007C6223"/>
    <w:rsid w:val="007F391B"/>
    <w:rsid w:val="008063E9"/>
    <w:rsid w:val="008129D8"/>
    <w:rsid w:val="00813B20"/>
    <w:rsid w:val="00815DA6"/>
    <w:rsid w:val="00823232"/>
    <w:rsid w:val="00826C8D"/>
    <w:rsid w:val="00832517"/>
    <w:rsid w:val="00833335"/>
    <w:rsid w:val="008404FA"/>
    <w:rsid w:val="008416A7"/>
    <w:rsid w:val="00843CF5"/>
    <w:rsid w:val="00860322"/>
    <w:rsid w:val="00861682"/>
    <w:rsid w:val="0087178F"/>
    <w:rsid w:val="008733B4"/>
    <w:rsid w:val="00876CDA"/>
    <w:rsid w:val="008827F6"/>
    <w:rsid w:val="00890ACC"/>
    <w:rsid w:val="00894F2F"/>
    <w:rsid w:val="00895CFA"/>
    <w:rsid w:val="00897733"/>
    <w:rsid w:val="008A2053"/>
    <w:rsid w:val="008A4743"/>
    <w:rsid w:val="008C530D"/>
    <w:rsid w:val="008C5CC4"/>
    <w:rsid w:val="008D5E28"/>
    <w:rsid w:val="008D6CCE"/>
    <w:rsid w:val="008E1F58"/>
    <w:rsid w:val="008E75B0"/>
    <w:rsid w:val="008E75E8"/>
    <w:rsid w:val="00911512"/>
    <w:rsid w:val="00915D8F"/>
    <w:rsid w:val="0092125C"/>
    <w:rsid w:val="0092573E"/>
    <w:rsid w:val="0092796D"/>
    <w:rsid w:val="00932B4E"/>
    <w:rsid w:val="0093603F"/>
    <w:rsid w:val="009443DD"/>
    <w:rsid w:val="00947E41"/>
    <w:rsid w:val="00957190"/>
    <w:rsid w:val="009577A9"/>
    <w:rsid w:val="00963731"/>
    <w:rsid w:val="00974A22"/>
    <w:rsid w:val="00975CED"/>
    <w:rsid w:val="00976BC9"/>
    <w:rsid w:val="00983C27"/>
    <w:rsid w:val="00990FA8"/>
    <w:rsid w:val="00993527"/>
    <w:rsid w:val="0099387D"/>
    <w:rsid w:val="00996D9E"/>
    <w:rsid w:val="009A3BD3"/>
    <w:rsid w:val="009A3FC3"/>
    <w:rsid w:val="009A44A3"/>
    <w:rsid w:val="009A4E57"/>
    <w:rsid w:val="009B02D8"/>
    <w:rsid w:val="009B48DF"/>
    <w:rsid w:val="009C084A"/>
    <w:rsid w:val="009C3791"/>
    <w:rsid w:val="009C3F42"/>
    <w:rsid w:val="009E5402"/>
    <w:rsid w:val="009F3900"/>
    <w:rsid w:val="009F71DD"/>
    <w:rsid w:val="009F7501"/>
    <w:rsid w:val="00A0181E"/>
    <w:rsid w:val="00A0326B"/>
    <w:rsid w:val="00A04FF8"/>
    <w:rsid w:val="00A10FC8"/>
    <w:rsid w:val="00A20F2B"/>
    <w:rsid w:val="00A253A7"/>
    <w:rsid w:val="00A34CFA"/>
    <w:rsid w:val="00A34E37"/>
    <w:rsid w:val="00A36EFA"/>
    <w:rsid w:val="00A54ADC"/>
    <w:rsid w:val="00A72C2B"/>
    <w:rsid w:val="00A72FFE"/>
    <w:rsid w:val="00A77A92"/>
    <w:rsid w:val="00A82A21"/>
    <w:rsid w:val="00A90581"/>
    <w:rsid w:val="00AA0A7C"/>
    <w:rsid w:val="00AA126B"/>
    <w:rsid w:val="00AA2DA1"/>
    <w:rsid w:val="00AC26C4"/>
    <w:rsid w:val="00AC562B"/>
    <w:rsid w:val="00AD02BE"/>
    <w:rsid w:val="00AD193E"/>
    <w:rsid w:val="00AD3BCE"/>
    <w:rsid w:val="00AE24F0"/>
    <w:rsid w:val="00AF1161"/>
    <w:rsid w:val="00B032B1"/>
    <w:rsid w:val="00B250AA"/>
    <w:rsid w:val="00B25412"/>
    <w:rsid w:val="00B277B5"/>
    <w:rsid w:val="00B3376D"/>
    <w:rsid w:val="00B33A02"/>
    <w:rsid w:val="00B34728"/>
    <w:rsid w:val="00B35765"/>
    <w:rsid w:val="00B36323"/>
    <w:rsid w:val="00B419EC"/>
    <w:rsid w:val="00B45333"/>
    <w:rsid w:val="00B626D1"/>
    <w:rsid w:val="00B63516"/>
    <w:rsid w:val="00B63B23"/>
    <w:rsid w:val="00B65605"/>
    <w:rsid w:val="00B665CE"/>
    <w:rsid w:val="00B666B7"/>
    <w:rsid w:val="00B80E69"/>
    <w:rsid w:val="00B85525"/>
    <w:rsid w:val="00BA110A"/>
    <w:rsid w:val="00BA4E19"/>
    <w:rsid w:val="00BA631F"/>
    <w:rsid w:val="00BB2457"/>
    <w:rsid w:val="00BB7A8D"/>
    <w:rsid w:val="00BC55C7"/>
    <w:rsid w:val="00BD21D2"/>
    <w:rsid w:val="00BD686F"/>
    <w:rsid w:val="00BD7F3D"/>
    <w:rsid w:val="00BE00B9"/>
    <w:rsid w:val="00BE09D2"/>
    <w:rsid w:val="00BF23DA"/>
    <w:rsid w:val="00BF55A1"/>
    <w:rsid w:val="00C01F15"/>
    <w:rsid w:val="00C02263"/>
    <w:rsid w:val="00C0344D"/>
    <w:rsid w:val="00C03F34"/>
    <w:rsid w:val="00C070A0"/>
    <w:rsid w:val="00C1189F"/>
    <w:rsid w:val="00C32D6A"/>
    <w:rsid w:val="00C35382"/>
    <w:rsid w:val="00C42639"/>
    <w:rsid w:val="00C44415"/>
    <w:rsid w:val="00C479EF"/>
    <w:rsid w:val="00C47EBB"/>
    <w:rsid w:val="00C66227"/>
    <w:rsid w:val="00C72C34"/>
    <w:rsid w:val="00C74F6C"/>
    <w:rsid w:val="00C768D2"/>
    <w:rsid w:val="00C82336"/>
    <w:rsid w:val="00C95D03"/>
    <w:rsid w:val="00CA3E37"/>
    <w:rsid w:val="00CA4F6E"/>
    <w:rsid w:val="00CB3461"/>
    <w:rsid w:val="00CC0BCD"/>
    <w:rsid w:val="00CC5496"/>
    <w:rsid w:val="00CD0F24"/>
    <w:rsid w:val="00CE07B6"/>
    <w:rsid w:val="00CE1908"/>
    <w:rsid w:val="00CE727E"/>
    <w:rsid w:val="00CF0948"/>
    <w:rsid w:val="00CF6C6D"/>
    <w:rsid w:val="00D033EF"/>
    <w:rsid w:val="00D05D81"/>
    <w:rsid w:val="00D0761E"/>
    <w:rsid w:val="00D12ACF"/>
    <w:rsid w:val="00D17C96"/>
    <w:rsid w:val="00D2536A"/>
    <w:rsid w:val="00D307C2"/>
    <w:rsid w:val="00D30A31"/>
    <w:rsid w:val="00D40074"/>
    <w:rsid w:val="00D50C1A"/>
    <w:rsid w:val="00D61EE4"/>
    <w:rsid w:val="00D742D4"/>
    <w:rsid w:val="00D75F39"/>
    <w:rsid w:val="00D96D1C"/>
    <w:rsid w:val="00D974E4"/>
    <w:rsid w:val="00DA29D9"/>
    <w:rsid w:val="00DA4AC1"/>
    <w:rsid w:val="00DB3F98"/>
    <w:rsid w:val="00DC26D0"/>
    <w:rsid w:val="00DC3FBA"/>
    <w:rsid w:val="00DC4CAF"/>
    <w:rsid w:val="00DC5C92"/>
    <w:rsid w:val="00DC69BE"/>
    <w:rsid w:val="00DD07D6"/>
    <w:rsid w:val="00DD0BB8"/>
    <w:rsid w:val="00DD42D8"/>
    <w:rsid w:val="00DD68CA"/>
    <w:rsid w:val="00E06FDB"/>
    <w:rsid w:val="00E10305"/>
    <w:rsid w:val="00E16404"/>
    <w:rsid w:val="00E213F7"/>
    <w:rsid w:val="00E3571E"/>
    <w:rsid w:val="00E52F62"/>
    <w:rsid w:val="00E55803"/>
    <w:rsid w:val="00E60124"/>
    <w:rsid w:val="00E60576"/>
    <w:rsid w:val="00E63DEE"/>
    <w:rsid w:val="00E65B3D"/>
    <w:rsid w:val="00E70E91"/>
    <w:rsid w:val="00E73A5F"/>
    <w:rsid w:val="00E75D03"/>
    <w:rsid w:val="00E92019"/>
    <w:rsid w:val="00E921E1"/>
    <w:rsid w:val="00E94273"/>
    <w:rsid w:val="00E94914"/>
    <w:rsid w:val="00EA1A6E"/>
    <w:rsid w:val="00EA3B38"/>
    <w:rsid w:val="00EA4DCC"/>
    <w:rsid w:val="00EB448C"/>
    <w:rsid w:val="00EB4EDF"/>
    <w:rsid w:val="00EB51B7"/>
    <w:rsid w:val="00EC1F23"/>
    <w:rsid w:val="00EC3D4A"/>
    <w:rsid w:val="00ED5D02"/>
    <w:rsid w:val="00EE1E5E"/>
    <w:rsid w:val="00EE3BF5"/>
    <w:rsid w:val="00EE4751"/>
    <w:rsid w:val="00EE50A6"/>
    <w:rsid w:val="00EF4709"/>
    <w:rsid w:val="00F002AB"/>
    <w:rsid w:val="00F108EA"/>
    <w:rsid w:val="00F15F5A"/>
    <w:rsid w:val="00F16B32"/>
    <w:rsid w:val="00F27F01"/>
    <w:rsid w:val="00F33884"/>
    <w:rsid w:val="00F36815"/>
    <w:rsid w:val="00F37346"/>
    <w:rsid w:val="00F41FA0"/>
    <w:rsid w:val="00F45075"/>
    <w:rsid w:val="00F458C6"/>
    <w:rsid w:val="00F5298D"/>
    <w:rsid w:val="00F65C01"/>
    <w:rsid w:val="00F71924"/>
    <w:rsid w:val="00F80E92"/>
    <w:rsid w:val="00F82AC1"/>
    <w:rsid w:val="00F856AC"/>
    <w:rsid w:val="00F869B0"/>
    <w:rsid w:val="00F92050"/>
    <w:rsid w:val="00FA5AB2"/>
    <w:rsid w:val="00FB556C"/>
    <w:rsid w:val="00FB5DE3"/>
    <w:rsid w:val="00FD753B"/>
    <w:rsid w:val="00FE2A0E"/>
    <w:rsid w:val="00FE50BF"/>
    <w:rsid w:val="00FE71BC"/>
    <w:rsid w:val="00FE7C00"/>
    <w:rsid w:val="00FF0DDC"/>
    <w:rsid w:val="00FF1D38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633BAF1"/>
  <w15:chartTrackingRefBased/>
  <w15:docId w15:val="{4D357AB0-4EB4-47BA-BF21-393DE126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BB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C0EB8"/>
    <w:pPr>
      <w:keepNext/>
      <w:keepLines/>
      <w:widowControl w:val="0"/>
      <w:spacing w:line="192" w:lineRule="auto"/>
      <w:outlineLvl w:val="0"/>
    </w:pPr>
    <w:rPr>
      <w:rFonts w:ascii="Arial" w:hAnsi="Arial" w:cs="Arial"/>
      <w:sz w:val="22"/>
      <w:szCs w:val="22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178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1C0BBD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1C0BB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zakladni-text">
    <w:name w:val="zakladni-text~"/>
    <w:basedOn w:val="Normln"/>
    <w:uiPriority w:val="99"/>
    <w:rsid w:val="001C0BBD"/>
    <w:pPr>
      <w:jc w:val="both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1C0BB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C0B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Nadpis1Char">
    <w:name w:val="Nadpis 1 Char"/>
    <w:link w:val="Nadpis1"/>
    <w:uiPriority w:val="99"/>
    <w:rsid w:val="000C0EB8"/>
    <w:rPr>
      <w:rFonts w:ascii="Arial" w:eastAsia="Times New Roman" w:hAnsi="Arial" w:cs="Arial"/>
      <w:sz w:val="22"/>
      <w:szCs w:val="22"/>
      <w:u w:val="single"/>
    </w:rPr>
  </w:style>
  <w:style w:type="paragraph" w:styleId="Prosttext">
    <w:name w:val="Plain Text"/>
    <w:basedOn w:val="Normln"/>
    <w:link w:val="ProsttextChar"/>
    <w:uiPriority w:val="99"/>
    <w:rsid w:val="000C0EB8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0C0EB8"/>
    <w:rPr>
      <w:rFonts w:ascii="Courier New" w:eastAsia="Times New Roman" w:hAnsi="Courier New" w:cs="Courier New"/>
      <w:i/>
      <w:iCs/>
    </w:rPr>
  </w:style>
  <w:style w:type="paragraph" w:styleId="Zpat">
    <w:name w:val="footer"/>
    <w:basedOn w:val="Normln"/>
    <w:link w:val="ZpatChar"/>
    <w:uiPriority w:val="99"/>
    <w:rsid w:val="000C0EB8"/>
    <w:pPr>
      <w:keepLines/>
      <w:widowControl w:val="0"/>
      <w:tabs>
        <w:tab w:val="center" w:pos="4536"/>
        <w:tab w:val="right" w:pos="9072"/>
      </w:tabs>
      <w:spacing w:line="192" w:lineRule="auto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link w:val="Zpat"/>
    <w:uiPriority w:val="99"/>
    <w:rsid w:val="000C0EB8"/>
    <w:rPr>
      <w:rFonts w:ascii="Arial" w:eastAsia="Times New Roman" w:hAnsi="Arial" w:cs="Arial"/>
      <w:sz w:val="22"/>
      <w:szCs w:val="22"/>
    </w:rPr>
  </w:style>
  <w:style w:type="character" w:styleId="slostrnky">
    <w:name w:val="page number"/>
    <w:basedOn w:val="Standardnpsmoodstavce"/>
    <w:uiPriority w:val="99"/>
    <w:rsid w:val="000C0EB8"/>
  </w:style>
  <w:style w:type="paragraph" w:customStyle="1" w:styleId="abc">
    <w:name w:val="abc"/>
    <w:basedOn w:val="Normln"/>
    <w:uiPriority w:val="99"/>
    <w:rsid w:val="000C0EB8"/>
    <w:pPr>
      <w:autoSpaceDE w:val="0"/>
      <w:autoSpaceDN w:val="0"/>
      <w:ind w:left="270" w:hanging="270"/>
    </w:pPr>
    <w:rPr>
      <w:rFonts w:ascii="Arial" w:hAnsi="Arial" w:cs="Arial"/>
      <w:sz w:val="20"/>
      <w:szCs w:val="20"/>
    </w:rPr>
  </w:style>
  <w:style w:type="character" w:styleId="Siln">
    <w:name w:val="Strong"/>
    <w:uiPriority w:val="99"/>
    <w:qFormat/>
    <w:rsid w:val="000C0EB8"/>
    <w:rPr>
      <w:b/>
      <w:bCs/>
    </w:rPr>
  </w:style>
  <w:style w:type="paragraph" w:customStyle="1" w:styleId="NormlnIMP">
    <w:name w:val="Normální_IMP"/>
    <w:basedOn w:val="Normln"/>
    <w:rsid w:val="008C53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link w:val="Nadpis2"/>
    <w:uiPriority w:val="9"/>
    <w:semiHidden/>
    <w:rsid w:val="0087178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rsid w:val="0087178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87178F"/>
    <w:rPr>
      <w:rFonts w:ascii="Times New Roman" w:eastAsia="Times New Roman" w:hAnsi="Times New Roman"/>
      <w:bCs/>
      <w:sz w:val="24"/>
    </w:rPr>
  </w:style>
  <w:style w:type="character" w:styleId="Znakapoznpodarou">
    <w:name w:val="footnote reference"/>
    <w:uiPriority w:val="99"/>
    <w:semiHidden/>
    <w:rsid w:val="0087178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27F0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27F01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7F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15D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15DA6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4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B0404"/>
    <w:rPr>
      <w:rFonts w:ascii="Segoe UI" w:eastAsia="Times New Roman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2C63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63E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C63E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63E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C63E5"/>
    <w:rPr>
      <w:rFonts w:ascii="Times New Roman" w:eastAsia="Times New Roman" w:hAnsi="Times New Roman"/>
      <w:b/>
      <w:bCs/>
    </w:rPr>
  </w:style>
  <w:style w:type="paragraph" w:customStyle="1" w:styleId="Pa23">
    <w:name w:val="Pa23"/>
    <w:basedOn w:val="Normln"/>
    <w:next w:val="Normln"/>
    <w:uiPriority w:val="99"/>
    <w:rsid w:val="00690915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</w:rPr>
  </w:style>
  <w:style w:type="paragraph" w:customStyle="1" w:styleId="Pa11">
    <w:name w:val="Pa11"/>
    <w:basedOn w:val="Normln"/>
    <w:next w:val="Normln"/>
    <w:uiPriority w:val="99"/>
    <w:rsid w:val="00690915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</w:rPr>
  </w:style>
  <w:style w:type="paragraph" w:customStyle="1" w:styleId="Pa5">
    <w:name w:val="Pa5"/>
    <w:basedOn w:val="Normln"/>
    <w:next w:val="Normln"/>
    <w:uiPriority w:val="99"/>
    <w:rsid w:val="00690915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</w:rPr>
  </w:style>
  <w:style w:type="character" w:customStyle="1" w:styleId="A12">
    <w:name w:val="A12"/>
    <w:uiPriority w:val="99"/>
    <w:rsid w:val="00690915"/>
    <w:rPr>
      <w:rFonts w:cs="Myriad Pro"/>
      <w:b/>
      <w:bCs/>
      <w:color w:val="000000"/>
      <w:sz w:val="20"/>
      <w:szCs w:val="20"/>
      <w:u w:val="single"/>
    </w:rPr>
  </w:style>
  <w:style w:type="character" w:customStyle="1" w:styleId="A8">
    <w:name w:val="A8"/>
    <w:uiPriority w:val="99"/>
    <w:rsid w:val="00690915"/>
    <w:rPr>
      <w:rFonts w:cs="Myriad Pro"/>
      <w:color w:val="000000"/>
      <w:sz w:val="11"/>
      <w:szCs w:val="11"/>
    </w:rPr>
  </w:style>
  <w:style w:type="paragraph" w:customStyle="1" w:styleId="Default">
    <w:name w:val="Default"/>
    <w:rsid w:val="005D0B5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A1">
    <w:name w:val="A1"/>
    <w:uiPriority w:val="99"/>
    <w:rsid w:val="005D0B5E"/>
    <w:rPr>
      <w:rFonts w:cs="Myria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602C-9E0E-4FD0-B762-4FB6F04B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2375</Words>
  <Characters>14014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Ing. Jan Rýdel</cp:lastModifiedBy>
  <cp:revision>51</cp:revision>
  <cp:lastPrinted>2017-09-11T08:50:00Z</cp:lastPrinted>
  <dcterms:created xsi:type="dcterms:W3CDTF">2023-12-11T09:47:00Z</dcterms:created>
  <dcterms:modified xsi:type="dcterms:W3CDTF">2023-12-11T13:50:00Z</dcterms:modified>
</cp:coreProperties>
</file>