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134" w:after="0"/>
        <w:jc w:val="center"/>
        <w:rPr>
          <w:rFonts w:ascii="Arial" w:hAnsi="Arial" w:cs="Arial"/>
          <w:b/>
        </w:rPr>
      </w:pPr>
      <w:r>
        <w:drawing>
          <wp:anchor behindDoc="0" distT="0" distB="0" distL="114300" distR="114300" simplePos="0" locked="0" layoutInCell="0" allowOverlap="1" relativeHeight="2">
            <wp:simplePos x="0" y="0"/>
            <wp:positionH relativeFrom="column">
              <wp:posOffset>2655570</wp:posOffset>
            </wp:positionH>
            <wp:positionV relativeFrom="paragraph">
              <wp:posOffset>-507365</wp:posOffset>
            </wp:positionV>
            <wp:extent cx="833755" cy="894715"/>
            <wp:effectExtent l="0" t="0" r="0" b="0"/>
            <wp:wrapSquare wrapText="bothSides"/>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833755" cy="894715"/>
                    </a:xfrm>
                    <a:prstGeom prst="rect">
                      <a:avLst/>
                    </a:prstGeom>
                  </pic:spPr>
                </pic:pic>
              </a:graphicData>
            </a:graphic>
          </wp:anchor>
        </w:drawing>
      </w:r>
      <w:r>
        <w:rPr>
          <w:rFonts w:cs="Arial" w:ascii="Arial" w:hAnsi="Arial"/>
          <w:b/>
        </w:rPr>
        <w:t xml:space="preserve">MĚSTYS Strážný </w:t>
      </w:r>
    </w:p>
    <w:p>
      <w:pPr>
        <w:pStyle w:val="Normal"/>
        <w:spacing w:lineRule="auto" w:line="276"/>
        <w:jc w:val="center"/>
        <w:rPr>
          <w:rFonts w:ascii="Arial" w:hAnsi="Arial" w:cs="Arial"/>
          <w:b/>
        </w:rPr>
      </w:pPr>
      <w:r>
        <w:rPr>
          <w:rFonts w:cs="Arial" w:ascii="Arial" w:hAnsi="Arial"/>
          <w:b/>
        </w:rPr>
        <w:t>Zastupitelstvo městyse Strážný</w:t>
      </w:r>
    </w:p>
    <w:p>
      <w:pPr>
        <w:pStyle w:val="Normal"/>
        <w:spacing w:lineRule="auto" w:line="276"/>
        <w:jc w:val="center"/>
        <w:rPr>
          <w:rFonts w:ascii="Arial" w:hAnsi="Arial" w:cs="Arial"/>
          <w:b/>
        </w:rPr>
      </w:pPr>
      <w:r>
        <w:rPr>
          <w:rFonts w:cs="Arial" w:ascii="Arial" w:hAnsi="Arial"/>
          <w:b/>
        </w:rPr>
        <w:t xml:space="preserve">Obecně závazná vyhláška městyse </w:t>
      </w:r>
    </w:p>
    <w:p>
      <w:pPr>
        <w:pStyle w:val="Normal"/>
        <w:jc w:val="center"/>
        <w:rPr>
          <w:rFonts w:ascii="Arial" w:hAnsi="Arial" w:cs="Arial"/>
          <w:b/>
        </w:rPr>
      </w:pPr>
      <w:r>
        <w:rPr>
          <w:rFonts w:cs="Arial" w:ascii="Arial" w:hAnsi="Arial"/>
          <w:b/>
        </w:rPr>
        <w:t>o místních poplatcích</w:t>
      </w:r>
    </w:p>
    <w:p>
      <w:pPr>
        <w:pStyle w:val="Normal"/>
        <w:jc w:val="center"/>
        <w:rPr>
          <w:rFonts w:ascii="Arial" w:hAnsi="Arial" w:cs="Arial"/>
          <w:b/>
        </w:rPr>
      </w:pPr>
      <w:r>
        <w:rPr>
          <w:rFonts w:cs="Arial" w:ascii="Arial" w:hAnsi="Arial"/>
          <w:b/>
        </w:rPr>
      </w:r>
    </w:p>
    <w:p>
      <w:pPr>
        <w:pStyle w:val="Nzevzkona"/>
        <w:tabs>
          <w:tab w:val="clear" w:pos="708"/>
          <w:tab w:val="left" w:pos="2977" w:leader="none"/>
        </w:tabs>
        <w:spacing w:lineRule="auto" w:line="264" w:before="0" w:after="0"/>
        <w:ind w:hanging="0" w:left="0"/>
        <w:jc w:val="both"/>
        <w:rPr>
          <w:rFonts w:ascii="Arial" w:hAnsi="Arial" w:cs="Arial"/>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ind w:hanging="0" w:left="0"/>
        <w:jc w:val="both"/>
        <w:rPr>
          <w:rFonts w:ascii="Arial" w:hAnsi="Arial" w:cs="Arial"/>
          <w:b w:val="false"/>
          <w:bCs w:val="false"/>
          <w:sz w:val="22"/>
          <w:szCs w:val="22"/>
        </w:rPr>
      </w:pPr>
      <w:r>
        <w:rPr>
          <w:rFonts w:cs="Arial" w:ascii="Arial" w:hAnsi="Arial"/>
          <w:b w:val="false"/>
          <w:sz w:val="22"/>
          <w:szCs w:val="22"/>
        </w:rPr>
        <w:t xml:space="preserve">Zastupitelstvo městysu Strážný se na svém zasedání dne 24.6.2025 usnesením č. </w:t>
      </w:r>
      <w:r>
        <w:rPr>
          <w:rFonts w:cs="Arial" w:ascii="Arial" w:hAnsi="Arial"/>
          <w:b w:val="false"/>
          <w:bCs w:val="false"/>
          <w:sz w:val="22"/>
          <w:szCs w:val="22"/>
        </w:rPr>
        <w:t>2025-4/9</w:t>
      </w:r>
      <w:r>
        <w:rPr>
          <w:rFonts w:cs="Arial" w:ascii="Arial" w:hAnsi="Arial"/>
          <w:b/>
          <w:bCs/>
          <w:sz w:val="22"/>
          <w:szCs w:val="22"/>
        </w:rPr>
        <w:t xml:space="preserve"> </w:t>
      </w:r>
      <w:r>
        <w:rPr>
          <w:rFonts w:cs="Arial" w:ascii="Arial" w:hAnsi="Arial"/>
          <w:b w:val="false"/>
          <w:sz w:val="22"/>
          <w:szCs w:val="22"/>
        </w:rPr>
        <w:t>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794" w:after="0"/>
        <w:rPr>
          <w:rFonts w:ascii="Arial" w:hAnsi="Arial" w:cs="Arial"/>
        </w:rPr>
      </w:pPr>
      <w:r>
        <w:rPr>
          <w:rFonts w:cs="Arial" w:ascii="Arial" w:hAnsi="Arial"/>
        </w:rPr>
        <w:t>ČÁST  I.</w:t>
      </w:r>
    </w:p>
    <w:p>
      <w:pPr>
        <w:pStyle w:val="Slalnk"/>
        <w:spacing w:before="0" w:after="0"/>
        <w:rPr>
          <w:rFonts w:ascii="Arial" w:hAnsi="Arial" w:cs="Arial"/>
        </w:rPr>
      </w:pPr>
      <w:r>
        <w:rPr>
          <w:rFonts w:cs="Arial" w:ascii="Arial" w:hAnsi="Arial"/>
        </w:rPr>
        <w:t>ZÁKLADNÍ  USTANOVENÍ</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BodyTextIndent"/>
        <w:numPr>
          <w:ilvl w:val="0"/>
          <w:numId w:val="1"/>
        </w:numPr>
        <w:spacing w:lineRule="auto" w:line="264" w:before="0" w:after="60"/>
        <w:rPr>
          <w:rFonts w:ascii="Arial" w:hAnsi="Arial" w:cs="Arial"/>
          <w:sz w:val="22"/>
          <w:szCs w:val="22"/>
        </w:rPr>
      </w:pPr>
      <w:r>
        <w:rPr>
          <w:rFonts w:cs="Arial" w:ascii="Arial" w:hAnsi="Arial"/>
          <w:sz w:val="22"/>
          <w:szCs w:val="22"/>
        </w:rPr>
        <w:t>Městys Strážný touto vyhláškou zavádí tyto místní poplatky (dále jen „poplatky“)“</w:t>
      </w:r>
    </w:p>
    <w:p>
      <w:pPr>
        <w:pStyle w:val="BodyTextIndent"/>
        <w:numPr>
          <w:ilvl w:val="0"/>
          <w:numId w:val="0"/>
        </w:numPr>
        <w:spacing w:lineRule="auto" w:line="264" w:before="0" w:after="60"/>
        <w:ind w:hanging="0" w:left="720"/>
        <w:rPr>
          <w:rFonts w:ascii="Arial" w:hAnsi="Arial" w:cs="Arial"/>
          <w:sz w:val="22"/>
          <w:szCs w:val="22"/>
        </w:rPr>
      </w:pPr>
      <w:r>
        <w:rPr>
          <w:rFonts w:cs="Arial" w:ascii="Arial" w:hAnsi="Arial"/>
          <w:sz w:val="22"/>
          <w:szCs w:val="22"/>
        </w:rPr>
        <w:t>a) poplatek ze psů,</w:t>
      </w:r>
    </w:p>
    <w:p>
      <w:pPr>
        <w:pStyle w:val="BodyTextIndent"/>
        <w:numPr>
          <w:ilvl w:val="0"/>
          <w:numId w:val="0"/>
        </w:numPr>
        <w:spacing w:lineRule="auto" w:line="264" w:before="0" w:after="60"/>
        <w:ind w:hanging="0" w:left="720"/>
        <w:rPr>
          <w:rFonts w:ascii="Arial" w:hAnsi="Arial" w:cs="Arial"/>
          <w:sz w:val="22"/>
          <w:szCs w:val="22"/>
        </w:rPr>
      </w:pPr>
      <w:r>
        <w:rPr>
          <w:rFonts w:cs="Arial" w:ascii="Arial" w:hAnsi="Arial"/>
          <w:sz w:val="22"/>
          <w:szCs w:val="22"/>
        </w:rPr>
        <w:t>b) poplatek z pobytu,</w:t>
      </w:r>
    </w:p>
    <w:p>
      <w:pPr>
        <w:pStyle w:val="BodyTextIndent"/>
        <w:numPr>
          <w:ilvl w:val="0"/>
          <w:numId w:val="0"/>
        </w:numPr>
        <w:spacing w:lineRule="auto" w:line="264" w:before="0" w:after="170"/>
        <w:ind w:hanging="0" w:left="720"/>
        <w:rPr>
          <w:rFonts w:ascii="Arial" w:hAnsi="Arial" w:cs="Arial"/>
          <w:sz w:val="22"/>
          <w:szCs w:val="22"/>
        </w:rPr>
      </w:pPr>
      <w:r>
        <w:rPr>
          <w:rFonts w:cs="Arial" w:ascii="Arial" w:hAnsi="Arial"/>
          <w:sz w:val="22"/>
          <w:szCs w:val="22"/>
        </w:rPr>
        <w:t>c) poplatek za užívání veřejného prostranství</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úřad městyse Strážný (dále je „správce poplatku“).</w:t>
      </w:r>
      <w:r>
        <w:rPr>
          <w:rStyle w:val="FootnoteReference"/>
          <w:rFonts w:cs="Arial" w:ascii="Arial" w:hAnsi="Arial"/>
          <w:sz w:val="22"/>
          <w:szCs w:val="22"/>
          <w:vertAlign w:val="superscript"/>
        </w:rPr>
        <w:footnoteReference w:id="2"/>
      </w:r>
    </w:p>
    <w:p>
      <w:pPr>
        <w:pStyle w:val="Slalnk"/>
        <w:spacing w:before="850" w:after="0"/>
        <w:rPr>
          <w:rFonts w:ascii="Arial" w:hAnsi="Arial" w:cs="Arial"/>
        </w:rPr>
      </w:pPr>
      <w:r>
        <w:rPr>
          <w:rFonts w:cs="Arial" w:ascii="Arial" w:hAnsi="Arial"/>
          <w:sz w:val="24"/>
          <w:szCs w:val="24"/>
        </w:rPr>
        <w:t>ČÁST  II.</w:t>
      </w:r>
    </w:p>
    <w:p>
      <w:pPr>
        <w:pStyle w:val="Slalnk"/>
        <w:spacing w:before="0" w:after="0"/>
        <w:rPr>
          <w:rFonts w:ascii="Arial" w:hAnsi="Arial" w:cs="Arial"/>
        </w:rPr>
      </w:pPr>
      <w:r>
        <w:rPr>
          <w:rFonts w:cs="Arial" w:ascii="Arial" w:hAnsi="Arial"/>
          <w:sz w:val="36"/>
          <w:szCs w:val="36"/>
          <w:vertAlign w:val="superscript"/>
        </w:rPr>
        <w:t>POPLATEK  ZE  PSŮ</w:t>
      </w:r>
    </w:p>
    <w:p>
      <w:pPr>
        <w:pStyle w:val="Normal"/>
        <w:numPr>
          <w:ilvl w:val="0"/>
          <w:numId w:val="2"/>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FootnoteReference"/>
          <w:rFonts w:cs="Arial" w:ascii="Arial" w:hAnsi="Arial"/>
          <w:sz w:val="22"/>
          <w:szCs w:val="22"/>
          <w:vertAlign w:val="superscript"/>
        </w:rPr>
        <w:footnoteReference w:id="3"/>
      </w:r>
      <w:r>
        <w:rPr>
          <w:rFonts w:cs="Arial" w:ascii="Arial" w:hAnsi="Arial"/>
          <w:sz w:val="22"/>
          <w:szCs w:val="22"/>
          <w:vertAlign w:val="superscript"/>
        </w:rPr>
        <w:t xml:space="preserve"> </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Poplatkovým obdobím poplatku je kalendářní rok.</w:t>
      </w:r>
    </w:p>
    <w:p>
      <w:pPr>
        <w:pStyle w:val="Normal"/>
        <w:numPr>
          <w:ilvl w:val="0"/>
          <w:numId w:val="2"/>
        </w:numPr>
        <w:spacing w:lineRule="auto" w:line="288" w:before="120" w:after="0"/>
        <w:jc w:val="both"/>
        <w:rPr/>
      </w:pPr>
      <w:r>
        <w:rPr>
          <w:rFonts w:cs="Arial" w:ascii="Arial" w:hAnsi="Arial"/>
          <w:sz w:val="22"/>
          <w:szCs w:val="22"/>
        </w:rPr>
        <w:t>Poplatek ze psů se platí ze psů starších 3 měsíců.</w:t>
      </w:r>
      <w:r>
        <w:rPr>
          <w:rStyle w:val="FootnoteReference"/>
          <w:rFonts w:cs="Arial" w:ascii="Arial" w:hAnsi="Arial"/>
          <w:sz w:val="22"/>
          <w:szCs w:val="22"/>
          <w:vertAlign w:val="superscript"/>
        </w:rPr>
        <w:footnoteReference w:id="4"/>
      </w:r>
    </w:p>
    <w:p>
      <w:pPr>
        <w:pStyle w:val="Slalnk"/>
        <w:keepNext w:val="true"/>
        <w:keepLines/>
        <w:numPr>
          <w:ilvl w:val="0"/>
          <w:numId w:val="0"/>
        </w:numPr>
        <w:spacing w:before="480" w:after="60"/>
        <w:ind w:hanging="0" w:left="0" w:right="0"/>
        <w:jc w:val="center"/>
        <w:rPr>
          <w:rFonts w:ascii="Arial" w:hAnsi="Arial" w:cs="Arial"/>
        </w:rPr>
      </w:pPr>
      <w:r>
        <w:rPr>
          <w:rFonts w:cs="Arial" w:ascii="Arial" w:hAnsi="Arial"/>
        </w:rPr>
        <w:t>Čl. 1</w:t>
      </w:r>
    </w:p>
    <w:p>
      <w:pPr>
        <w:pStyle w:val="Nzvylnk"/>
        <w:rPr>
          <w:rFonts w:ascii="Arial" w:hAnsi="Arial" w:cs="Arial"/>
        </w:rPr>
      </w:pPr>
      <w:r>
        <w:rPr>
          <w:rFonts w:cs="Arial" w:ascii="Arial" w:hAnsi="Arial"/>
        </w:rPr>
        <w:t>Ohlašovací povinnost</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FootnoteReference"/>
          <w:rFonts w:cs="Arial" w:ascii="Arial" w:hAnsi="Arial"/>
          <w:sz w:val="22"/>
          <w:szCs w:val="22"/>
        </w:rPr>
        <w:footnoteReference w:id="5"/>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FootnoteReference"/>
          <w:rFonts w:cs="Arial" w:ascii="Arial" w:hAnsi="Arial"/>
          <w:sz w:val="22"/>
          <w:szCs w:val="22"/>
        </w:rPr>
        <w:footnoteReference w:id="6"/>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Sazba poplatku</w:t>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4"/>
        </w:numPr>
        <w:tabs>
          <w:tab w:val="clear" w:pos="708"/>
          <w:tab w:val="left" w:pos="7370" w:leader="dot"/>
        </w:tabs>
        <w:spacing w:lineRule="auto" w:line="288" w:before="60" w:after="0"/>
        <w:jc w:val="both"/>
        <w:rPr>
          <w:rFonts w:ascii="Arial" w:hAnsi="Arial" w:cs="Arial"/>
          <w:sz w:val="22"/>
          <w:szCs w:val="22"/>
        </w:rPr>
      </w:pPr>
      <w:r>
        <w:rPr>
          <w:rFonts w:cs="Arial" w:ascii="Arial" w:hAnsi="Arial"/>
          <w:sz w:val="22"/>
          <w:szCs w:val="22"/>
        </w:rPr>
        <w:t xml:space="preserve">za jednoho psa </w:t>
        <w:tab/>
      </w:r>
      <w:r>
        <w:rPr>
          <w:rFonts w:cs="Arial" w:ascii="Arial" w:hAnsi="Arial"/>
          <w:b/>
          <w:bCs/>
          <w:sz w:val="22"/>
          <w:szCs w:val="22"/>
        </w:rPr>
        <w:t>200,- Kč,</w:t>
      </w:r>
    </w:p>
    <w:p>
      <w:pPr>
        <w:pStyle w:val="Normal"/>
        <w:numPr>
          <w:ilvl w:val="1"/>
          <w:numId w:val="4"/>
        </w:numPr>
        <w:tabs>
          <w:tab w:val="clear" w:pos="708"/>
          <w:tab w:val="left" w:pos="7370" w:leader="dot"/>
        </w:tabs>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r>
      <w:r>
        <w:rPr>
          <w:rFonts w:cs="Arial" w:ascii="Arial" w:hAnsi="Arial"/>
          <w:b/>
          <w:bCs/>
          <w:sz w:val="22"/>
          <w:szCs w:val="22"/>
        </w:rPr>
        <w:t>500,- Kč,</w:t>
      </w:r>
    </w:p>
    <w:p>
      <w:pPr>
        <w:pStyle w:val="Normal"/>
        <w:numPr>
          <w:ilvl w:val="1"/>
          <w:numId w:val="4"/>
        </w:numPr>
        <w:tabs>
          <w:tab w:val="clear" w:pos="708"/>
          <w:tab w:val="left" w:pos="7370" w:leader="dot"/>
        </w:tabs>
        <w:spacing w:lineRule="auto" w:line="288" w:before="60" w:after="0"/>
        <w:rPr>
          <w:rFonts w:ascii="Arial" w:hAnsi="Arial" w:cs="Arial"/>
          <w:sz w:val="22"/>
          <w:szCs w:val="22"/>
        </w:rPr>
      </w:pPr>
      <w:r>
        <w:rPr>
          <w:rFonts w:cs="Arial" w:ascii="Arial" w:hAnsi="Arial"/>
          <w:sz w:val="22"/>
          <w:szCs w:val="22"/>
        </w:rPr>
        <w:t>za psa, jehož držitelem je osoba starší 65 let</w:t>
        <w:tab/>
      </w:r>
      <w:r>
        <w:rPr>
          <w:rFonts w:cs="Arial" w:ascii="Arial" w:hAnsi="Arial"/>
          <w:b/>
          <w:bCs/>
          <w:sz w:val="22"/>
          <w:szCs w:val="22"/>
        </w:rPr>
        <w:t>200,- Kč,</w:t>
      </w:r>
    </w:p>
    <w:p>
      <w:pPr>
        <w:pStyle w:val="Normal"/>
        <w:numPr>
          <w:ilvl w:val="1"/>
          <w:numId w:val="4"/>
        </w:numPr>
        <w:tabs>
          <w:tab w:val="clear" w:pos="708"/>
          <w:tab w:val="left" w:pos="7370" w:leader="dot"/>
        </w:tabs>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r>
    </w:p>
    <w:p>
      <w:pPr>
        <w:pStyle w:val="Normal"/>
        <w:numPr>
          <w:ilvl w:val="0"/>
          <w:numId w:val="0"/>
        </w:numPr>
        <w:tabs>
          <w:tab w:val="clear" w:pos="708"/>
          <w:tab w:val="left" w:pos="7370" w:leader="dot"/>
        </w:tabs>
        <w:spacing w:lineRule="auto" w:line="288" w:before="60" w:after="0"/>
        <w:ind w:hanging="0" w:left="1021"/>
        <w:jc w:val="both"/>
        <w:rPr>
          <w:rFonts w:ascii="Arial" w:hAnsi="Arial" w:cs="Arial"/>
          <w:sz w:val="22"/>
          <w:szCs w:val="22"/>
        </w:rPr>
      </w:pPr>
      <w:r>
        <w:rPr>
          <w:rFonts w:cs="Arial" w:ascii="Arial" w:hAnsi="Arial"/>
          <w:sz w:val="22"/>
          <w:szCs w:val="22"/>
        </w:rPr>
        <w:t>kterým je osoba starší 65 let</w:t>
        <w:tab/>
      </w:r>
      <w:r>
        <w:rPr>
          <w:rFonts w:cs="Arial" w:ascii="Arial" w:hAnsi="Arial"/>
          <w:b/>
          <w:bCs/>
          <w:sz w:val="22"/>
          <w:szCs w:val="22"/>
        </w:rPr>
        <w:t>300,- Kč.</w:t>
      </w:r>
    </w:p>
    <w:p>
      <w:pPr>
        <w:pStyle w:val="Normal"/>
        <w:numPr>
          <w:ilvl w:val="0"/>
          <w:numId w:val="4"/>
        </w:numPr>
        <w:suppressAutoHyphens w:val="true"/>
        <w:spacing w:lineRule="auto" w:line="288" w:before="397"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FootnoteReference"/>
          <w:rFonts w:cs="Arial" w:ascii="Arial" w:hAnsi="Arial"/>
          <w:sz w:val="22"/>
          <w:szCs w:val="22"/>
        </w:rPr>
        <w:footnoteReference w:id="7"/>
      </w:r>
    </w:p>
    <w:p>
      <w:pPr>
        <w:pStyle w:val="Slalnk"/>
        <w:spacing w:before="680" w:after="0"/>
        <w:rPr>
          <w:rFonts w:ascii="Arial" w:hAnsi="Arial" w:cs="Arial"/>
        </w:rPr>
      </w:pPr>
      <w:r>
        <w:rPr>
          <w:rFonts w:cs="Arial" w:ascii="Arial" w:hAnsi="Arial"/>
          <w:b/>
          <w:bCs/>
        </w:rPr>
        <w:t>Čl. 3</w:t>
      </w:r>
    </w:p>
    <w:p>
      <w:pPr>
        <w:pStyle w:val="Slalnk"/>
        <w:spacing w:before="0" w:after="0"/>
        <w:rPr>
          <w:rFonts w:ascii="Arial" w:hAnsi="Arial" w:cs="Arial"/>
        </w:rPr>
      </w:pPr>
      <w:r>
        <w:rPr>
          <w:rFonts w:cs="Arial" w:ascii="Arial" w:hAnsi="Arial"/>
          <w:b/>
          <w:bCs/>
        </w:rPr>
        <w:t>SPLATNOST  POPLATKU</w:t>
      </w:r>
    </w:p>
    <w:p>
      <w:pPr>
        <w:pStyle w:val="Slalnk"/>
        <w:numPr>
          <w:ilvl w:val="0"/>
          <w:numId w:val="0"/>
        </w:numPr>
        <w:spacing w:before="0" w:after="0"/>
        <w:ind w:hanging="0" w:left="567"/>
        <w:rPr>
          <w:rFonts w:ascii="Arial" w:hAnsi="Arial" w:cs="Arial"/>
        </w:rPr>
      </w:pPr>
      <w:r>
        <w:rPr>
          <w:rFonts w:cs="Arial" w:ascii="Arial" w:hAnsi="Arial"/>
        </w:rPr>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Poplatek je splatný nejpozději do 31.března příslušného kalendářního roku.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r>
        <w:rPr>
          <w:rFonts w:cs="Arial" w:ascii="Arial" w:hAnsi="Arial"/>
          <w:color w:val="ED7D31"/>
          <w:sz w:val="22"/>
          <w:szCs w:val="22"/>
        </w:rPr>
        <w:t>.</w:t>
      </w:r>
    </w:p>
    <w:p>
      <w:pPr>
        <w:pStyle w:val="Normal"/>
        <w:numPr>
          <w:ilvl w:val="0"/>
          <w:numId w:val="5"/>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1 odst. 1 této vyhlášky.</w:t>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OSVOBOZENÍ</w:t>
      </w:r>
    </w:p>
    <w:p>
      <w:pPr>
        <w:pStyle w:val="Normal"/>
        <w:numPr>
          <w:ilvl w:val="0"/>
          <w:numId w:val="6"/>
        </w:numPr>
        <w:spacing w:lineRule="auto" w:line="288" w:before="120" w:after="0"/>
        <w:jc w:val="both"/>
        <w:rPr>
          <w:rFonts w:ascii="Arial" w:hAnsi="Arial" w:cs="Arial"/>
          <w:sz w:val="22"/>
          <w:szCs w:val="22"/>
        </w:rPr>
      </w:pPr>
      <w:r>
        <w:rPr>
          <w:rFonts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Fonts w:ascii="Arial" w:hAnsi="Arial"/>
          <w:sz w:val="22"/>
          <w:szCs w:val="22"/>
        </w:rPr>
        <w:footnoteReference w:id="8"/>
      </w:r>
      <w:r>
        <w:rPr>
          <w:rFonts w:ascii="Arial" w:hAnsi="Arial"/>
          <w:sz w:val="22"/>
          <w:szCs w:val="22"/>
        </w:rPr>
        <w:t xml:space="preserve">.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FootnoteReference"/>
          <w:rFonts w:cs="Arial" w:ascii="Arial" w:hAnsi="Arial"/>
          <w:sz w:val="22"/>
          <w:szCs w:val="22"/>
        </w:rPr>
        <w:footnoteReference w:id="9"/>
      </w:r>
    </w:p>
    <w:p>
      <w:pPr>
        <w:pStyle w:val="Normal"/>
        <w:spacing w:lineRule="auto" w:line="288" w:before="680" w:after="0"/>
        <w:jc w:val="center"/>
        <w:rPr>
          <w:rFonts w:ascii="Arial" w:hAnsi="Arial" w:cs="Arial"/>
          <w:sz w:val="22"/>
          <w:szCs w:val="22"/>
        </w:rPr>
      </w:pPr>
      <w:r>
        <w:rPr>
          <w:rFonts w:cs="Arial" w:ascii="Arial" w:hAnsi="Arial"/>
          <w:b/>
          <w:bCs/>
          <w:sz w:val="28"/>
          <w:szCs w:val="28"/>
        </w:rPr>
        <w:t>ČÁST III</w:t>
      </w:r>
    </w:p>
    <w:p>
      <w:pPr>
        <w:pStyle w:val="Normal"/>
        <w:spacing w:lineRule="auto" w:line="288" w:before="120" w:after="0"/>
        <w:jc w:val="center"/>
        <w:rPr>
          <w:rFonts w:ascii="Arial" w:hAnsi="Arial" w:cs="Arial"/>
          <w:sz w:val="22"/>
          <w:szCs w:val="22"/>
        </w:rPr>
      </w:pPr>
      <w:r>
        <w:rPr>
          <w:rFonts w:cs="Arial" w:ascii="Arial" w:hAnsi="Arial"/>
          <w:b/>
          <w:bCs/>
          <w:sz w:val="28"/>
          <w:szCs w:val="28"/>
        </w:rPr>
        <w:t>POPLATEK Z POBYTU</w:t>
      </w:r>
    </w:p>
    <w:p>
      <w:pPr>
        <w:pStyle w:val="Slalnk"/>
        <w:spacing w:before="480" w:after="60"/>
        <w:rPr>
          <w:rFonts w:ascii="Arial" w:hAnsi="Arial" w:cs="Arial"/>
        </w:rPr>
      </w:pPr>
      <w:r>
        <w:rPr>
          <w:rFonts w:cs="Arial" w:ascii="Arial" w:hAnsi="Arial"/>
        </w:rPr>
        <w:t>Čl. 5</w:t>
      </w:r>
    </w:p>
    <w:p>
      <w:pPr>
        <w:pStyle w:val="Nzvylnk"/>
        <w:rPr>
          <w:rFonts w:ascii="Arial" w:hAnsi="Arial" w:cs="Arial"/>
        </w:rPr>
      </w:pPr>
      <w:r>
        <w:rPr>
          <w:rFonts w:cs="Arial" w:ascii="Arial" w:hAnsi="Arial"/>
        </w:rPr>
        <w:t>Předmět, poplatník a plátce poplatku</w:t>
      </w:r>
    </w:p>
    <w:p>
      <w:pPr>
        <w:pStyle w:val="Normal"/>
        <w:numPr>
          <w:ilvl w:val="0"/>
          <w:numId w:val="7"/>
        </w:numPr>
        <w:spacing w:lineRule="auto" w:line="288" w:before="170" w:after="0"/>
        <w:jc w:val="both"/>
        <w:rPr>
          <w:rFonts w:ascii="Arial" w:hAnsi="Arial" w:cs="Arial"/>
          <w:sz w:val="22"/>
          <w:szCs w:val="22"/>
        </w:rPr>
      </w:pPr>
      <w:r>
        <w:rPr>
          <w:rFonts w:cs="Arial" w:ascii="Arial" w:hAnsi="Arial"/>
          <w:sz w:val="22"/>
          <w:szCs w:val="22"/>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Pr>
          <w:rStyle w:val="FootnoteReference"/>
          <w:rFonts w:cs="Arial" w:ascii="Arial" w:hAnsi="Arial"/>
          <w:sz w:val="22"/>
          <w:szCs w:val="22"/>
        </w:rPr>
        <w:footnoteReference w:id="10"/>
      </w:r>
    </w:p>
    <w:p>
      <w:pPr>
        <w:pStyle w:val="Normal"/>
        <w:numPr>
          <w:ilvl w:val="0"/>
          <w:numId w:val="7"/>
        </w:numPr>
        <w:spacing w:lineRule="auto" w:line="288" w:before="170" w:after="0"/>
        <w:jc w:val="both"/>
        <w:rPr>
          <w:rFonts w:ascii="Arial" w:hAnsi="Arial" w:cs="Arial"/>
        </w:rPr>
      </w:pPr>
      <w:r>
        <w:rPr>
          <w:rFonts w:cs="Arial" w:ascii="Arial" w:hAnsi="Arial"/>
          <w:sz w:val="22"/>
          <w:szCs w:val="22"/>
        </w:rPr>
        <w:t>Poplatníkem poplatku je osoba, která v městysi není přihlášená (dále jen „poplatník“).</w:t>
      </w:r>
      <w:r>
        <w:rPr>
          <w:rStyle w:val="FootnoteReference"/>
          <w:rFonts w:cs="Arial" w:ascii="Arial" w:hAnsi="Arial"/>
          <w:sz w:val="22"/>
          <w:szCs w:val="22"/>
        </w:rPr>
        <w:footnoteReference w:id="11"/>
      </w:r>
    </w:p>
    <w:p>
      <w:pPr>
        <w:pStyle w:val="Normal"/>
        <w:numPr>
          <w:ilvl w:val="0"/>
          <w:numId w:val="7"/>
        </w:numPr>
        <w:spacing w:lineRule="auto" w:line="288" w:before="170" w:after="0"/>
        <w:jc w:val="both"/>
        <w:rPr>
          <w:rFonts w:ascii="Arial" w:hAnsi="Arial" w:cs="Arial"/>
          <w:sz w:val="22"/>
          <w:szCs w:val="22"/>
        </w:rPr>
      </w:pPr>
      <w:r>
        <w:rPr>
          <w:rFonts w:cs="Arial" w:ascii="Arial" w:hAnsi="Arial"/>
          <w:sz w:val="22"/>
          <w:szCs w:val="22"/>
        </w:rPr>
        <w:t>Plátcem poplatku je poskytovatel úplatného pobytu (dále jen „plátce“). Plátce je povinen vybrat poplatek od poplatníka.</w:t>
      </w:r>
      <w:r>
        <w:rPr>
          <w:rStyle w:val="FootnoteReference"/>
          <w:rFonts w:cs="Arial" w:ascii="Arial" w:hAnsi="Arial"/>
          <w:sz w:val="22"/>
          <w:szCs w:val="22"/>
        </w:rPr>
        <w:footnoteReference w:id="12"/>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Ohlašovací povinnost</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Plátce je povinen podat správci poplatku ohlášení nejpozději do 15  dnů od zahájení činnosti spočívající v poskytování úplatného pobytu; údaje uváděné v ohlášení upravuje zákon.</w:t>
      </w:r>
      <w:r>
        <w:rPr>
          <w:rStyle w:val="FootnoteReference"/>
          <w:rFonts w:cs="Arial" w:ascii="Arial" w:hAnsi="Arial"/>
          <w:sz w:val="22"/>
          <w:szCs w:val="22"/>
        </w:rPr>
        <w:footnoteReference w:id="13"/>
      </w:r>
      <w:r>
        <w:rPr>
          <w:rFonts w:cs="Arial" w:ascii="Arial" w:hAnsi="Arial"/>
          <w:sz w:val="22"/>
          <w:szCs w:val="22"/>
        </w:rPr>
        <w:t xml:space="preserve"> </w:t>
      </w:r>
    </w:p>
    <w:p>
      <w:pPr>
        <w:pStyle w:val="Normal"/>
        <w:numPr>
          <w:ilvl w:val="0"/>
          <w:numId w:val="8"/>
        </w:numPr>
        <w:spacing w:lineRule="auto" w:line="240"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FootnoteReference"/>
          <w:rFonts w:cs="Arial" w:ascii="Arial" w:hAnsi="Arial"/>
          <w:sz w:val="22"/>
          <w:szCs w:val="22"/>
        </w:rPr>
        <w:footnoteReference w:id="14"/>
      </w:r>
    </w:p>
    <w:p>
      <w:pPr>
        <w:pStyle w:val="Normal"/>
        <w:numPr>
          <w:ilvl w:val="0"/>
          <w:numId w:val="0"/>
        </w:numPr>
        <w:spacing w:lineRule="auto" w:line="240" w:before="120" w:after="0"/>
        <w:ind w:hanging="0" w:left="567"/>
        <w:jc w:val="both"/>
        <w:rPr>
          <w:rFonts w:ascii="Arial" w:hAnsi="Arial" w:cs="Arial"/>
          <w:sz w:val="22"/>
          <w:szCs w:val="22"/>
        </w:rPr>
      </w:pPr>
      <w:r>
        <w:rPr>
          <w:rFonts w:cs="Arial" w:ascii="Arial" w:hAnsi="Arial"/>
          <w:sz w:val="22"/>
          <w:szCs w:val="22"/>
        </w:rPr>
      </w:r>
    </w:p>
    <w:p>
      <w:pPr>
        <w:pStyle w:val="Normal"/>
        <w:spacing w:lineRule="auto" w:line="240" w:before="120" w:after="0"/>
        <w:ind w:hanging="0" w:left="0" w:right="0"/>
        <w:jc w:val="center"/>
        <w:rPr>
          <w:rFonts w:ascii="Arial" w:hAnsi="Arial" w:cs="Arial"/>
          <w:sz w:val="22"/>
          <w:szCs w:val="22"/>
        </w:rPr>
      </w:pPr>
      <w:r>
        <w:rPr>
          <w:rFonts w:cs="Arial" w:ascii="Arial" w:hAnsi="Arial"/>
          <w:b/>
          <w:bCs/>
          <w:szCs w:val="24"/>
        </w:rPr>
        <w:t>Čl. 7</w:t>
      </w:r>
    </w:p>
    <w:p>
      <w:pPr>
        <w:pStyle w:val="Normal"/>
        <w:numPr>
          <w:ilvl w:val="0"/>
          <w:numId w:val="0"/>
        </w:numPr>
        <w:tabs>
          <w:tab w:val="clear" w:pos="708"/>
          <w:tab w:val="left" w:pos="-573" w:leader="none"/>
        </w:tabs>
        <w:spacing w:lineRule="auto" w:line="240" w:before="120" w:after="0"/>
        <w:ind w:hanging="0" w:left="0" w:right="0"/>
        <w:jc w:val="center"/>
        <w:rPr>
          <w:rFonts w:ascii="Arial" w:hAnsi="Arial" w:cs="Arial"/>
          <w:sz w:val="22"/>
          <w:szCs w:val="22"/>
        </w:rPr>
      </w:pPr>
      <w:r>
        <w:rPr>
          <w:rFonts w:cs="Arial" w:ascii="Arial" w:hAnsi="Arial"/>
          <w:b/>
          <w:bCs/>
          <w:szCs w:val="24"/>
        </w:rPr>
        <w:t>Evidenční povinnost</w:t>
      </w:r>
    </w:p>
    <w:p>
      <w:pPr>
        <w:pStyle w:val="Normal"/>
        <w:numPr>
          <w:ilvl w:val="0"/>
          <w:numId w:val="0"/>
        </w:numPr>
        <w:tabs>
          <w:tab w:val="clear" w:pos="708"/>
          <w:tab w:val="left" w:pos="-627" w:leader="none"/>
          <w:tab w:val="left" w:pos="0" w:leader="none"/>
        </w:tabs>
        <w:spacing w:lineRule="auto" w:line="240" w:before="120" w:after="0"/>
        <w:ind w:hanging="0" w:left="0" w:right="0"/>
        <w:jc w:val="both"/>
        <w:rPr>
          <w:rFonts w:ascii="Arial" w:hAnsi="Arial" w:cs="Arial"/>
          <w:sz w:val="22"/>
          <w:szCs w:val="22"/>
        </w:rPr>
      </w:pPr>
      <w:r>
        <w:rPr>
          <w:rFonts w:cs="Arial" w:ascii="Arial" w:hAnsi="Arial"/>
          <w:sz w:val="22"/>
          <w:szCs w:val="22"/>
        </w:rPr>
        <w:t>(1)</w:t>
        <w:tab/>
        <w:t xml:space="preserve">Evidenční povinnost plátce a evidenční povinnost ve zjednodušeném rozsahu,  včetně </w:t>
        <w:tab/>
        <w:t>povinnosti vést evidenční knihu, upravuje zákon.</w:t>
      </w:r>
      <w:r>
        <w:rPr>
          <w:rStyle w:val="FootnoteReference"/>
          <w:rFonts w:cs="Arial" w:ascii="Arial" w:hAnsi="Arial"/>
          <w:sz w:val="22"/>
          <w:szCs w:val="22"/>
        </w:rPr>
        <w:footnoteReference w:id="15"/>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Sazba poplatku</w:t>
      </w:r>
    </w:p>
    <w:p>
      <w:pPr>
        <w:pStyle w:val="Normal"/>
        <w:numPr>
          <w:ilvl w:val="0"/>
          <w:numId w:val="13"/>
        </w:numPr>
        <w:spacing w:lineRule="auto" w:line="288" w:before="120" w:after="0"/>
        <w:ind w:hanging="340" w:left="340" w:right="0"/>
        <w:jc w:val="both"/>
        <w:rPr>
          <w:rFonts w:ascii="Arial" w:hAnsi="Arial" w:cs="Arial"/>
          <w:sz w:val="22"/>
          <w:szCs w:val="22"/>
        </w:rPr>
      </w:pPr>
      <w:r>
        <w:rPr>
          <w:rFonts w:cs="Arial" w:ascii="Arial" w:hAnsi="Arial"/>
          <w:sz w:val="22"/>
          <w:szCs w:val="22"/>
        </w:rPr>
        <w:t xml:space="preserve">Sazba poplatku činí </w:t>
      </w:r>
      <w:r>
        <w:rPr>
          <w:rFonts w:cs="Arial" w:ascii="Arial" w:hAnsi="Arial"/>
          <w:b/>
          <w:bCs/>
          <w:sz w:val="22"/>
          <w:szCs w:val="22"/>
        </w:rPr>
        <w:t>20 Kč</w:t>
      </w:r>
      <w:r>
        <w:rPr>
          <w:rFonts w:cs="Arial" w:ascii="Arial" w:hAnsi="Arial"/>
          <w:sz w:val="22"/>
          <w:szCs w:val="22"/>
        </w:rPr>
        <w:t xml:space="preserve"> za každý započatý den pobytu, s výjimkou dne jeho počátku.</w:t>
      </w:r>
    </w:p>
    <w:p>
      <w:pPr>
        <w:pStyle w:val="Slalnk"/>
        <w:spacing w:before="480" w:after="60"/>
        <w:rPr>
          <w:rFonts w:ascii="Arial" w:hAnsi="Arial" w:cs="Arial"/>
        </w:rPr>
      </w:pPr>
      <w:r>
        <w:rPr>
          <w:rFonts w:cs="Arial" w:ascii="Arial" w:hAnsi="Arial"/>
        </w:rPr>
        <w:t>Čl. 9</w:t>
      </w:r>
    </w:p>
    <w:p>
      <w:pPr>
        <w:pStyle w:val="Nzvylnk"/>
        <w:rPr>
          <w:rFonts w:ascii="Arial" w:hAnsi="Arial" w:cs="Arial"/>
        </w:rPr>
      </w:pPr>
      <w:r>
        <w:rPr>
          <w:rFonts w:cs="Arial" w:ascii="Arial" w:hAnsi="Arial"/>
        </w:rPr>
        <w:t xml:space="preserve">Splatnost poplatku </w:t>
      </w:r>
    </w:p>
    <w:p>
      <w:pPr>
        <w:pStyle w:val="Normal"/>
        <w:numPr>
          <w:ilvl w:val="0"/>
          <w:numId w:val="14"/>
        </w:numPr>
        <w:spacing w:lineRule="auto" w:line="288" w:before="120" w:after="0"/>
        <w:ind w:hanging="680" w:left="680" w:right="0"/>
        <w:jc w:val="both"/>
        <w:rPr>
          <w:rFonts w:ascii="Arial" w:hAnsi="Arial" w:cs="Arial"/>
          <w:sz w:val="22"/>
          <w:szCs w:val="22"/>
        </w:rPr>
      </w:pPr>
      <w:r>
        <w:rPr>
          <w:rFonts w:cs="Arial" w:ascii="Arial" w:hAnsi="Arial"/>
          <w:sz w:val="22"/>
          <w:szCs w:val="22"/>
        </w:rPr>
        <w:t>Plátce odvede vybraný poplatek správci poplatku nejpozději do 15 dne následujícího čtvrtletní.</w:t>
      </w:r>
    </w:p>
    <w:p>
      <w:pPr>
        <w:pStyle w:val="Slalnk"/>
        <w:spacing w:before="480" w:after="60"/>
        <w:rPr>
          <w:rFonts w:ascii="Arial" w:hAnsi="Arial" w:cs="Arial"/>
        </w:rPr>
      </w:pPr>
      <w:r>
        <w:rPr>
          <w:rFonts w:cs="Arial" w:ascii="Arial" w:hAnsi="Arial"/>
        </w:rPr>
        <w:t>Čl. 10</w:t>
      </w:r>
    </w:p>
    <w:p>
      <w:pPr>
        <w:pStyle w:val="Nzvylnk"/>
        <w:rPr>
          <w:rFonts w:ascii="Arial" w:hAnsi="Arial" w:cs="Arial"/>
        </w:rPr>
      </w:pPr>
      <w:r>
        <w:rPr>
          <w:rFonts w:cs="Arial" w:ascii="Arial" w:hAnsi="Arial"/>
          <w:sz w:val="22"/>
          <w:szCs w:val="22"/>
        </w:rPr>
        <w:t>Osvobození a úlevy</w:t>
      </w:r>
    </w:p>
    <w:p>
      <w:pPr>
        <w:pStyle w:val="Normal"/>
        <w:spacing w:lineRule="auto" w:line="288" w:before="120" w:after="0"/>
        <w:ind w:hanging="57" w:left="0" w:right="0"/>
        <w:jc w:val="both"/>
        <w:rPr>
          <w:rFonts w:ascii="Arial" w:hAnsi="Arial" w:cs="Arial"/>
          <w:sz w:val="22"/>
          <w:szCs w:val="22"/>
        </w:rPr>
      </w:pPr>
      <w:r>
        <w:rPr>
          <w:rFonts w:cs="Arial" w:ascii="Arial" w:hAnsi="Arial"/>
          <w:sz w:val="22"/>
          <w:szCs w:val="22"/>
        </w:rPr>
        <w:t>(1)</w:t>
        <w:tab/>
        <w:t>Od poplatku z pobytu jsou osvobozeny osoby vymezené v zákoně o místních poplatcích.</w:t>
      </w:r>
      <w:r>
        <w:rPr>
          <w:rStyle w:val="FootnoteReference"/>
          <w:rFonts w:cs="Arial" w:ascii="Arial" w:hAnsi="Arial"/>
          <w:sz w:val="22"/>
          <w:szCs w:val="22"/>
        </w:rPr>
        <w:footnoteReference w:id="16"/>
      </w:r>
    </w:p>
    <w:p>
      <w:pPr>
        <w:pStyle w:val="Normal"/>
        <w:spacing w:lineRule="auto" w:line="264" w:before="850" w:after="62"/>
        <w:ind w:hanging="0" w:left="567"/>
        <w:jc w:val="center"/>
        <w:rPr>
          <w:rFonts w:ascii="Arial" w:hAnsi="Arial" w:cs="Arial"/>
          <w:sz w:val="22"/>
          <w:szCs w:val="22"/>
        </w:rPr>
      </w:pPr>
      <w:r>
        <w:rPr>
          <w:rFonts w:cs="Arial" w:ascii="Arial" w:hAnsi="Arial"/>
          <w:b/>
          <w:bCs/>
          <w:sz w:val="28"/>
          <w:szCs w:val="28"/>
        </w:rPr>
        <w:t>ČÁST IV</w:t>
      </w:r>
    </w:p>
    <w:p>
      <w:pPr>
        <w:pStyle w:val="Normal"/>
        <w:spacing w:lineRule="auto" w:line="264" w:before="120" w:after="60"/>
        <w:ind w:hanging="567" w:left="567"/>
        <w:jc w:val="center"/>
        <w:rPr>
          <w:rFonts w:ascii="Arial" w:hAnsi="Arial" w:cs="Arial"/>
          <w:sz w:val="22"/>
          <w:szCs w:val="22"/>
        </w:rPr>
      </w:pPr>
      <w:r>
        <w:rPr>
          <w:rFonts w:cs="Arial" w:ascii="Arial" w:hAnsi="Arial"/>
          <w:b/>
          <w:bCs/>
          <w:sz w:val="28"/>
          <w:szCs w:val="28"/>
        </w:rPr>
        <w:t>POPLATEK ZA UŽÍVÁNÍ VEŘEJNÉHO PROSTRANSTVÍ</w:t>
      </w:r>
    </w:p>
    <w:p>
      <w:pPr>
        <w:pStyle w:val="Slalnk"/>
        <w:rPr>
          <w:rFonts w:ascii="Arial" w:hAnsi="Arial" w:cs="Arial"/>
          <w:szCs w:val="24"/>
        </w:rPr>
      </w:pPr>
      <w:r>
        <w:rPr>
          <w:rFonts w:cs="Arial" w:ascii="Arial" w:hAnsi="Arial"/>
          <w:szCs w:val="24"/>
        </w:rPr>
        <w:t>Čl. 11</w:t>
      </w:r>
    </w:p>
    <w:p>
      <w:pPr>
        <w:pStyle w:val="Nzvylnk"/>
        <w:rPr>
          <w:rFonts w:ascii="Arial" w:hAnsi="Arial" w:cs="Arial"/>
          <w:szCs w:val="24"/>
        </w:rPr>
      </w:pPr>
      <w:r>
        <w:rPr>
          <w:rFonts w:cs="Arial" w:ascii="Arial" w:hAnsi="Arial"/>
          <w:sz w:val="22"/>
          <w:szCs w:val="22"/>
        </w:rPr>
        <w:t>Předmět poplatku a poplatník</w:t>
      </w:r>
    </w:p>
    <w:p>
      <w:pPr>
        <w:pStyle w:val="Normal"/>
        <w:numPr>
          <w:ilvl w:val="0"/>
          <w:numId w:val="9"/>
        </w:numPr>
        <w:spacing w:lineRule="auto" w:line="312" w:before="120" w:after="0"/>
        <w:ind w:hanging="794" w:left="737" w:right="0"/>
        <w:jc w:val="both"/>
        <w:rPr>
          <w:rFonts w:ascii="Arial" w:hAnsi="Arial" w:cs="Arial"/>
          <w:sz w:val="22"/>
          <w:szCs w:val="22"/>
        </w:rPr>
      </w:pPr>
      <w:r>
        <w:rPr>
          <w:rFonts w:cs="Arial" w:ascii="Arial" w:hAnsi="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FootnoteReference"/>
          <w:rFonts w:cs="Arial" w:ascii="Arial" w:hAnsi="Arial"/>
          <w:sz w:val="22"/>
          <w:szCs w:val="22"/>
        </w:rPr>
        <w:footnoteReference w:id="17"/>
      </w:r>
    </w:p>
    <w:p>
      <w:pPr>
        <w:pStyle w:val="Normal"/>
        <w:numPr>
          <w:ilvl w:val="0"/>
          <w:numId w:val="9"/>
        </w:numPr>
        <w:spacing w:lineRule="auto" w:line="312" w:before="120" w:after="0"/>
        <w:ind w:hanging="737" w:left="737" w:right="0"/>
        <w:jc w:val="both"/>
        <w:rPr>
          <w:rFonts w:ascii="Arial" w:hAnsi="Arial" w:cs="Arial"/>
          <w:sz w:val="22"/>
          <w:szCs w:val="22"/>
        </w:rPr>
      </w:pPr>
      <w:r>
        <w:rPr>
          <w:rFonts w:ascii="Arial" w:hAnsi="Arial"/>
          <w:sz w:val="22"/>
          <w:szCs w:val="22"/>
        </w:rPr>
        <w:t>Poplatek za užívání veřejného prostranství platí fyzické i právnické osoby, které užívají veřejné prostranství způsobem uvedeným v odstavci 1 (dále jen „poplatník“).</w:t>
      </w:r>
      <w:r>
        <w:rPr>
          <w:rStyle w:val="FootnoteReference"/>
          <w:rFonts w:ascii="Arial" w:hAnsi="Arial"/>
          <w:sz w:val="22"/>
          <w:szCs w:val="22"/>
        </w:rPr>
        <w:footnoteReference w:id="18"/>
      </w:r>
    </w:p>
    <w:p>
      <w:pPr>
        <w:pStyle w:val="Slalnk"/>
        <w:rPr/>
      </w:pPr>
      <w:r>
        <w:rPr>
          <w:rFonts w:cs="Arial" w:ascii="Arial" w:hAnsi="Arial"/>
          <w:szCs w:val="24"/>
        </w:rPr>
        <w:t>Čl. 12</w:t>
      </w:r>
    </w:p>
    <w:p>
      <w:pPr>
        <w:pStyle w:val="Nzvylnk"/>
        <w:rPr>
          <w:rFonts w:ascii="Arial" w:hAnsi="Arial" w:cs="Arial"/>
          <w:szCs w:val="24"/>
        </w:rPr>
      </w:pPr>
      <w:r>
        <w:rPr>
          <w:rFonts w:cs="Arial" w:ascii="Arial" w:hAnsi="Arial"/>
          <w:szCs w:val="24"/>
        </w:rPr>
        <w:t xml:space="preserve">Veřejná prostranství </w:t>
      </w:r>
    </w:p>
    <w:p>
      <w:pPr>
        <w:pStyle w:val="Normal"/>
        <w:numPr>
          <w:ilvl w:val="0"/>
          <w:numId w:val="15"/>
        </w:numPr>
        <w:spacing w:lineRule="auto" w:line="312" w:before="120" w:after="0"/>
        <w:ind w:hanging="737" w:left="737" w:right="0"/>
        <w:jc w:val="both"/>
        <w:rPr>
          <w:rFonts w:ascii="Arial" w:hAnsi="Arial" w:cs="Arial"/>
          <w:sz w:val="22"/>
          <w:szCs w:val="22"/>
        </w:rPr>
      </w:pPr>
      <w:r>
        <w:rPr>
          <w:rFonts w:ascii="Arial" w:hAnsi="Arial"/>
          <w:sz w:val="22"/>
          <w:szCs w:val="22"/>
        </w:rPr>
        <w:t>Poplatek se platí za užívání veřejných prostranství, která jsou uvedena jmenovitě v příloze č. 1 a graficky vyznačena na mapě v příloze č. 2. Tyto přílohy tvoří nedílnou součást této vyhlášky.</w:t>
      </w:r>
    </w:p>
    <w:p>
      <w:pPr>
        <w:pStyle w:val="Slalnk"/>
        <w:rPr>
          <w:rFonts w:ascii="Arial" w:hAnsi="Arial" w:cs="Arial"/>
          <w:sz w:val="22"/>
          <w:szCs w:val="22"/>
        </w:rPr>
      </w:pPr>
      <w:r>
        <w:rPr>
          <w:rFonts w:cs="Arial" w:ascii="Arial" w:hAnsi="Arial"/>
          <w:sz w:val="22"/>
          <w:szCs w:val="22"/>
        </w:rPr>
        <w:t>Čl. 13</w:t>
      </w:r>
    </w:p>
    <w:p>
      <w:pPr>
        <w:pStyle w:val="Nzvylnk"/>
        <w:rPr>
          <w:rFonts w:ascii="Arial" w:hAnsi="Arial" w:cs="Arial"/>
          <w:sz w:val="22"/>
          <w:szCs w:val="22"/>
        </w:rPr>
      </w:pPr>
      <w:r>
        <w:rPr>
          <w:rFonts w:cs="Arial" w:ascii="Arial" w:hAnsi="Arial"/>
          <w:sz w:val="22"/>
          <w:szCs w:val="22"/>
        </w:rPr>
        <w:t>Ohlašovací povinnost</w:t>
      </w:r>
    </w:p>
    <w:p>
      <w:pPr>
        <w:pStyle w:val="Normal"/>
        <w:numPr>
          <w:ilvl w:val="0"/>
          <w:numId w:val="18"/>
        </w:numPr>
        <w:spacing w:lineRule="auto" w:line="312" w:before="120" w:after="0"/>
        <w:jc w:val="both"/>
        <w:rPr>
          <w:rFonts w:ascii="Arial" w:hAnsi="Arial" w:cs="Arial"/>
          <w:sz w:val="22"/>
          <w:szCs w:val="22"/>
        </w:rPr>
      </w:pPr>
      <w:r>
        <w:rPr>
          <w:rFonts w:cs="Arial" w:ascii="Arial" w:hAnsi="Arial"/>
          <w:sz w:val="22"/>
          <w:szCs w:val="22"/>
        </w:rPr>
        <w:t>Poplatník je povinen podat ohlášení nejpozději 15 dnů 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pPr>
        <w:pStyle w:val="Normal"/>
        <w:numPr>
          <w:ilvl w:val="0"/>
          <w:numId w:val="19"/>
        </w:numPr>
        <w:spacing w:lineRule="auto" w:line="312" w:before="120" w:after="0"/>
        <w:jc w:val="both"/>
        <w:rPr>
          <w:rFonts w:ascii="Arial" w:hAnsi="Arial" w:cs="Arial"/>
          <w:sz w:val="22"/>
          <w:szCs w:val="22"/>
        </w:rPr>
      </w:pPr>
      <w:r>
        <w:rPr>
          <w:rFonts w:cs="Arial" w:ascii="Arial" w:hAnsi="Arial"/>
          <w:sz w:val="22"/>
          <w:szCs w:val="22"/>
        </w:rPr>
        <w:t>Údaje uváděné v ohlášení upravuje zákon.</w:t>
      </w:r>
      <w:r>
        <w:rPr>
          <w:rStyle w:val="FootnoteReference"/>
          <w:rFonts w:cs="Arial" w:ascii="Arial" w:hAnsi="Arial"/>
          <w:sz w:val="22"/>
          <w:szCs w:val="22"/>
        </w:rPr>
        <w:footnoteReference w:id="19"/>
      </w:r>
    </w:p>
    <w:p>
      <w:pPr>
        <w:pStyle w:val="Normal"/>
        <w:numPr>
          <w:ilvl w:val="0"/>
          <w:numId w:val="20"/>
        </w:numPr>
        <w:spacing w:lineRule="auto" w:line="312"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FootnoteReference"/>
          <w:rFonts w:cs="Arial" w:ascii="Arial" w:hAnsi="Arial"/>
          <w:sz w:val="22"/>
          <w:szCs w:val="22"/>
        </w:rPr>
        <w:footnoteReference w:id="20"/>
      </w:r>
    </w:p>
    <w:p>
      <w:pPr>
        <w:pStyle w:val="Slalnk"/>
        <w:rPr>
          <w:rFonts w:ascii="Arial" w:hAnsi="Arial" w:cs="Arial"/>
          <w:szCs w:val="24"/>
        </w:rPr>
      </w:pPr>
      <w:r>
        <w:rPr>
          <w:rFonts w:cs="Arial" w:ascii="Arial" w:hAnsi="Arial"/>
          <w:szCs w:val="24"/>
        </w:rPr>
        <w:t>Čl. 14</w:t>
      </w:r>
    </w:p>
    <w:p>
      <w:pPr>
        <w:pStyle w:val="Nzvylnk"/>
        <w:rPr>
          <w:rFonts w:ascii="Arial" w:hAnsi="Arial" w:cs="Arial"/>
          <w:szCs w:val="24"/>
        </w:rPr>
      </w:pPr>
      <w:r>
        <w:rPr>
          <w:rFonts w:cs="Arial" w:ascii="Arial" w:hAnsi="Arial"/>
          <w:szCs w:val="24"/>
        </w:rPr>
        <w:t>Sazba poplatku</w:t>
      </w:r>
    </w:p>
    <w:p>
      <w:pPr>
        <w:pStyle w:val="Normal"/>
        <w:numPr>
          <w:ilvl w:val="0"/>
          <w:numId w:val="0"/>
        </w:numPr>
        <w:tabs>
          <w:tab w:val="clear" w:pos="708"/>
          <w:tab w:val="left" w:pos="7370" w:leader="dot"/>
        </w:tabs>
        <w:spacing w:lineRule="auto" w:line="312" w:before="120" w:after="0"/>
        <w:ind w:hanging="0" w:left="57" w:right="0"/>
        <w:jc w:val="both"/>
        <w:rPr>
          <w:rFonts w:ascii="Arial" w:hAnsi="Arial" w:cs="Arial"/>
          <w:sz w:val="22"/>
          <w:szCs w:val="22"/>
        </w:rPr>
      </w:pPr>
      <w:r>
        <w:rPr>
          <w:rFonts w:cs="Arial" w:ascii="Arial" w:hAnsi="Arial"/>
          <w:sz w:val="22"/>
          <w:szCs w:val="22"/>
        </w:rPr>
        <w:t>(1)     Sazba poplatku činí za každý i započatý m</w:t>
      </w:r>
      <w:r>
        <w:rPr>
          <w:rFonts w:cs="Arial" w:ascii="Arial" w:hAnsi="Arial"/>
          <w:sz w:val="22"/>
          <w:szCs w:val="22"/>
          <w:vertAlign w:val="superscript"/>
        </w:rPr>
        <w:t>2</w:t>
      </w:r>
      <w:r>
        <w:rPr>
          <w:rFonts w:cs="Arial" w:ascii="Arial" w:hAnsi="Arial"/>
          <w:sz w:val="22"/>
          <w:szCs w:val="22"/>
        </w:rPr>
        <w:t xml:space="preserve"> a každý i započatý den:</w:t>
      </w:r>
    </w:p>
    <w:p>
      <w:pPr>
        <w:pStyle w:val="Normal"/>
        <w:numPr>
          <w:ilvl w:val="1"/>
          <w:numId w:val="8"/>
        </w:numPr>
        <w:tabs>
          <w:tab w:val="clear" w:pos="708"/>
          <w:tab w:val="left" w:pos="7370" w:leader="dot"/>
        </w:tabs>
        <w:spacing w:lineRule="auto" w:line="264" w:before="120" w:after="60"/>
        <w:rPr>
          <w:rFonts w:ascii="Arial" w:hAnsi="Arial" w:cs="Arial"/>
          <w:sz w:val="22"/>
          <w:szCs w:val="22"/>
        </w:rPr>
      </w:pPr>
      <w:r>
        <w:rPr>
          <w:rFonts w:cs="Arial" w:ascii="Arial" w:hAnsi="Arial"/>
          <w:sz w:val="22"/>
          <w:szCs w:val="22"/>
        </w:rPr>
        <w:t xml:space="preserve">za umístění dočasných staveb sloužících pro poskytování služeb </w:t>
        <w:tab/>
        <w:t>..</w:t>
      </w:r>
      <w:r>
        <w:rPr>
          <w:rFonts w:cs="Arial" w:ascii="Arial" w:hAnsi="Arial"/>
          <w:b/>
          <w:bCs/>
          <w:sz w:val="22"/>
          <w:szCs w:val="22"/>
        </w:rPr>
        <w:t>5,-Kč</w:t>
      </w:r>
    </w:p>
    <w:p>
      <w:pPr>
        <w:pStyle w:val="Normal"/>
        <w:numPr>
          <w:ilvl w:val="1"/>
          <w:numId w:val="8"/>
        </w:numPr>
        <w:tabs>
          <w:tab w:val="clear" w:pos="708"/>
          <w:tab w:val="left" w:pos="7370" w:leader="dot"/>
        </w:tabs>
        <w:spacing w:lineRule="auto" w:line="264" w:before="120" w:after="60"/>
        <w:rPr>
          <w:rFonts w:ascii="Arial" w:hAnsi="Arial" w:cs="Arial"/>
          <w:sz w:val="22"/>
          <w:szCs w:val="22"/>
        </w:rPr>
      </w:pPr>
      <w:r>
        <w:rPr>
          <w:rFonts w:cs="Arial" w:ascii="Arial" w:hAnsi="Arial"/>
          <w:sz w:val="22"/>
          <w:szCs w:val="22"/>
        </w:rPr>
        <w:t>za umístění dočasných staveb</w:t>
      </w:r>
      <w:r>
        <w:rPr>
          <w:rFonts w:cs="Arial" w:ascii="Arial" w:hAnsi="Arial"/>
          <w:i/>
          <w:iCs/>
          <w:sz w:val="22"/>
          <w:szCs w:val="22"/>
        </w:rPr>
        <w:t xml:space="preserve"> </w:t>
      </w:r>
      <w:r>
        <w:rPr>
          <w:rFonts w:cs="Arial" w:ascii="Arial" w:hAnsi="Arial"/>
          <w:sz w:val="22"/>
          <w:szCs w:val="22"/>
        </w:rPr>
        <w:t xml:space="preserve">sloužících pro poskytování prodeje </w:t>
        <w:tab/>
      </w:r>
      <w:r>
        <w:rPr>
          <w:rFonts w:cs="Arial" w:ascii="Arial" w:hAnsi="Arial"/>
          <w:b/>
          <w:bCs/>
          <w:sz w:val="22"/>
          <w:szCs w:val="22"/>
        </w:rPr>
        <w:t>10,-Kč</w:t>
      </w:r>
    </w:p>
    <w:p>
      <w:pPr>
        <w:pStyle w:val="Normal"/>
        <w:numPr>
          <w:ilvl w:val="1"/>
          <w:numId w:val="8"/>
        </w:numPr>
        <w:tabs>
          <w:tab w:val="clear" w:pos="708"/>
          <w:tab w:val="left" w:pos="7370" w:leader="dot"/>
        </w:tabs>
        <w:spacing w:lineRule="auto" w:line="264" w:before="120" w:after="60"/>
        <w:rPr>
          <w:rFonts w:ascii="Arial" w:hAnsi="Arial" w:cs="Arial"/>
          <w:sz w:val="22"/>
          <w:szCs w:val="22"/>
        </w:rPr>
      </w:pPr>
      <w:r>
        <w:rPr>
          <w:rFonts w:cs="Arial" w:ascii="Arial" w:hAnsi="Arial"/>
          <w:b w:val="false"/>
          <w:bCs w:val="false"/>
          <w:sz w:val="22"/>
          <w:szCs w:val="22"/>
        </w:rPr>
        <w:t>za umístění zařízení sloužících pro poskytování služeb</w:t>
        <w:tab/>
        <w:t xml:space="preserve">  </w:t>
      </w:r>
      <w:r>
        <w:rPr>
          <w:rFonts w:cs="Arial" w:ascii="Arial" w:hAnsi="Arial"/>
          <w:b/>
          <w:bCs/>
          <w:sz w:val="22"/>
          <w:szCs w:val="22"/>
        </w:rPr>
        <w:t>5,-Kč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i w:val="false"/>
          <w:iCs w:val="false"/>
          <w:sz w:val="22"/>
          <w:szCs w:val="22"/>
          <w:u w:val="none"/>
        </w:rPr>
        <w:t xml:space="preserve">za umístění zařízení sloužících pro poskytování prodeje </w:t>
        <w:tab/>
      </w:r>
      <w:r>
        <w:rPr>
          <w:rFonts w:cs="Arial" w:ascii="Arial" w:hAnsi="Arial"/>
          <w:b/>
          <w:bCs/>
          <w:i w:val="false"/>
          <w:iCs w:val="false"/>
          <w:sz w:val="22"/>
          <w:szCs w:val="22"/>
          <w:u w:val="none"/>
        </w:rPr>
        <w:t>10,-Kč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 xml:space="preserve">za provádění výkopových prací </w:t>
        <w:tab/>
        <w:t>..</w:t>
      </w:r>
      <w:r>
        <w:rPr>
          <w:rFonts w:cs="Arial" w:ascii="Arial" w:hAnsi="Arial"/>
          <w:b/>
          <w:bCs/>
          <w:sz w:val="22"/>
          <w:szCs w:val="22"/>
        </w:rPr>
        <w:t>5,-Kč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 xml:space="preserve">za umístění stavebních zařízení </w:t>
        <w:tab/>
        <w:t>..</w:t>
      </w:r>
      <w:r>
        <w:rPr>
          <w:rFonts w:cs="Arial" w:ascii="Arial" w:hAnsi="Arial"/>
          <w:b/>
          <w:bCs/>
          <w:sz w:val="22"/>
          <w:szCs w:val="22"/>
        </w:rPr>
        <w:t>5,-Kč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i w:val="false"/>
          <w:iCs w:val="false"/>
          <w:sz w:val="22"/>
          <w:szCs w:val="22"/>
          <w:u w:val="none"/>
        </w:rPr>
        <w:t>za umístění reklamních zařízení</w:t>
        <w:tab/>
      </w:r>
      <w:r>
        <w:rPr>
          <w:rFonts w:cs="Arial" w:ascii="Arial" w:hAnsi="Arial"/>
          <w:b/>
          <w:bCs/>
          <w:i w:val="false"/>
          <w:iCs w:val="false"/>
          <w:sz w:val="22"/>
          <w:szCs w:val="22"/>
          <w:u w:val="none"/>
        </w:rPr>
        <w:t>10,-Kč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za umístění zařízení cirkusů</w:t>
        <w:tab/>
      </w:r>
      <w:r>
        <w:rPr>
          <w:rFonts w:cs="Arial" w:ascii="Arial" w:hAnsi="Arial"/>
          <w:b/>
          <w:bCs/>
          <w:sz w:val="22"/>
          <w:szCs w:val="22"/>
        </w:rPr>
        <w:t>10,-Kč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za umístění zařízení lunaparků a podobných atrakcí</w:t>
        <w:tab/>
      </w:r>
      <w:r>
        <w:rPr>
          <w:rFonts w:cs="Arial" w:ascii="Arial" w:hAnsi="Arial"/>
          <w:b/>
          <w:bCs/>
          <w:sz w:val="22"/>
          <w:szCs w:val="22"/>
        </w:rPr>
        <w:t>10,-Kč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za užívání veřejného prostranství pro kulturní, sportovní a reklamní akce</w:t>
        <w:tab/>
        <w:t>..</w:t>
      </w:r>
      <w:r>
        <w:rPr>
          <w:rFonts w:cs="Arial" w:ascii="Arial" w:hAnsi="Arial"/>
          <w:b/>
          <w:bCs/>
          <w:sz w:val="22"/>
          <w:szCs w:val="22"/>
        </w:rPr>
        <w:t>5,-Kč</w:t>
      </w:r>
    </w:p>
    <w:p>
      <w:pPr>
        <w:pStyle w:val="Normal"/>
        <w:numPr>
          <w:ilvl w:val="1"/>
          <w:numId w:val="8"/>
        </w:numPr>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za užívání veřejného prostranství pro potřeby tvorby filmových</w:t>
      </w:r>
    </w:p>
    <w:p>
      <w:pPr>
        <w:pStyle w:val="Normal"/>
        <w:tabs>
          <w:tab w:val="clear" w:pos="708"/>
          <w:tab w:val="left" w:pos="7370" w:leader="dot"/>
        </w:tabs>
        <w:spacing w:lineRule="auto" w:line="264" w:before="120" w:after="60"/>
        <w:jc w:val="both"/>
        <w:rPr>
          <w:rFonts w:ascii="Arial" w:hAnsi="Arial" w:cs="Arial"/>
          <w:sz w:val="22"/>
          <w:szCs w:val="22"/>
        </w:rPr>
      </w:pPr>
      <w:r>
        <w:rPr>
          <w:rFonts w:cs="Arial" w:ascii="Arial" w:hAnsi="Arial"/>
          <w:sz w:val="22"/>
          <w:szCs w:val="22"/>
        </w:rPr>
        <w:t xml:space="preserve">                </w:t>
      </w:r>
      <w:r>
        <w:rPr>
          <w:rFonts w:cs="Arial" w:ascii="Arial" w:hAnsi="Arial"/>
          <w:sz w:val="22"/>
          <w:szCs w:val="22"/>
        </w:rPr>
        <w:t>a televizních děl</w:t>
        <w:tab/>
        <w:t>………….</w:t>
      </w:r>
      <w:r>
        <w:rPr>
          <w:rFonts w:cs="Arial" w:ascii="Arial" w:hAnsi="Arial"/>
          <w:b/>
          <w:bCs/>
          <w:sz w:val="22"/>
          <w:szCs w:val="22"/>
        </w:rPr>
        <w:t>.10,-Kč</w:t>
      </w:r>
    </w:p>
    <w:p>
      <w:pPr>
        <w:pStyle w:val="Normal"/>
        <w:numPr>
          <w:ilvl w:val="0"/>
          <w:numId w:val="8"/>
        </w:numPr>
        <w:tabs>
          <w:tab w:val="clear" w:pos="708"/>
          <w:tab w:val="left" w:pos="7370" w:leader="dot"/>
        </w:tabs>
        <w:spacing w:lineRule="auto" w:line="312" w:before="283" w:after="0"/>
        <w:jc w:val="both"/>
        <w:rPr>
          <w:rFonts w:ascii="Arial" w:hAnsi="Arial" w:cs="Arial"/>
          <w:sz w:val="22"/>
          <w:szCs w:val="22"/>
        </w:rPr>
      </w:pPr>
      <w:r>
        <w:rPr>
          <w:rFonts w:cs="Arial" w:ascii="Arial" w:hAnsi="Arial"/>
          <w:sz w:val="22"/>
          <w:szCs w:val="22"/>
        </w:rPr>
        <w:t>Obec stanovuje poplatek paušální částkou takto:</w:t>
      </w:r>
    </w:p>
    <w:p>
      <w:pPr>
        <w:pStyle w:val="Normal"/>
        <w:numPr>
          <w:ilvl w:val="1"/>
          <w:numId w:val="8"/>
        </w:numPr>
        <w:tabs>
          <w:tab w:val="clear" w:pos="708"/>
          <w:tab w:val="left" w:pos="6917" w:leader="dot"/>
        </w:tabs>
        <w:spacing w:lineRule="auto" w:line="264" w:before="120" w:after="60"/>
        <w:ind w:hanging="595" w:left="1020"/>
        <w:jc w:val="both"/>
        <w:rPr>
          <w:rFonts w:ascii="Arial" w:hAnsi="Arial" w:cs="Arial"/>
          <w:sz w:val="22"/>
          <w:szCs w:val="22"/>
        </w:rPr>
      </w:pPr>
      <w:r>
        <w:rPr>
          <w:rFonts w:cs="Arial" w:ascii="Arial" w:hAnsi="Arial"/>
          <w:i w:val="false"/>
          <w:iCs w:val="false"/>
          <w:sz w:val="22"/>
          <w:szCs w:val="22"/>
          <w:u w:val="none"/>
        </w:rPr>
        <w:t>za umístění reklamních zařízení</w:t>
        <w:tab/>
        <w:t>….</w:t>
      </w:r>
      <w:r>
        <w:rPr>
          <w:rFonts w:cs="Arial" w:ascii="Arial" w:hAnsi="Arial"/>
          <w:b/>
          <w:bCs/>
          <w:i w:val="false"/>
          <w:iCs w:val="false"/>
          <w:sz w:val="22"/>
          <w:szCs w:val="22"/>
          <w:u w:val="none"/>
        </w:rPr>
        <w:t>300,-Kč/rok</w:t>
      </w:r>
      <w:r>
        <w:rPr>
          <w:rFonts w:cs="Arial" w:ascii="Arial" w:hAnsi="Arial"/>
          <w:sz w:val="22"/>
          <w:szCs w:val="22"/>
        </w:rPr>
        <w:t xml:space="preserve"> </w:t>
      </w:r>
    </w:p>
    <w:p>
      <w:pPr>
        <w:pStyle w:val="Normal"/>
        <w:numPr>
          <w:ilvl w:val="1"/>
          <w:numId w:val="8"/>
        </w:numPr>
        <w:tabs>
          <w:tab w:val="clear" w:pos="708"/>
          <w:tab w:val="left" w:pos="6917" w:leader="dot"/>
        </w:tabs>
        <w:spacing w:lineRule="auto" w:line="264" w:before="120" w:after="60"/>
        <w:ind w:hanging="595" w:left="1020"/>
        <w:jc w:val="both"/>
        <w:rPr>
          <w:rFonts w:ascii="Arial" w:hAnsi="Arial" w:cs="Arial"/>
          <w:sz w:val="22"/>
          <w:szCs w:val="22"/>
        </w:rPr>
      </w:pPr>
      <w:r>
        <w:rPr>
          <w:rFonts w:cs="Arial" w:ascii="Arial" w:hAnsi="Arial"/>
          <w:sz w:val="20"/>
          <w:szCs w:val="20"/>
        </w:rPr>
        <w:t>za umístění restaurační předzahrádky  o rozloze do 20m</w:t>
      </w:r>
      <w:r>
        <w:rPr>
          <w:rFonts w:eastAsia="Arial" w:cs="Arial" w:ascii="Arial" w:hAnsi="Arial"/>
          <w:sz w:val="20"/>
          <w:szCs w:val="20"/>
        </w:rPr>
        <w:t>² před provozovnu</w:t>
        <w:tab/>
        <w:t>….</w:t>
      </w:r>
      <w:r>
        <w:rPr>
          <w:rFonts w:eastAsia="NSimSun" w:cs="Arial" w:ascii="Arial" w:hAnsi="Arial"/>
          <w:b/>
          <w:bCs/>
          <w:sz w:val="20"/>
          <w:szCs w:val="20"/>
        </w:rPr>
        <w:t>300,-</w:t>
      </w:r>
      <w:r>
        <w:rPr>
          <w:rFonts w:eastAsia="Arial" w:cs="Arial" w:ascii="Arial" w:hAnsi="Arial"/>
          <w:b/>
          <w:bCs/>
          <w:sz w:val="20"/>
          <w:szCs w:val="20"/>
        </w:rPr>
        <w:t>Kč/měsíc</w:t>
      </w:r>
    </w:p>
    <w:p>
      <w:pPr>
        <w:pStyle w:val="Normal"/>
        <w:numPr>
          <w:ilvl w:val="1"/>
          <w:numId w:val="8"/>
        </w:numPr>
        <w:tabs>
          <w:tab w:val="clear" w:pos="708"/>
          <w:tab w:val="left" w:pos="6917" w:leader="dot"/>
        </w:tabs>
        <w:spacing w:lineRule="auto" w:line="240" w:before="120" w:after="60"/>
        <w:ind w:hanging="595" w:left="1020"/>
        <w:jc w:val="both"/>
        <w:rPr>
          <w:rFonts w:ascii="Arial" w:hAnsi="Arial" w:cs="Arial"/>
          <w:sz w:val="22"/>
          <w:szCs w:val="22"/>
        </w:rPr>
      </w:pPr>
      <w:r>
        <w:rPr>
          <w:rFonts w:cs="Arial" w:ascii="Arial" w:hAnsi="Arial"/>
          <w:sz w:val="20"/>
          <w:szCs w:val="20"/>
        </w:rPr>
        <w:t>za umístění restaurační předzahrádky  o rozloze  20m</w:t>
      </w:r>
      <w:r>
        <w:rPr>
          <w:rFonts w:eastAsia="Arial" w:cs="Arial" w:ascii="Arial" w:hAnsi="Arial"/>
          <w:sz w:val="20"/>
          <w:szCs w:val="20"/>
        </w:rPr>
        <w:t>² a více před provozovnu…</w:t>
      </w:r>
      <w:r>
        <w:rPr>
          <w:rFonts w:eastAsia="NSimSun" w:cs="Arial" w:ascii="Arial" w:hAnsi="Arial"/>
          <w:sz w:val="20"/>
          <w:szCs w:val="20"/>
        </w:rPr>
        <w:t>.</w:t>
      </w:r>
      <w:r>
        <w:rPr>
          <w:rFonts w:eastAsia="NSimSun" w:cs="Arial" w:ascii="Arial" w:hAnsi="Arial"/>
          <w:b/>
          <w:bCs/>
          <w:sz w:val="20"/>
          <w:szCs w:val="20"/>
        </w:rPr>
        <w:t>500,-</w:t>
      </w:r>
      <w:r>
        <w:rPr>
          <w:rFonts w:cs="Arial" w:ascii="Arial" w:hAnsi="Arial"/>
          <w:b/>
          <w:bCs/>
          <w:sz w:val="20"/>
          <w:szCs w:val="20"/>
        </w:rPr>
        <w:t>Kč/měsíc</w:t>
      </w:r>
    </w:p>
    <w:p>
      <w:pPr>
        <w:pStyle w:val="Normal"/>
        <w:numPr>
          <w:ilvl w:val="0"/>
          <w:numId w:val="8"/>
        </w:numPr>
        <w:tabs>
          <w:tab w:val="clear" w:pos="708"/>
          <w:tab w:val="left" w:pos="6917" w:leader="dot"/>
        </w:tabs>
        <w:spacing w:lineRule="auto" w:line="240" w:before="283" w:after="62"/>
        <w:jc w:val="both"/>
        <w:rPr>
          <w:rFonts w:ascii="Arial" w:hAnsi="Arial" w:cs="Arial"/>
          <w:sz w:val="22"/>
          <w:szCs w:val="22"/>
        </w:rPr>
      </w:pPr>
      <w:r>
        <w:rPr>
          <w:rFonts w:cs="Arial" w:ascii="Arial" w:hAnsi="Arial"/>
          <w:b w:val="false"/>
          <w:sz w:val="22"/>
          <w:szCs w:val="22"/>
        </w:rPr>
        <w:t>Volbu placení poplatku paušální částkou včetně výběru varianty paušální částky sdělí poplatník správci poplatku v rámci ohlášení dle čl. 13 odst. 1.</w:t>
      </w:r>
    </w:p>
    <w:p>
      <w:pPr>
        <w:pStyle w:val="Slalnk"/>
        <w:spacing w:before="850" w:after="62"/>
        <w:rPr>
          <w:rFonts w:ascii="Arial" w:hAnsi="Arial" w:cs="Arial"/>
          <w:szCs w:val="24"/>
        </w:rPr>
      </w:pPr>
      <w:r>
        <w:rPr>
          <w:rFonts w:cs="Arial" w:ascii="Arial" w:hAnsi="Arial"/>
          <w:szCs w:val="24"/>
        </w:rPr>
        <w:t>Čl. 15</w:t>
      </w:r>
    </w:p>
    <w:p>
      <w:pPr>
        <w:pStyle w:val="Nzvylnk"/>
        <w:rPr>
          <w:rFonts w:ascii="Arial" w:hAnsi="Arial" w:cs="Arial"/>
          <w:szCs w:val="24"/>
        </w:rPr>
      </w:pPr>
      <w:r>
        <w:rPr>
          <w:rFonts w:cs="Arial" w:ascii="Arial" w:hAnsi="Arial"/>
          <w:szCs w:val="24"/>
        </w:rPr>
        <w:t xml:space="preserve">Splatnost poplatku </w:t>
      </w:r>
    </w:p>
    <w:p>
      <w:pPr>
        <w:pStyle w:val="Nzvylnk"/>
        <w:keepNext w:val="true"/>
        <w:keepLines/>
        <w:tabs>
          <w:tab w:val="clear" w:pos="708"/>
          <w:tab w:val="left" w:pos="573" w:leader="none"/>
        </w:tabs>
        <w:spacing w:lineRule="auto" w:line="312" w:before="120" w:after="0"/>
        <w:ind w:hanging="0" w:left="0" w:right="0"/>
        <w:jc w:val="both"/>
        <w:rPr>
          <w:rFonts w:ascii="Arial" w:hAnsi="Arial" w:cs="Arial"/>
          <w:b w:val="false"/>
          <w:bCs w:val="false"/>
          <w:sz w:val="22"/>
          <w:szCs w:val="22"/>
        </w:rPr>
      </w:pPr>
      <w:r>
        <w:rPr>
          <w:rFonts w:cs="Arial" w:ascii="Arial" w:hAnsi="Arial"/>
          <w:b w:val="false"/>
          <w:bCs w:val="false"/>
          <w:sz w:val="22"/>
          <w:szCs w:val="22"/>
        </w:rPr>
        <w:t>(1)</w:t>
        <w:tab/>
        <w:t>Poplatek je splatný nejpozději v den vzniku poplatkové povinnosti.</w:t>
      </w:r>
    </w:p>
    <w:p>
      <w:pPr>
        <w:pStyle w:val="Nzvylnk"/>
        <w:keepNext w:val="true"/>
        <w:keepLines/>
        <w:spacing w:lineRule="auto" w:line="312" w:before="120" w:after="0"/>
        <w:ind w:hanging="567" w:left="567" w:right="0"/>
        <w:jc w:val="both"/>
        <w:rPr>
          <w:rFonts w:ascii="Arial" w:hAnsi="Arial" w:cs="Arial"/>
          <w:b w:val="false"/>
          <w:bCs w:val="false"/>
          <w:sz w:val="22"/>
          <w:szCs w:val="22"/>
        </w:rPr>
      </w:pPr>
      <w:r>
        <w:rPr>
          <w:rFonts w:cs="Arial" w:ascii="Arial" w:hAnsi="Arial"/>
          <w:b w:val="false"/>
          <w:bCs w:val="false"/>
          <w:sz w:val="22"/>
          <w:szCs w:val="22"/>
        </w:rPr>
        <w:t>(2)</w:t>
        <w:tab/>
        <w:t>Poplatek stanovený měsíční paušální částkou je splatný k poslednímu dni každého měsíce, ve kterém probíhá užívání.</w:t>
      </w:r>
    </w:p>
    <w:p>
      <w:pPr>
        <w:pStyle w:val="Nzvylnk"/>
        <w:keepNext w:val="true"/>
        <w:keepLines/>
        <w:spacing w:lineRule="auto" w:line="312" w:before="120" w:after="0"/>
        <w:ind w:hanging="567" w:left="567" w:right="0"/>
        <w:jc w:val="both"/>
        <w:rPr>
          <w:rFonts w:ascii="Arial" w:hAnsi="Arial" w:cs="Arial"/>
          <w:b w:val="false"/>
          <w:bCs w:val="false"/>
          <w:sz w:val="22"/>
          <w:szCs w:val="22"/>
        </w:rPr>
      </w:pPr>
      <w:r>
        <w:rPr>
          <w:rFonts w:cs="Arial" w:ascii="Arial" w:hAnsi="Arial"/>
          <w:b w:val="false"/>
          <w:bCs w:val="false"/>
          <w:sz w:val="22"/>
          <w:szCs w:val="22"/>
        </w:rPr>
        <w:t>(3)</w:t>
        <w:tab/>
        <w:t>Poplatek stanovený roční paušální částku je splatný do 31. března příslušného kalendářního roku.</w:t>
      </w:r>
    </w:p>
    <w:p>
      <w:pPr>
        <w:pStyle w:val="Normal"/>
        <w:numPr>
          <w:ilvl w:val="0"/>
          <w:numId w:val="0"/>
        </w:numPr>
        <w:tabs>
          <w:tab w:val="clear" w:pos="708"/>
          <w:tab w:val="left" w:pos="573" w:leader="none"/>
        </w:tabs>
        <w:spacing w:lineRule="auto" w:line="312" w:before="120" w:after="0"/>
        <w:ind w:hanging="0" w:left="0" w:right="0"/>
        <w:jc w:val="both"/>
        <w:rPr>
          <w:rFonts w:ascii="Arial" w:hAnsi="Arial" w:cs="Arial"/>
          <w:sz w:val="22"/>
          <w:szCs w:val="22"/>
        </w:rPr>
      </w:pPr>
      <w:r>
        <w:rPr>
          <w:rFonts w:cs="Arial" w:ascii="Arial" w:hAnsi="Arial"/>
          <w:b w:val="false"/>
          <w:bCs w:val="false"/>
          <w:sz w:val="22"/>
          <w:szCs w:val="22"/>
        </w:rPr>
        <w:t>(4)</w:t>
        <w:tab/>
      </w:r>
      <w:r>
        <w:rPr>
          <w:rFonts w:cs="Arial" w:ascii="Arial" w:hAnsi="Arial"/>
          <w:sz w:val="22"/>
          <w:szCs w:val="22"/>
        </w:rPr>
        <w:t>Připadne-li konec lhůty splatnosti na sobotu, neděli nebo státem uznaný svátek, je dnem, ve kterém je poplatník povinen svoji povinnost splnit, nejblíže následující pracovní den.</w:t>
      </w:r>
    </w:p>
    <w:p>
      <w:pPr>
        <w:pStyle w:val="Normal"/>
        <w:spacing w:lineRule="auto" w:line="312" w:before="850" w:after="0"/>
        <w:jc w:val="center"/>
        <w:rPr>
          <w:rFonts w:ascii="Arial" w:hAnsi="Arial" w:cs="Arial"/>
          <w:b/>
        </w:rPr>
      </w:pPr>
      <w:r>
        <w:rPr>
          <w:rFonts w:cs="Arial" w:ascii="Arial" w:hAnsi="Arial"/>
          <w:b/>
        </w:rPr>
        <w:t>Čl. 16</w:t>
      </w:r>
    </w:p>
    <w:p>
      <w:pPr>
        <w:pStyle w:val="Nzvylnk"/>
        <w:rPr>
          <w:rFonts w:ascii="Arial" w:hAnsi="Arial" w:cs="Arial"/>
          <w:szCs w:val="24"/>
        </w:rPr>
      </w:pPr>
      <w:r>
        <w:rPr>
          <w:rFonts w:cs="Arial" w:ascii="Arial" w:hAnsi="Arial"/>
          <w:szCs w:val="24"/>
        </w:rPr>
        <w:t>Osvobození</w:t>
      </w:r>
    </w:p>
    <w:p>
      <w:pPr>
        <w:pStyle w:val="Normal"/>
        <w:numPr>
          <w:ilvl w:val="0"/>
          <w:numId w:val="11"/>
        </w:numPr>
        <w:spacing w:lineRule="auto" w:line="312" w:before="120" w:after="0"/>
        <w:jc w:val="both"/>
        <w:rPr>
          <w:rFonts w:ascii="Arial" w:hAnsi="Arial" w:cs="Arial"/>
          <w:sz w:val="22"/>
          <w:szCs w:val="22"/>
        </w:rPr>
      </w:pPr>
      <w:r>
        <w:rPr>
          <w:rFonts w:cs="Arial" w:ascii="Arial" w:hAnsi="Arial"/>
          <w:sz w:val="22"/>
          <w:szCs w:val="22"/>
        </w:rPr>
        <w:t>Poplatek se neplatí:</w:t>
      </w:r>
    </w:p>
    <w:p>
      <w:pPr>
        <w:pStyle w:val="Normal"/>
        <w:spacing w:lineRule="auto" w:line="264" w:before="120" w:after="60"/>
        <w:ind w:left="567"/>
        <w:jc w:val="both"/>
        <w:rPr>
          <w:rFonts w:ascii="Arial" w:hAnsi="Arial" w:cs="Arial"/>
          <w:sz w:val="22"/>
          <w:szCs w:val="22"/>
        </w:rPr>
      </w:pPr>
      <w:r>
        <w:rPr>
          <w:rFonts w:cs="Arial" w:ascii="Arial" w:hAnsi="Arial"/>
          <w:sz w:val="22"/>
          <w:szCs w:val="22"/>
        </w:rPr>
        <w:t>a) z akcí pořádaných na veřejném prostranství, jejichž celý výtěžek je odveden na charitativní a veřejně prospěšné účely</w:t>
      </w:r>
      <w:r>
        <w:rPr>
          <w:rStyle w:val="FootnoteReference"/>
          <w:rFonts w:cs="Arial" w:ascii="Arial" w:hAnsi="Arial"/>
          <w:sz w:val="22"/>
          <w:szCs w:val="22"/>
        </w:rPr>
        <w:footnoteReference w:id="21"/>
      </w:r>
      <w:r>
        <w:rPr>
          <w:rFonts w:cs="Arial" w:ascii="Arial" w:hAnsi="Arial"/>
          <w:sz w:val="22"/>
          <w:szCs w:val="22"/>
        </w:rPr>
        <w:t xml:space="preserve">. </w:t>
      </w:r>
    </w:p>
    <w:p>
      <w:pPr>
        <w:pStyle w:val="Normal"/>
        <w:numPr>
          <w:ilvl w:val="0"/>
          <w:numId w:val="0"/>
        </w:numPr>
        <w:spacing w:lineRule="auto" w:line="312" w:before="120" w:after="0"/>
        <w:ind w:hanging="0" w:left="567"/>
        <w:jc w:val="both"/>
        <w:rPr>
          <w:rFonts w:ascii="Arial" w:hAnsi="Arial" w:cs="Arial"/>
          <w:sz w:val="22"/>
          <w:szCs w:val="22"/>
        </w:rPr>
      </w:pPr>
      <w:r>
        <w:rPr>
          <w:rFonts w:cs="Arial" w:ascii="Arial" w:hAnsi="Arial"/>
          <w:sz w:val="22"/>
          <w:szCs w:val="22"/>
        </w:rPr>
      </w:r>
    </w:p>
    <w:p>
      <w:pPr>
        <w:pStyle w:val="Normal"/>
        <w:numPr>
          <w:ilvl w:val="0"/>
          <w:numId w:val="11"/>
        </w:numPr>
        <w:spacing w:lineRule="auto" w:line="312" w:before="60" w:after="0"/>
        <w:jc w:val="both"/>
        <w:rPr>
          <w:rFonts w:ascii="Arial" w:hAnsi="Arial" w:cs="Arial"/>
          <w:sz w:val="22"/>
          <w:szCs w:val="22"/>
        </w:rPr>
      </w:pPr>
      <w:r>
        <w:rPr>
          <w:rFonts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FootnoteReference"/>
          <w:rFonts w:ascii="Arial" w:hAnsi="Arial"/>
          <w:sz w:val="22"/>
          <w:szCs w:val="22"/>
        </w:rPr>
        <w:footnoteReference w:id="22"/>
      </w:r>
    </w:p>
    <w:p>
      <w:pPr>
        <w:pStyle w:val="Slalnk"/>
        <w:spacing w:before="850" w:after="0"/>
        <w:rPr>
          <w:rFonts w:ascii="Arial" w:hAnsi="Arial" w:cs="Arial"/>
        </w:rPr>
      </w:pPr>
      <w:r>
        <w:rPr>
          <w:rFonts w:cs="Arial" w:ascii="Arial" w:hAnsi="Arial"/>
          <w:sz w:val="28"/>
          <w:szCs w:val="28"/>
        </w:rPr>
        <w:t>ČÁST V</w:t>
      </w:r>
    </w:p>
    <w:p>
      <w:pPr>
        <w:pStyle w:val="Slalnk"/>
        <w:spacing w:before="0" w:after="0"/>
        <w:rPr>
          <w:rFonts w:ascii="Arial" w:hAnsi="Arial" w:cs="Arial"/>
        </w:rPr>
      </w:pPr>
      <w:r>
        <w:rPr>
          <w:rFonts w:cs="Arial" w:ascii="Arial" w:hAnsi="Arial"/>
          <w:sz w:val="28"/>
          <w:szCs w:val="28"/>
        </w:rPr>
        <w:t>SPOLEČNÁ  A  ZÁVĚREČNÁ  USTANOVENÍ</w:t>
      </w:r>
    </w:p>
    <w:p>
      <w:pPr>
        <w:pStyle w:val="Slalnk"/>
        <w:spacing w:before="480" w:after="60"/>
        <w:rPr>
          <w:rFonts w:ascii="Arial" w:hAnsi="Arial" w:cs="Arial"/>
        </w:rPr>
      </w:pPr>
      <w:r>
        <w:rPr>
          <w:rFonts w:cs="Arial" w:ascii="Arial" w:hAnsi="Arial"/>
        </w:rPr>
        <w:t>Čl. 17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12"/>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12"/>
        </w:numPr>
        <w:spacing w:lineRule="auto" w:line="288" w:before="120" w:after="0"/>
        <w:jc w:val="both"/>
        <w:rPr>
          <w:rFonts w:ascii="Arial" w:hAnsi="Arial" w:cs="Arial"/>
          <w:sz w:val="22"/>
          <w:szCs w:val="22"/>
        </w:rPr>
      </w:pPr>
      <w:r>
        <w:rPr>
          <w:rFonts w:cs="Arial" w:ascii="Arial" w:hAnsi="Arial"/>
          <w:sz w:val="22"/>
          <w:szCs w:val="22"/>
        </w:rPr>
        <w:t>Zrušuje se obecně závazná vyhláška č. 2/2019, o místních poplatcích</w:t>
      </w:r>
      <w:r>
        <w:rPr>
          <w:rFonts w:cs="Arial" w:ascii="Arial" w:hAnsi="Arial"/>
          <w:i/>
          <w:sz w:val="22"/>
          <w:szCs w:val="22"/>
        </w:rPr>
        <w:t xml:space="preserve">, </w:t>
      </w:r>
      <w:r>
        <w:rPr>
          <w:rFonts w:cs="Arial" w:ascii="Arial" w:hAnsi="Arial"/>
          <w:sz w:val="22"/>
          <w:szCs w:val="22"/>
        </w:rPr>
        <w:t>ze dne</w:t>
      </w:r>
      <w:r>
        <w:rPr>
          <w:rFonts w:cs="Arial" w:ascii="Arial" w:hAnsi="Arial"/>
          <w:i/>
          <w:sz w:val="22"/>
          <w:szCs w:val="22"/>
        </w:rPr>
        <w:t xml:space="preserve"> </w:t>
      </w:r>
      <w:r>
        <w:rPr>
          <w:rFonts w:cs="Arial" w:ascii="Arial" w:hAnsi="Arial"/>
          <w:i w:val="false"/>
          <w:iCs w:val="false"/>
          <w:sz w:val="22"/>
          <w:szCs w:val="22"/>
        </w:rPr>
        <w:t>03.12.2019</w:t>
      </w:r>
      <w:r>
        <w:rPr>
          <w:rFonts w:cs="Arial" w:ascii="Arial" w:hAnsi="Arial"/>
          <w:i w:val="false"/>
          <w:iCs w:val="false"/>
          <w:color w:val="ED7D31"/>
          <w:sz w:val="22"/>
          <w:szCs w:val="22"/>
        </w:rPr>
        <w:t>.</w:t>
      </w:r>
    </w:p>
    <w:p>
      <w:pPr>
        <w:pStyle w:val="Normal"/>
        <w:spacing w:lineRule="auto" w:line="312" w:before="120" w:after="0"/>
        <w:jc w:val="both"/>
        <w:rPr>
          <w:rFonts w:ascii="Arial" w:hAnsi="Arial" w:cs="Arial"/>
          <w:sz w:val="22"/>
          <w:szCs w:val="22"/>
        </w:rPr>
      </w:pPr>
      <w:r>
        <w:rPr>
          <w:rFonts w:cs="Arial" w:ascii="Arial" w:hAnsi="Arial"/>
          <w:sz w:val="22"/>
          <w:szCs w:val="22"/>
        </w:rPr>
      </w:r>
    </w:p>
    <w:p>
      <w:pPr>
        <w:pStyle w:val="Slalnk"/>
        <w:rPr>
          <w:rFonts w:ascii="Arial" w:hAnsi="Arial" w:cs="Arial"/>
          <w:szCs w:val="24"/>
        </w:rPr>
      </w:pPr>
      <w:r>
        <w:rPr>
          <w:rFonts w:cs="Arial" w:ascii="Arial" w:hAnsi="Arial"/>
          <w:szCs w:val="24"/>
        </w:rPr>
        <w:t>Čl. 9</w:t>
      </w:r>
    </w:p>
    <w:p>
      <w:pPr>
        <w:pStyle w:val="Nzvylnk"/>
        <w:rPr>
          <w:rFonts w:ascii="Arial" w:hAnsi="Arial" w:cs="Arial"/>
          <w:szCs w:val="24"/>
        </w:rPr>
      </w:pPr>
      <w:r>
        <w:rPr>
          <w:rFonts w:cs="Arial" w:ascii="Arial" w:hAnsi="Arial"/>
          <w:szCs w:val="24"/>
        </w:rPr>
        <w:t>Účinnost</w:t>
      </w:r>
    </w:p>
    <w:p>
      <w:pPr>
        <w:pStyle w:val="Normal"/>
        <w:spacing w:lineRule="auto" w:line="312" w:before="120" w:after="0"/>
        <w:ind w:hanging="0" w:left="0" w:right="0"/>
        <w:jc w:val="both"/>
        <w:rPr>
          <w:rFonts w:ascii="Arial" w:hAnsi="Arial" w:cs="Arial"/>
          <w:sz w:val="22"/>
          <w:szCs w:val="22"/>
        </w:rPr>
      </w:pPr>
      <w:r>
        <w:rPr>
          <w:rFonts w:cs="Arial" w:ascii="Arial" w:hAnsi="Arial"/>
          <w:sz w:val="22"/>
          <w:szCs w:val="22"/>
        </w:rPr>
        <w:t>Tato vyhláška nabývá účinnosti počátkem patnáctého dne následujícího po dni jejího vyhlášení.</w:t>
      </w:r>
    </w:p>
    <w:p>
      <w:pPr>
        <w:pStyle w:val="BodyText"/>
        <w:tabs>
          <w:tab w:val="clear" w:pos="708"/>
          <w:tab w:val="left" w:pos="720" w:leader="none"/>
          <w:tab w:val="left" w:pos="6120" w:leader="none"/>
        </w:tabs>
        <w:spacing w:lineRule="auto" w:line="288" w:before="1701" w:after="0"/>
        <w:jc w:val="center"/>
        <w:rPr>
          <w:rFonts w:ascii="Arial" w:hAnsi="Arial" w:cs="Arial"/>
          <w:i/>
          <w:i/>
          <w:sz w:val="22"/>
          <w:szCs w:val="22"/>
        </w:rPr>
      </w:pPr>
      <w:r>
        <w:rPr>
          <w:rFonts w:cs="Arial" w:ascii="Arial" w:hAnsi="Arial"/>
          <w:i/>
          <w:sz w:val="22"/>
          <w:szCs w:val="22"/>
        </w:rPr>
        <w:tab/>
        <w:t>..........................…...</w:t>
        <w:tab/>
        <w:t>...............................…</w:t>
      </w:r>
    </w:p>
    <w:p>
      <w:pPr>
        <w:pStyle w:val="BodyText"/>
        <w:tabs>
          <w:tab w:val="clear" w:pos="708"/>
          <w:tab w:val="left" w:pos="573" w:leader="none"/>
          <w:tab w:val="left" w:pos="6120" w:leader="none"/>
        </w:tabs>
        <w:spacing w:lineRule="auto" w:line="288" w:before="0" w:after="0"/>
        <w:jc w:val="center"/>
        <w:rPr>
          <w:rFonts w:ascii="Arial" w:hAnsi="Arial" w:cs="Arial"/>
          <w:i/>
          <w:i/>
          <w:sz w:val="22"/>
          <w:szCs w:val="22"/>
        </w:rPr>
      </w:pPr>
      <w:r>
        <w:rPr>
          <w:rFonts w:cs="Arial" w:ascii="Arial" w:hAnsi="Arial"/>
          <w:sz w:val="22"/>
          <w:szCs w:val="22"/>
        </w:rPr>
        <w:tab/>
        <w:t>Mgr. Jiřina Kraliková, v.r.</w:t>
        <w:tab/>
        <w:t>Ing. Ondřej Zagatta, v.r.</w:t>
      </w:r>
    </w:p>
    <w:p>
      <w:pPr>
        <w:pStyle w:val="BodyText"/>
        <w:tabs>
          <w:tab w:val="clear" w:pos="708"/>
        </w:tabs>
        <w:spacing w:lineRule="auto" w:line="288" w:before="0" w:after="0"/>
        <w:jc w:val="center"/>
        <w:rPr>
          <w:rFonts w:ascii="Arial" w:hAnsi="Arial" w:cs="Arial"/>
          <w:i/>
          <w:i/>
          <w:sz w:val="22"/>
          <w:szCs w:val="22"/>
        </w:rPr>
      </w:pPr>
      <w:r>
        <w:rPr>
          <w:rFonts w:cs="Arial" w:ascii="Arial" w:hAnsi="Arial"/>
          <w:sz w:val="22"/>
          <w:szCs w:val="22"/>
        </w:rPr>
        <w:t xml:space="preserve">            </w:t>
      </w:r>
      <w:r>
        <w:rPr>
          <w:rFonts w:cs="Arial" w:ascii="Arial" w:hAnsi="Arial"/>
          <w:sz w:val="22"/>
          <w:szCs w:val="22"/>
        </w:rPr>
        <w:t>starostka</w:t>
        <w:tab/>
        <w:tab/>
        <w:tab/>
        <w:tab/>
        <w:tab/>
        <w:tab/>
        <w:t xml:space="preserve">       místostarosta</w:t>
      </w:r>
    </w:p>
    <w:p>
      <w:pPr>
        <w:pStyle w:val="BodyText"/>
        <w:tabs>
          <w:tab w:val="clear" w:pos="708"/>
          <w:tab w:val="left" w:pos="1080" w:leader="none"/>
          <w:tab w:val="left" w:pos="7020" w:leader="none"/>
        </w:tabs>
        <w:spacing w:lineRule="auto" w:line="288" w:before="0" w:after="0"/>
        <w:jc w:val="center"/>
        <w:rPr>
          <w:rFonts w:ascii="Arial" w:hAnsi="Arial" w:cs="Arial"/>
          <w:sz w:val="22"/>
          <w:szCs w:val="22"/>
        </w:rPr>
      </w:pPr>
      <w:r>
        <w:rPr>
          <w:rFonts w:cs="Arial" w:ascii="Arial" w:hAnsi="Arial"/>
          <w:sz w:val="22"/>
          <w:szCs w:val="22"/>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Cambria">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rial" w:hAnsi="Arial" w:cs="Arial"/>
          <w:sz w:val="18"/>
          <w:szCs w:val="18"/>
        </w:rPr>
      </w:pPr>
      <w:r>
        <w:rPr>
          <w:rStyle w:val="Znakypropoznmkupodarou"/>
        </w:rPr>
        <w:footnoteRef/>
      </w:r>
      <w:r>
        <w:rPr>
          <w:rStyle w:val="Znakypropoznmkupodarou"/>
          <w:sz w:val="16"/>
          <w:szCs w:val="16"/>
        </w:rPr>
        <w:t xml:space="preserve"> </w:t>
      </w:r>
      <w:r>
        <w:rPr>
          <w:rFonts w:cs="Arial" w:ascii="Arial" w:hAnsi="Arial"/>
          <w:sz w:val="16"/>
          <w:szCs w:val="16"/>
        </w:rPr>
        <w:t>§ 15 odst. 1 zákona, o místních poplatcích</w:t>
      </w:r>
    </w:p>
  </w:footnote>
  <w:footnote w:id="3">
    <w:p>
      <w:pPr>
        <w:pStyle w:val="FootnoteText"/>
        <w:jc w:val="both"/>
        <w:rPr>
          <w:rFonts w:ascii="Arial" w:hAnsi="Arial" w:cs="Arial"/>
          <w:sz w:val="18"/>
          <w:szCs w:val="18"/>
        </w:rPr>
      </w:pPr>
      <w:r>
        <w:rPr>
          <w:rStyle w:val="Znakypropoznmkupodarou"/>
        </w:rPr>
        <w:footnoteRef/>
      </w:r>
      <w:r>
        <w:rPr>
          <w:rFonts w:cs="Arial" w:ascii="Arial" w:hAnsi="Arial"/>
          <w:sz w:val="16"/>
          <w:szCs w:val="16"/>
        </w:rPr>
        <w:t xml:space="preserve"> </w:t>
      </w:r>
      <w:r>
        <w:rPr>
          <w:rFonts w:cs="Arial" w:ascii="Arial" w:hAnsi="Arial"/>
          <w:sz w:val="16"/>
          <w:szCs w:val="16"/>
        </w:rPr>
        <w:t>§ 2 odst. 1 a odst. 4 zákona o místních poplatcích</w:t>
      </w:r>
    </w:p>
  </w:footnote>
  <w:footnote w:id="4">
    <w:p>
      <w:pPr>
        <w:pStyle w:val="FootnoteText"/>
        <w:jc w:val="both"/>
        <w:rPr>
          <w:rFonts w:ascii="Arial" w:hAnsi="Arial" w:cs="Arial"/>
          <w:sz w:val="18"/>
          <w:szCs w:val="18"/>
        </w:rPr>
      </w:pPr>
      <w:r>
        <w:rPr>
          <w:rStyle w:val="Znakypropoznmkupodarou"/>
        </w:rPr>
        <w:footnoteRef/>
      </w:r>
      <w:r>
        <w:rPr>
          <w:rFonts w:cs="Arial" w:ascii="Arial" w:hAnsi="Arial"/>
          <w:sz w:val="16"/>
          <w:szCs w:val="16"/>
        </w:rPr>
        <w:t xml:space="preserve"> </w:t>
      </w:r>
      <w:r>
        <w:rPr>
          <w:rFonts w:cs="Arial" w:ascii="Arial" w:hAnsi="Arial"/>
          <w:sz w:val="16"/>
          <w:szCs w:val="16"/>
        </w:rPr>
        <w:t>§ 2 odst. 2 zákona o místních poplatcích</w:t>
      </w:r>
    </w:p>
  </w:footnote>
  <w:footnote w:id="5">
    <w:p>
      <w:pPr>
        <w:pStyle w:val="FootnoteText"/>
        <w:jc w:val="both"/>
        <w:rPr>
          <w:rFonts w:ascii="Arial" w:hAnsi="Arial" w:cs="Arial"/>
          <w:sz w:val="18"/>
          <w:szCs w:val="18"/>
        </w:rPr>
      </w:pPr>
      <w:r>
        <w:rPr>
          <w:rStyle w:val="Znakypropoznmkupodarou"/>
        </w:rPr>
        <w:footnoteRef/>
      </w:r>
      <w:r>
        <w:rPr>
          <w:rFonts w:cs="Arial" w:ascii="Arial" w:hAnsi="Arial"/>
          <w:sz w:val="16"/>
          <w:szCs w:val="16"/>
        </w:rPr>
        <w:t xml:space="preserve"> </w:t>
      </w:r>
      <w:r>
        <w:rPr>
          <w:rFonts w:cs="Arial" w:ascii="Arial" w:hAnsi="Arial"/>
          <w:sz w:val="16"/>
          <w:szCs w:val="16"/>
        </w:rPr>
        <w:t>§ 14a odst. 1 a 2 zákona o místních poplatcích; v ohlášení poplatník uvede zejména své identifikační údaje a skutečnosti rozhodné pro stanovení poplatku</w:t>
      </w:r>
    </w:p>
  </w:footnote>
  <w:footnote w:id="6">
    <w:p>
      <w:pPr>
        <w:pStyle w:val="FootnoteText"/>
        <w:jc w:val="both"/>
        <w:rPr>
          <w:rFonts w:ascii="Arial" w:hAnsi="Arial" w:cs="Arial"/>
          <w:sz w:val="18"/>
          <w:szCs w:val="18"/>
        </w:rPr>
      </w:pPr>
      <w:r>
        <w:rPr>
          <w:rStyle w:val="Znakypropoznmkupodarou"/>
        </w:rPr>
        <w:footnoteRef/>
      </w:r>
      <w:r>
        <w:rPr>
          <w:rFonts w:cs="Arial" w:ascii="Arial" w:hAnsi="Arial"/>
          <w:sz w:val="16"/>
          <w:szCs w:val="16"/>
        </w:rPr>
        <w:t xml:space="preserve"> </w:t>
      </w:r>
      <w:r>
        <w:rPr>
          <w:rFonts w:cs="Arial" w:ascii="Arial" w:hAnsi="Arial"/>
          <w:sz w:val="16"/>
          <w:szCs w:val="16"/>
        </w:rPr>
        <w:t>§ 14a odst. 4 zákona o místních poplatcích</w:t>
      </w:r>
    </w:p>
  </w:footnote>
  <w:footnote w:id="7">
    <w:p>
      <w:pPr>
        <w:pStyle w:val="FootnoteText"/>
        <w:jc w:val="both"/>
        <w:rPr>
          <w:rFonts w:ascii="Arial" w:hAnsi="Arial" w:cs="Arial"/>
          <w:sz w:val="16"/>
          <w:szCs w:val="16"/>
        </w:rPr>
      </w:pPr>
      <w:r>
        <w:rPr>
          <w:rStyle w:val="Znakypropoznmkupodarou"/>
        </w:rPr>
        <w:footnoteRef/>
      </w:r>
      <w:r>
        <w:rPr>
          <w:rFonts w:cs="Arial" w:ascii="Arial" w:hAnsi="Arial"/>
          <w:sz w:val="16"/>
          <w:szCs w:val="16"/>
        </w:rPr>
        <w:t xml:space="preserve"> </w:t>
      </w:r>
      <w:r>
        <w:rPr>
          <w:rFonts w:cs="Arial" w:ascii="Arial" w:hAnsi="Arial"/>
          <w:sz w:val="16"/>
          <w:szCs w:val="16"/>
        </w:rPr>
        <w:t>§ 2 odst. 3 zákona o místních poplatcích</w:t>
      </w:r>
    </w:p>
  </w:footnote>
  <w:footnote w:id="8">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9">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 w:id="10">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3a zákona o místních poplatcích</w:t>
      </w:r>
    </w:p>
  </w:footnote>
  <w:footnote w:id="11">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3 zákona o místních poplatcích</w:t>
      </w:r>
    </w:p>
  </w:footnote>
  <w:footnote w:id="12">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3f zákona o místních poplatcích</w:t>
      </w:r>
    </w:p>
  </w:footnote>
  <w:footnote w:id="13">
    <w:p>
      <w:pPr>
        <w:pStyle w:val="FootnoteText"/>
        <w:suppressLineNumbers/>
        <w:ind w:hanging="283" w:left="283" w:right="0"/>
        <w:jc w:val="both"/>
        <w:rPr>
          <w:rFonts w:ascii="Arial" w:hAnsi="Arial" w:cs="Arial"/>
          <w:sz w:val="18"/>
          <w:szCs w:val="18"/>
        </w:rPr>
      </w:pPr>
      <w:r>
        <w:rPr>
          <w:rStyle w:val="Znakypropoznmkupodarou"/>
        </w:rPr>
        <w:footnoteRef/>
      </w:r>
      <w:r>
        <w:rPr>
          <w:rFonts w:cs="Arial" w:ascii="Arial" w:hAnsi="Arial"/>
          <w:sz w:val="18"/>
          <w:szCs w:val="18"/>
        </w:rPr>
        <w:tab/>
        <w:t xml:space="preserve"> </w:t>
      </w:r>
      <w:r>
        <w:rPr>
          <w:rFonts w:cs="Arial" w:ascii="Arial" w:hAnsi="Arial"/>
          <w:sz w:val="18"/>
          <w:szCs w:val="18"/>
        </w:rPr>
        <w:t>§ 14a odst. 1 a 2 zákona o místních poplatcích; v ohlášení plátce uvede zejména své identifikační údaje a skutečnosti rozhodné pro stanovení poplatku</w:t>
      </w:r>
    </w:p>
  </w:footnote>
  <w:footnote w:id="14">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5">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3g a § 3h zákon o místních poplatcích</w:t>
      </w:r>
    </w:p>
  </w:footnote>
  <w:footnote w:id="16">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3b zákona o místních poplatcích</w:t>
      </w:r>
    </w:p>
  </w:footnote>
  <w:footnote w:id="17">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4 odst. 1 zákona o místních poplatcích</w:t>
      </w:r>
    </w:p>
  </w:footnote>
  <w:footnote w:id="18">
    <w:p>
      <w:pPr>
        <w:pStyle w:val="FootnoteText"/>
        <w:jc w:val="both"/>
        <w:rPr>
          <w:rFonts w:ascii="Arial" w:hAnsi="Arial" w:cs="Arial"/>
        </w:rPr>
      </w:pPr>
      <w:r>
        <w:rPr>
          <w:rStyle w:val="Znakypropoznmkupodarou"/>
        </w:rPr>
        <w:footnoteRef/>
      </w:r>
      <w:r>
        <w:rPr>
          <w:rFonts w:cs="Arial" w:ascii="Arial" w:hAnsi="Arial"/>
          <w:sz w:val="18"/>
          <w:szCs w:val="18"/>
        </w:rPr>
        <w:t xml:space="preserve"> </w:t>
      </w:r>
      <w:r>
        <w:rPr>
          <w:rFonts w:cs="Arial" w:ascii="Arial" w:hAnsi="Arial"/>
          <w:sz w:val="18"/>
          <w:szCs w:val="18"/>
        </w:rPr>
        <w:t>§ 4 odst. 2 zákona o místních poplatcích</w:t>
      </w:r>
    </w:p>
  </w:footnote>
  <w:footnote w:id="19">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w:t>
      </w:r>
      <w:r>
        <w:rPr/>
        <w:t> </w:t>
      </w:r>
      <w:r>
        <w:rPr>
          <w:rFonts w:cs="Arial" w:ascii="Arial" w:hAnsi="Arial"/>
          <w:sz w:val="18"/>
          <w:szCs w:val="18"/>
        </w:rPr>
        <w:t>skutečnosti rozhodné pro stanovení poplatku</w:t>
      </w:r>
    </w:p>
  </w:footnote>
  <w:footnote w:id="20">
    <w:p>
      <w:pPr>
        <w:pStyle w:val="FootnoteText"/>
        <w:jc w:val="both"/>
        <w:rPr>
          <w:rFonts w:ascii="Arial" w:hAnsi="Arial" w:cs="Arial"/>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21">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4 odst. 1 zákona o místních poplatcích</w:t>
      </w:r>
    </w:p>
  </w:footnote>
  <w:footnote w:id="22">
    <w:p>
      <w:pPr>
        <w:pStyle w:val="FootnoteText"/>
        <w:jc w:val="both"/>
        <w:rPr>
          <w:rFonts w:ascii="Arial" w:hAnsi="Arial" w:cs="Arial"/>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b w:val="false"/>
        <w:color w:val="auto"/>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color w:val="auto"/>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0">
    <w:lvl w:ilvl="0">
      <w:start w:val="1"/>
      <w:numFmt w:val="decimal"/>
      <w:lvlText w:val="(%1)"/>
      <w:lvlJc w:val="left"/>
      <w:pPr>
        <w:tabs>
          <w:tab w:val="num" w:pos="567"/>
        </w:tabs>
        <w:ind w:left="567" w:hanging="567"/>
      </w:pPr>
      <w:rPr>
        <w:dstrike w:val="false"/>
        <w:strike w:val="false"/>
        <w:vertAlign w:val="baseline"/>
        <w:position w:val="0"/>
        <w:sz w:val="22"/>
        <w:sz w:val="22"/>
        <w:i w:val="false"/>
        <w:b w:val="false"/>
        <w:color w:val="auto"/>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1">
    <w:lvl w:ilvl="0">
      <w:start w:val="1"/>
      <w:numFmt w:val="decimal"/>
      <w:lvlText w:val="(%1)"/>
      <w:lvlJc w:val="left"/>
      <w:pPr>
        <w:tabs>
          <w:tab w:val="num" w:pos="567"/>
        </w:tabs>
        <w:ind w:left="567" w:hanging="567"/>
      </w:pPr>
      <w:rPr>
        <w:dstrike w:val="false"/>
        <w:strike w:val="false"/>
        <w:vertAlign w:val="baseline"/>
        <w:position w:val="0"/>
        <w:sz w:val="22"/>
        <w:sz w:val="22"/>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2">
    <w:lvl w:ilvl="0">
      <w:start w:val="1"/>
      <w:numFmt w:val="decimal"/>
      <w:lvlText w:val="(%1)"/>
      <w:lvlJc w:val="left"/>
      <w:pPr>
        <w:tabs>
          <w:tab w:val="num" w:pos="567"/>
        </w:tabs>
        <w:ind w:left="567" w:hanging="567"/>
      </w:pPr>
      <w:rPr>
        <w:dstrike w:val="false"/>
        <w:strike w:val="false"/>
        <w:vertAlign w:val="baseline"/>
        <w:position w:val="0"/>
        <w:sz w:val="22"/>
        <w:sz w:val="22"/>
        <w:i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567"/>
        </w:tabs>
        <w:ind w:left="567" w:hanging="567"/>
      </w:pPr>
      <w:rPr>
        <w:dstrike w:val="false"/>
        <w:strike w:val="false"/>
        <w:vertAlign w:val="baseline"/>
        <w:position w:val="0"/>
        <w:sz w:val="22"/>
        <w:sz w:val="22"/>
        <w:i w:val="false"/>
        <w:b w:val="false"/>
        <w:color w:val="auto"/>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6"/>
    <w:lvlOverride w:ilvl="0">
      <w:startOverride w:val="1"/>
    </w:lvlOverride>
  </w:num>
  <w:num w:numId="19">
    <w:abstractNumId w:val="16"/>
  </w:num>
  <w:num w:numId="20">
    <w:abstractNumId w:val="16"/>
  </w:num>
</w:numbering>
</file>

<file path=word/settings.xml><?xml version="1.0" encoding="utf-8"?>
<w:settings xmlns:w="http://schemas.openxmlformats.org/wordprocessingml/2006/main">
  <w:zoom w:percent="65"/>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4b8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TextpoznpodarouChar" w:customStyle="1">
    <w:name w:val="Text pozn. pod čarou Char"/>
    <w:basedOn w:val="DefaultParagraphFont"/>
    <w:semiHidden/>
    <w:qFormat/>
    <w:rsid w:val="008f4b88"/>
    <w:rPr>
      <w:rFonts w:ascii="Times New Roman" w:hAnsi="Times New Roman" w:eastAsia="Times New Roman" w:cs="Times New Roman"/>
      <w:sz w:val="20"/>
      <w:szCs w:val="20"/>
      <w:lang w:eastAsia="cs-CZ"/>
    </w:rPr>
  </w:style>
  <w:style w:type="character" w:styleId="ZkladntextChar" w:customStyle="1">
    <w:name w:val="Základní text Char"/>
    <w:basedOn w:val="DefaultParagraphFont"/>
    <w:qFormat/>
    <w:rsid w:val="008f4b88"/>
    <w:rPr>
      <w:rFonts w:ascii="Times New Roman" w:hAnsi="Times New Roman" w:eastAsia="Times New Roman" w:cs="Times New Roman"/>
      <w:sz w:val="24"/>
      <w:szCs w:val="24"/>
      <w:lang w:eastAsia="cs-CZ"/>
    </w:rPr>
  </w:style>
  <w:style w:type="character" w:styleId="Znakypropoznmkupodarou">
    <w:name w:val="Znaky pro poznámku pod čarou"/>
    <w:semiHidden/>
    <w:unhideWhenUsed/>
    <w:qFormat/>
    <w:rsid w:val="008f4b88"/>
    <w:rPr>
      <w:vertAlign w:val="superscript"/>
    </w:rPr>
  </w:style>
  <w:style w:type="character" w:styleId="FootnoteReference">
    <w:name w:val="Footnote Reference"/>
    <w:rPr>
      <w:vertAlign w:val="superscript"/>
    </w:rPr>
  </w:style>
  <w:style w:type="character" w:styleId="Symbolyproslovn">
    <w:name w:val="Symboly pro číslování"/>
    <w:qFormat/>
    <w:rPr/>
  </w:style>
  <w:style w:type="character" w:styleId="Znakyprovysvtlivky">
    <w:name w:val="Znaky pro vysvětlivky"/>
    <w:qForma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unhideWhenUsed/>
    <w:rsid w:val="008f4b88"/>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FootnoteText">
    <w:name w:val="Footnote Text"/>
    <w:basedOn w:val="Normal"/>
    <w:link w:val="TextpoznpodarouChar"/>
    <w:semiHidden/>
    <w:unhideWhenUsed/>
    <w:rsid w:val="008f4b88"/>
    <w:pPr/>
    <w:rPr>
      <w:sz w:val="20"/>
      <w:szCs w:val="20"/>
    </w:rPr>
  </w:style>
  <w:style w:type="paragraph" w:styleId="Slalnk" w:customStyle="1">
    <w:name w:val="Čísla článků"/>
    <w:basedOn w:val="Normal"/>
    <w:qFormat/>
    <w:rsid w:val="008f4b88"/>
    <w:pPr>
      <w:keepNext w:val="true"/>
      <w:keepLines/>
      <w:spacing w:before="360" w:after="60"/>
      <w:jc w:val="center"/>
    </w:pPr>
    <w:rPr>
      <w:b/>
      <w:bCs/>
      <w:szCs w:val="20"/>
    </w:rPr>
  </w:style>
  <w:style w:type="paragraph" w:styleId="Nzvylnk" w:customStyle="1">
    <w:name w:val="Názvy článků"/>
    <w:basedOn w:val="Slalnk"/>
    <w:qFormat/>
    <w:rsid w:val="008f4b88"/>
    <w:pPr>
      <w:spacing w:before="60" w:after="160"/>
    </w:pPr>
    <w:rPr/>
  </w:style>
  <w:style w:type="paragraph" w:styleId="Title">
    <w:name w:val="Title"/>
    <w:basedOn w:val="Normal"/>
    <w:qFormat/>
    <w:pPr>
      <w:numPr>
        <w:ilvl w:val="0"/>
        <w:numId w:val="0"/>
      </w:numPr>
      <w:spacing w:before="240" w:after="60"/>
      <w:jc w:val="center"/>
      <w:outlineLvl w:val="0"/>
    </w:pPr>
    <w:rPr>
      <w:rFonts w:ascii="Arial" w:hAnsi="Arial" w:cs="Arial"/>
      <w:b/>
      <w:bCs/>
      <w:kern w:val="2"/>
      <w:sz w:val="32"/>
      <w:szCs w:val="32"/>
    </w:rPr>
  </w:style>
  <w:style w:type="paragraph" w:styleId="Nzevzkona">
    <w:name w:val="název zákona"/>
    <w:basedOn w:val="Title"/>
    <w:qFormat/>
    <w:pPr/>
    <w:rPr>
      <w:rFonts w:ascii="Cambria" w:hAnsi="Cambria" w:cs="Cambria"/>
    </w:rPr>
  </w:style>
  <w:style w:type="paragraph" w:styleId="BodyTextIndent">
    <w:name w:val="Body Text Indent"/>
    <w:basedOn w:val="Normal"/>
    <w:pPr>
      <w:ind w:firstLine="357" w:left="708"/>
      <w:jc w:val="both"/>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0150-6D1F-4B49-9B95-36708862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LibreOffice/24.2.1.2$Windows_X86_64 LibreOffice_project/db4def46b0453cc22e2d0305797cf981b68ef5ac</Application>
  <AppVersion>15.0000</AppVersion>
  <Pages>7</Pages>
  <Words>1516</Words>
  <Characters>8504</Characters>
  <CharactersWithSpaces>9928</CharactersWithSpaces>
  <Paragraphs>142</Paragraphs>
  <Company>MVČR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2022-02-14T11:52:00Z</dcterms:created>
  <dc:creator>Vojáková Ludmila</dc:creator>
  <dc:description/>
  <dc:language>cs-CZ</dc:language>
  <cp:lastModifiedBy/>
  <cp:lastPrinted>2025-06-09T10:48:21Z</cp:lastPrinted>
  <dcterms:modified xsi:type="dcterms:W3CDTF">2025-07-07T08:34:14Z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