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968C" w14:textId="77777777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87A40">
        <w:rPr>
          <w:rFonts w:ascii="Calibri Light" w:hAnsi="Calibri Light" w:cs="Calibri Light"/>
          <w:b/>
          <w:bCs/>
          <w:sz w:val="28"/>
          <w:szCs w:val="28"/>
        </w:rPr>
        <w:t>MĚSTYS SUCHDOL</w:t>
      </w:r>
    </w:p>
    <w:p w14:paraId="0928BFDD" w14:textId="77777777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Obecně závazná vyhláška městyse Suchdol</w:t>
      </w:r>
    </w:p>
    <w:p w14:paraId="2CBE3B9F" w14:textId="03024549" w:rsid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o stanovení školského obvodu základní školy a mateřské školy</w:t>
      </w:r>
    </w:p>
    <w:p w14:paraId="4D253C7D" w14:textId="77777777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</w:p>
    <w:p w14:paraId="19021689" w14:textId="7566845E" w:rsidR="00287A40" w:rsidRP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 xml:space="preserve">Zastupitelstvo městyse Suchdol se na svém zasedání dne 10. června 2026 usnesením č. </w:t>
      </w:r>
      <w:r>
        <w:rPr>
          <w:rFonts w:ascii="Calibri Light" w:hAnsi="Calibri Light" w:cs="Calibri Light"/>
        </w:rPr>
        <w:t>698/</w:t>
      </w:r>
      <w:r w:rsidRPr="00287A40">
        <w:rPr>
          <w:rFonts w:ascii="Calibri Light" w:hAnsi="Calibri Light" w:cs="Calibri Light"/>
        </w:rPr>
        <w:t>2026</w:t>
      </w:r>
      <w:r>
        <w:rPr>
          <w:rFonts w:ascii="Calibri Light" w:hAnsi="Calibri Light" w:cs="Calibri Light"/>
        </w:rPr>
        <w:t>/UMS</w:t>
      </w:r>
      <w:r w:rsidRPr="00287A40">
        <w:rPr>
          <w:rFonts w:ascii="Calibri Light" w:hAnsi="Calibri Light" w:cs="Calibri Light"/>
        </w:rPr>
        <w:t xml:space="preserve"> usneslo vydat na základě § 178 odst. 2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4F4151CF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</w:p>
    <w:p w14:paraId="55388657" w14:textId="78F0F704" w:rsidR="00287A40" w:rsidRPr="00287A40" w:rsidRDefault="00287A40" w:rsidP="00287A40">
      <w:pPr>
        <w:contextualSpacing/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Čl. 1</w:t>
      </w:r>
    </w:p>
    <w:p w14:paraId="00273C19" w14:textId="0F8DFD3B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Školský obvod základní školy</w:t>
      </w:r>
    </w:p>
    <w:p w14:paraId="7C3932A4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>Školský obvod Základní školy a Mateřské školy Suchdol, příspěvkové organizace, tvoří celé území městyse Suchdol.</w:t>
      </w:r>
    </w:p>
    <w:p w14:paraId="5E8734CE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</w:p>
    <w:p w14:paraId="123F83A4" w14:textId="17EC47B2" w:rsidR="00287A40" w:rsidRPr="00287A40" w:rsidRDefault="00287A40" w:rsidP="00287A40">
      <w:pPr>
        <w:contextualSpacing/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Čl. 2</w:t>
      </w:r>
    </w:p>
    <w:p w14:paraId="3958BA30" w14:textId="3B35991B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Školský obvod mateřské školy</w:t>
      </w:r>
    </w:p>
    <w:p w14:paraId="1BEB8800" w14:textId="77777777" w:rsid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>Školský obvod Mateřské školy při Základní škole a Mateřské škole Suchdol, příspěvkové organizaci, tvoří celé území městyse Suchdol.</w:t>
      </w:r>
    </w:p>
    <w:p w14:paraId="4E265C09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</w:p>
    <w:p w14:paraId="33D3E92D" w14:textId="77777777" w:rsidR="00287A40" w:rsidRPr="00287A40" w:rsidRDefault="00287A40" w:rsidP="00287A40">
      <w:pPr>
        <w:contextualSpacing/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Čl. 3</w:t>
      </w:r>
    </w:p>
    <w:p w14:paraId="35CD2332" w14:textId="78140A16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Účinnost</w:t>
      </w:r>
    </w:p>
    <w:p w14:paraId="19CBFBAD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>Tato obecně závazná vyhláška nabývá účinnosti dnem patnáctým po dni jejího vyhlášení.</w:t>
      </w:r>
    </w:p>
    <w:p w14:paraId="0A470266" w14:textId="77777777" w:rsidR="00287A40" w:rsidRDefault="00287A40" w:rsidP="00287A40">
      <w:pPr>
        <w:jc w:val="both"/>
        <w:rPr>
          <w:rFonts w:ascii="Calibri Light" w:hAnsi="Calibri Light" w:cs="Calibri Light"/>
        </w:rPr>
      </w:pPr>
    </w:p>
    <w:p w14:paraId="17C612E4" w14:textId="77777777" w:rsidR="00287A40" w:rsidRDefault="00287A40" w:rsidP="00287A40">
      <w:pPr>
        <w:jc w:val="both"/>
        <w:rPr>
          <w:rFonts w:ascii="Calibri Light" w:hAnsi="Calibri Light" w:cs="Calibri Light"/>
        </w:rPr>
      </w:pPr>
    </w:p>
    <w:p w14:paraId="46B5A96B" w14:textId="77777777" w:rsidR="00287A40" w:rsidRDefault="00287A40" w:rsidP="00287A40">
      <w:pPr>
        <w:jc w:val="both"/>
        <w:rPr>
          <w:rFonts w:ascii="Calibri Light" w:hAnsi="Calibri Light" w:cs="Calibri Light"/>
        </w:rPr>
      </w:pPr>
    </w:p>
    <w:p w14:paraId="77202838" w14:textId="77777777" w:rsidR="00287A40" w:rsidRDefault="00287A40" w:rsidP="00287A40">
      <w:pPr>
        <w:contextualSpacing/>
        <w:jc w:val="both"/>
        <w:rPr>
          <w:rFonts w:ascii="Calibri Light" w:hAnsi="Calibri Light" w:cs="Calibri Light"/>
        </w:rPr>
      </w:pPr>
    </w:p>
    <w:p w14:paraId="3BE265D5" w14:textId="5406AC3C" w:rsidR="00287A40" w:rsidRDefault="00287A40" w:rsidP="00287A40">
      <w:pPr>
        <w:tabs>
          <w:tab w:val="left" w:pos="284"/>
          <w:tab w:val="left" w:leader="dot" w:pos="2268"/>
          <w:tab w:val="left" w:pos="5812"/>
          <w:tab w:val="left" w:leader="dot" w:pos="8364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08B524E0" w14:textId="7853B925" w:rsidR="00287A40" w:rsidRDefault="00287A40" w:rsidP="00287A40">
      <w:pPr>
        <w:tabs>
          <w:tab w:val="left" w:pos="284"/>
          <w:tab w:val="left" w:pos="6379"/>
          <w:tab w:val="left" w:leader="dot" w:pos="8364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Mgr. Jana Rychlíková</w:t>
      </w:r>
      <w:r w:rsidR="00A6797B">
        <w:rPr>
          <w:rFonts w:ascii="Calibri Light" w:hAnsi="Calibri Light" w:cs="Calibri Light"/>
        </w:rPr>
        <w:t xml:space="preserve"> v.r.</w:t>
      </w: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Josef Mrňák</w:t>
      </w:r>
      <w:r w:rsidR="00A6797B">
        <w:rPr>
          <w:rFonts w:ascii="Calibri Light" w:hAnsi="Calibri Light" w:cs="Calibri Light"/>
        </w:rPr>
        <w:t xml:space="preserve">  v.r.</w:t>
      </w:r>
    </w:p>
    <w:p w14:paraId="55225CB7" w14:textId="32DF9094" w:rsidR="00431C3E" w:rsidRPr="00287A40" w:rsidRDefault="00287A40" w:rsidP="00287A40">
      <w:pPr>
        <w:tabs>
          <w:tab w:val="left" w:pos="709"/>
          <w:tab w:val="left" w:pos="5812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Starostka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místostarosta</w:t>
      </w:r>
    </w:p>
    <w:sectPr w:rsidR="00431C3E" w:rsidRPr="0028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40"/>
    <w:rsid w:val="00134F1D"/>
    <w:rsid w:val="00287A40"/>
    <w:rsid w:val="003339E8"/>
    <w:rsid w:val="00431C3E"/>
    <w:rsid w:val="00876C9D"/>
    <w:rsid w:val="00A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AD52"/>
  <w15:chartTrackingRefBased/>
  <w15:docId w15:val="{53AE23D5-3DAF-4596-BA3F-1A514AFA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7A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A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A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A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A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A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7A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7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7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A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Rychlíková</dc:creator>
  <cp:keywords/>
  <dc:description/>
  <cp:lastModifiedBy>Ilona Petrusová</cp:lastModifiedBy>
  <cp:revision>2</cp:revision>
  <dcterms:created xsi:type="dcterms:W3CDTF">2026-06-11T13:17:00Z</dcterms:created>
  <dcterms:modified xsi:type="dcterms:W3CDTF">2026-06-12T10:16:00Z</dcterms:modified>
</cp:coreProperties>
</file>