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A7C8" w14:textId="77777777" w:rsidR="000407D4" w:rsidRPr="00C35159" w:rsidRDefault="000407D4" w:rsidP="000407D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35159">
        <w:rPr>
          <w:rFonts w:ascii="Arial" w:hAnsi="Arial" w:cs="Arial"/>
          <w:b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</w:rPr>
        <w:t>Jenštejn</w:t>
      </w:r>
      <w:r w:rsidRPr="00C35159">
        <w:rPr>
          <w:rFonts w:ascii="Arial" w:hAnsi="Arial" w:cs="Arial"/>
          <w:b/>
          <w:sz w:val="28"/>
          <w:szCs w:val="28"/>
        </w:rPr>
        <w:t>,</w:t>
      </w:r>
    </w:p>
    <w:p w14:paraId="52E088BC" w14:textId="77777777" w:rsidR="000407D4" w:rsidRPr="00C35159" w:rsidRDefault="000407D4" w:rsidP="000407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kterou se zrušuje část obecně závazné vyhlášky č. 3/2017, o místním poplatku za zhodnocení stavebního pozemku možností jeho připojení na stavbu vodovodu a kanalizace v místní části Jenštejn-Dehtáry</w:t>
      </w:r>
    </w:p>
    <w:p w14:paraId="0AEA6F7D" w14:textId="77777777" w:rsidR="000407D4" w:rsidRPr="00C35159" w:rsidRDefault="000407D4" w:rsidP="000407D4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35159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Jenštejn</w:t>
      </w:r>
      <w:r w:rsidRPr="00C3515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13.6.2023</w:t>
      </w:r>
      <w:r w:rsidRPr="00C35159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410C15">
        <w:rPr>
          <w:rFonts w:ascii="Arial" w:hAnsi="Arial" w:cs="Arial"/>
          <w:b w:val="0"/>
          <w:sz w:val="22"/>
          <w:szCs w:val="22"/>
        </w:rPr>
        <w:t xml:space="preserve">90/6/2023 </w:t>
      </w:r>
      <w:r w:rsidRPr="00C35159">
        <w:rPr>
          <w:rFonts w:ascii="Arial" w:hAnsi="Arial" w:cs="Arial"/>
          <w:b w:val="0"/>
          <w:sz w:val="22"/>
          <w:szCs w:val="22"/>
        </w:rPr>
        <w:t>usneslo vydat na základě</w:t>
      </w:r>
      <w:r w:rsidRPr="00C3515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27895">
        <w:rPr>
          <w:rFonts w:ascii="Arial" w:hAnsi="Arial" w:cs="Arial"/>
          <w:b w:val="0"/>
          <w:bCs w:val="0"/>
          <w:sz w:val="22"/>
          <w:szCs w:val="22"/>
        </w:rPr>
        <w:t>§ 84 odst. 2 písm. h) zákona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27895">
        <w:rPr>
          <w:rFonts w:ascii="Arial" w:hAnsi="Arial" w:cs="Arial"/>
          <w:b w:val="0"/>
          <w:bCs w:val="0"/>
          <w:sz w:val="22"/>
          <w:szCs w:val="22"/>
        </w:rPr>
        <w:t>č. 128/2000 Sb., o obcích (obecní zřízení), ve znění pozdějších předpisů, tuto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27895">
        <w:rPr>
          <w:rFonts w:ascii="Arial" w:hAnsi="Arial" w:cs="Arial"/>
          <w:b w:val="0"/>
          <w:bCs w:val="0"/>
          <w:sz w:val="22"/>
          <w:szCs w:val="22"/>
        </w:rPr>
        <w:t>obecně závaznou vyhlášku</w:t>
      </w:r>
      <w:r w:rsidRPr="00C35159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5EC3C40F" w14:textId="77777777" w:rsidR="000407D4" w:rsidRPr="00C35159" w:rsidRDefault="000407D4" w:rsidP="000407D4">
      <w:pPr>
        <w:pStyle w:val="sla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Čl. 1</w:t>
      </w:r>
    </w:p>
    <w:p w14:paraId="17454F64" w14:textId="77777777" w:rsidR="000407D4" w:rsidRPr="00C35159" w:rsidRDefault="000407D4" w:rsidP="000407D4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</w:t>
      </w:r>
      <w:r w:rsidRPr="00C35159">
        <w:rPr>
          <w:rFonts w:ascii="Arial" w:hAnsi="Arial" w:cs="Arial"/>
          <w:sz w:val="22"/>
          <w:szCs w:val="22"/>
        </w:rPr>
        <w:t xml:space="preserve"> ustanovení</w:t>
      </w:r>
    </w:p>
    <w:p w14:paraId="59035DEF" w14:textId="77777777" w:rsidR="000407D4" w:rsidRDefault="000407D4" w:rsidP="000407D4">
      <w:pPr>
        <w:pStyle w:val="Zkladntextodsazen"/>
        <w:numPr>
          <w:ilvl w:val="0"/>
          <w:numId w:val="12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obce Jenštejn č. 3/2017 ze dne 9. 10. 2017 se zrušuje v částech: </w:t>
      </w:r>
    </w:p>
    <w:p w14:paraId="713772E9" w14:textId="77777777" w:rsidR="000407D4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celé ustanovení čl. 3,</w:t>
      </w:r>
    </w:p>
    <w:p w14:paraId="774053B8" w14:textId="77777777" w:rsidR="000407D4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 w:rsidRPr="00C45766">
        <w:rPr>
          <w:rFonts w:ascii="Arial" w:hAnsi="Arial" w:cs="Arial"/>
        </w:rPr>
        <w:t xml:space="preserve">ustanovení čl. 4 odst. 1 ve slovech </w:t>
      </w:r>
      <w:r w:rsidRPr="00C45766">
        <w:rPr>
          <w:rFonts w:ascii="Arial" w:hAnsi="Arial" w:cs="Arial"/>
          <w:i/>
          <w:iCs/>
        </w:rPr>
        <w:t>„do 30 dnů od vzniku poplatkové povinnosti“</w:t>
      </w:r>
      <w:r w:rsidRPr="00C45766">
        <w:rPr>
          <w:rFonts w:ascii="Arial" w:hAnsi="Arial" w:cs="Arial"/>
        </w:rPr>
        <w:t>,</w:t>
      </w:r>
    </w:p>
    <w:p w14:paraId="79D8BC71" w14:textId="77777777" w:rsidR="000407D4" w:rsidRPr="00C45766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 w:rsidRPr="00C45766">
        <w:rPr>
          <w:rFonts w:ascii="Arial" w:hAnsi="Arial" w:cs="Arial"/>
        </w:rPr>
        <w:t xml:space="preserve">ustanovení čl. 4 odst. 1 písm. a) ve slovech </w:t>
      </w:r>
      <w:r w:rsidRPr="00C45766">
        <w:rPr>
          <w:rFonts w:ascii="Arial" w:hAnsi="Arial" w:cs="Arial"/>
          <w:i/>
          <w:iCs/>
        </w:rPr>
        <w:t>„nebo obchodní firmu“</w:t>
      </w:r>
      <w:r w:rsidRPr="00C45766">
        <w:rPr>
          <w:rFonts w:ascii="Arial" w:hAnsi="Arial" w:cs="Arial"/>
        </w:rPr>
        <w:t xml:space="preserve"> a </w:t>
      </w:r>
      <w:r w:rsidRPr="00C45766">
        <w:rPr>
          <w:rFonts w:ascii="Arial" w:hAnsi="Arial" w:cs="Arial"/>
          <w:i/>
          <w:iCs/>
        </w:rPr>
        <w:t>„místo podnikání“</w:t>
      </w:r>
      <w:r>
        <w:rPr>
          <w:rFonts w:ascii="Arial" w:hAnsi="Arial" w:cs="Arial"/>
          <w:i/>
          <w:iCs/>
        </w:rPr>
        <w:t>,</w:t>
      </w:r>
    </w:p>
    <w:p w14:paraId="0AC22BF9" w14:textId="77777777" w:rsidR="000407D4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 w:rsidRPr="00C45766">
        <w:rPr>
          <w:rFonts w:ascii="Arial" w:hAnsi="Arial" w:cs="Arial"/>
        </w:rPr>
        <w:t xml:space="preserve">ustanovení čl. 6 ve slovech </w:t>
      </w:r>
      <w:r w:rsidRPr="00C45766">
        <w:rPr>
          <w:rFonts w:ascii="Arial" w:hAnsi="Arial" w:cs="Arial"/>
          <w:i/>
          <w:iCs/>
        </w:rPr>
        <w:t>„a byl vyměřen poplatek Správcem poplatku“</w:t>
      </w:r>
      <w:r>
        <w:rPr>
          <w:rFonts w:ascii="Arial" w:hAnsi="Arial" w:cs="Arial"/>
        </w:rPr>
        <w:t>, která jsou obsažena ve větě první a druhé tohoto ustanovení,</w:t>
      </w:r>
    </w:p>
    <w:p w14:paraId="561D98BE" w14:textId="77777777" w:rsidR="000407D4" w:rsidRPr="00C35159" w:rsidRDefault="000407D4" w:rsidP="000407D4">
      <w:pPr>
        <w:pStyle w:val="Zkladntextodsazen"/>
        <w:numPr>
          <w:ilvl w:val="1"/>
          <w:numId w:val="12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celé ustanovení </w:t>
      </w:r>
      <w:r w:rsidRPr="00C45766">
        <w:rPr>
          <w:rFonts w:ascii="Arial" w:hAnsi="Arial" w:cs="Arial"/>
        </w:rPr>
        <w:t>čl. 7 odst. 1 písm. b)</w:t>
      </w:r>
    </w:p>
    <w:p w14:paraId="48798E16" w14:textId="77777777" w:rsidR="000407D4" w:rsidRPr="00C35159" w:rsidRDefault="000407D4" w:rsidP="000407D4">
      <w:pPr>
        <w:pStyle w:val="sla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7A4CAC65" w14:textId="77777777" w:rsidR="000407D4" w:rsidRPr="00C35159" w:rsidRDefault="000407D4" w:rsidP="000407D4">
      <w:pPr>
        <w:pStyle w:val="Nzvy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Přechodné ustanovení</w:t>
      </w:r>
    </w:p>
    <w:p w14:paraId="6A7E86B1" w14:textId="77777777" w:rsidR="000407D4" w:rsidRPr="00C35159" w:rsidRDefault="000407D4" w:rsidP="000407D4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C35159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130212A3" w14:textId="77777777" w:rsidR="000407D4" w:rsidRPr="00C35159" w:rsidRDefault="000407D4" w:rsidP="000407D4">
      <w:pPr>
        <w:pStyle w:val="sla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Čl. 10</w:t>
      </w:r>
    </w:p>
    <w:p w14:paraId="5191C4FD" w14:textId="77777777" w:rsidR="000407D4" w:rsidRPr="00C35159" w:rsidRDefault="000407D4" w:rsidP="000407D4">
      <w:pPr>
        <w:pStyle w:val="Nzvylnk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>Účinnost</w:t>
      </w:r>
    </w:p>
    <w:p w14:paraId="603F0C94" w14:textId="77777777" w:rsidR="000407D4" w:rsidRPr="00C35159" w:rsidRDefault="000407D4" w:rsidP="000407D4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C35159">
        <w:rPr>
          <w:rFonts w:ascii="Arial" w:hAnsi="Arial" w:cs="Arial"/>
        </w:rPr>
        <w:t>Tato vyhláška nabývá účinnosti dnem 1.</w:t>
      </w:r>
      <w:r>
        <w:rPr>
          <w:rFonts w:ascii="Arial" w:hAnsi="Arial" w:cs="Arial"/>
        </w:rPr>
        <w:t xml:space="preserve"> 8</w:t>
      </w:r>
      <w:r w:rsidRPr="00C3515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35159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</w:p>
    <w:p w14:paraId="6DD26E77" w14:textId="77777777" w:rsidR="00410C15" w:rsidRDefault="000407D4" w:rsidP="000407D4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C35159">
        <w:rPr>
          <w:rFonts w:ascii="Arial" w:hAnsi="Arial" w:cs="Arial"/>
          <w:i/>
          <w:sz w:val="22"/>
          <w:szCs w:val="22"/>
        </w:rPr>
        <w:tab/>
      </w:r>
    </w:p>
    <w:p w14:paraId="3CE4D03B" w14:textId="77777777" w:rsidR="00410C15" w:rsidRDefault="00410C15" w:rsidP="000407D4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</w:p>
    <w:p w14:paraId="31152ACC" w14:textId="70AD70C1" w:rsidR="000407D4" w:rsidRPr="00C35159" w:rsidRDefault="000407D4" w:rsidP="000407D4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C35159">
        <w:rPr>
          <w:rFonts w:ascii="Arial" w:hAnsi="Arial" w:cs="Arial"/>
          <w:i/>
          <w:sz w:val="22"/>
          <w:szCs w:val="22"/>
        </w:rPr>
        <w:tab/>
      </w:r>
      <w:r w:rsidR="00CE31BA">
        <w:rPr>
          <w:rFonts w:ascii="Arial" w:hAnsi="Arial" w:cs="Arial"/>
          <w:i/>
          <w:sz w:val="22"/>
          <w:szCs w:val="22"/>
        </w:rPr>
        <w:t>v.r.</w:t>
      </w:r>
      <w:r w:rsidR="00CE31BA">
        <w:rPr>
          <w:rFonts w:ascii="Arial" w:hAnsi="Arial" w:cs="Arial"/>
          <w:i/>
          <w:sz w:val="22"/>
          <w:szCs w:val="22"/>
        </w:rPr>
        <w:tab/>
        <w:t>v.r.</w:t>
      </w:r>
    </w:p>
    <w:p w14:paraId="141792E7" w14:textId="77777777" w:rsidR="000407D4" w:rsidRPr="00C35159" w:rsidRDefault="000407D4" w:rsidP="000407D4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C35159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3515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76B63A2" w14:textId="77777777" w:rsidR="000407D4" w:rsidRPr="00C35159" w:rsidRDefault="000407D4" w:rsidP="000407D4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Martin Šidlák</w:t>
      </w:r>
      <w:r>
        <w:rPr>
          <w:rFonts w:ascii="Arial" w:hAnsi="Arial" w:cs="Arial"/>
          <w:sz w:val="22"/>
          <w:szCs w:val="22"/>
        </w:rPr>
        <w:tab/>
        <w:t>Norbert Hlaváček</w:t>
      </w:r>
    </w:p>
    <w:p w14:paraId="1DDA3524" w14:textId="77777777" w:rsidR="000407D4" w:rsidRPr="00C35159" w:rsidRDefault="000407D4" w:rsidP="000407D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C35159">
        <w:rPr>
          <w:rFonts w:ascii="Arial" w:hAnsi="Arial" w:cs="Arial"/>
          <w:sz w:val="22"/>
          <w:szCs w:val="22"/>
        </w:rPr>
        <w:tab/>
        <w:t>místostarosta</w:t>
      </w:r>
      <w:r w:rsidRPr="00C35159">
        <w:rPr>
          <w:rFonts w:ascii="Arial" w:hAnsi="Arial" w:cs="Arial"/>
          <w:sz w:val="22"/>
          <w:szCs w:val="22"/>
        </w:rPr>
        <w:tab/>
        <w:t>starosta</w:t>
      </w:r>
    </w:p>
    <w:p w14:paraId="57356025" w14:textId="77777777" w:rsidR="000407D4" w:rsidRPr="00C35159" w:rsidRDefault="000407D4" w:rsidP="000407D4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sectPr w:rsidR="000407D4" w:rsidRPr="00C35159" w:rsidSect="00410C15">
      <w:footerReference w:type="default" r:id="rId7"/>
      <w:headerReference w:type="first" r:id="rId8"/>
      <w:footerReference w:type="first" r:id="rId9"/>
      <w:pgSz w:w="11906" w:h="16838"/>
      <w:pgMar w:top="993" w:right="1417" w:bottom="567" w:left="1417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34B5" w14:textId="77777777" w:rsidR="00FD6F85" w:rsidRDefault="00FD6F85">
      <w:r>
        <w:separator/>
      </w:r>
    </w:p>
  </w:endnote>
  <w:endnote w:type="continuationSeparator" w:id="0">
    <w:p w14:paraId="7E74E4EF" w14:textId="77777777" w:rsidR="00FD6F85" w:rsidRDefault="00FD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68C4" w14:textId="77777777" w:rsidR="001E7C26" w:rsidRDefault="001E7C26" w:rsidP="00CA5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BCB6" w14:textId="77777777" w:rsidR="001E7C26" w:rsidRDefault="001E7C26" w:rsidP="00CA5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19BF" w14:textId="77777777" w:rsidR="00FD6F85" w:rsidRDefault="00FD6F85">
      <w:r>
        <w:separator/>
      </w:r>
    </w:p>
  </w:footnote>
  <w:footnote w:type="continuationSeparator" w:id="0">
    <w:p w14:paraId="59F49619" w14:textId="77777777" w:rsidR="00FD6F85" w:rsidRDefault="00FD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7229"/>
    </w:tblGrid>
    <w:tr w:rsidR="001E7C26" w:rsidRPr="0075260C" w14:paraId="2EB2920D" w14:textId="77777777" w:rsidTr="009E0B25">
      <w:trPr>
        <w:trHeight w:val="1544"/>
      </w:trPr>
      <w:tc>
        <w:tcPr>
          <w:tcW w:w="1985" w:type="dxa"/>
          <w:shd w:val="clear" w:color="auto" w:fill="auto"/>
        </w:tcPr>
        <w:p w14:paraId="681EBB02" w14:textId="7EED2379" w:rsidR="001E7C26" w:rsidRPr="0075260C" w:rsidRDefault="00C76096" w:rsidP="00E81029">
          <w:pPr>
            <w:spacing w:after="0"/>
            <w:rPr>
              <w:rFonts w:ascii="Cambria" w:hAnsi="Cambria"/>
              <w:b/>
              <w:sz w:val="36"/>
              <w:szCs w:val="36"/>
            </w:rPr>
          </w:pPr>
          <w:r w:rsidRPr="00DA6F81">
            <w:rPr>
              <w:noProof/>
              <w:lang w:eastAsia="cs-CZ"/>
            </w:rPr>
            <w:drawing>
              <wp:inline distT="0" distB="0" distL="0" distR="0" wp14:anchorId="2653B018" wp14:editId="28D4988D">
                <wp:extent cx="1038225" cy="11430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</w:tcPr>
        <w:p w14:paraId="7DF92273" w14:textId="77777777" w:rsidR="001E7C26" w:rsidRPr="0075260C" w:rsidRDefault="001E7C26" w:rsidP="00E81029">
          <w:pPr>
            <w:spacing w:after="0"/>
            <w:rPr>
              <w:rFonts w:ascii="Cambria" w:hAnsi="Cambria"/>
              <w:b/>
              <w:color w:val="0095DA"/>
            </w:rPr>
          </w:pPr>
        </w:p>
        <w:p w14:paraId="59AB971A" w14:textId="77777777" w:rsidR="001E7C26" w:rsidRPr="0075260C" w:rsidRDefault="001E7C26" w:rsidP="00E81029">
          <w:pPr>
            <w:spacing w:after="0"/>
            <w:rPr>
              <w:rFonts w:ascii="Cambria" w:hAnsi="Cambria"/>
              <w:b/>
              <w:color w:val="0095DA"/>
              <w:sz w:val="52"/>
              <w:szCs w:val="52"/>
            </w:rPr>
          </w:pPr>
          <w:r w:rsidRPr="004427AD">
            <w:rPr>
              <w:rFonts w:ascii="Cambria" w:hAnsi="Cambria"/>
              <w:b/>
              <w:color w:val="0095DA"/>
              <w:sz w:val="52"/>
              <w:szCs w:val="52"/>
            </w:rPr>
            <w:t>OBEC</w:t>
          </w:r>
          <w:r w:rsidRPr="0075260C">
            <w:rPr>
              <w:rFonts w:ascii="Cambria" w:hAnsi="Cambria"/>
              <w:b/>
              <w:color w:val="0095DA"/>
              <w:sz w:val="52"/>
              <w:szCs w:val="52"/>
            </w:rPr>
            <w:t> JENŠTEJN</w:t>
          </w:r>
        </w:p>
        <w:p w14:paraId="26D0AE11" w14:textId="77777777" w:rsidR="001E7C26" w:rsidRPr="0075260C" w:rsidRDefault="001E7C26" w:rsidP="00E81029">
          <w:pPr>
            <w:spacing w:after="0"/>
            <w:rPr>
              <w:rFonts w:ascii="Cambria" w:hAnsi="Cambria"/>
              <w:b/>
              <w:sz w:val="28"/>
              <w:szCs w:val="28"/>
            </w:rPr>
          </w:pPr>
          <w:r w:rsidRPr="0075260C">
            <w:rPr>
              <w:rFonts w:ascii="Cambria" w:hAnsi="Cambria"/>
              <w:b/>
              <w:sz w:val="28"/>
              <w:szCs w:val="28"/>
            </w:rPr>
            <w:t>9. května 60, 250 73 Jenštejn – Středočeský kraj</w:t>
          </w:r>
        </w:p>
      </w:tc>
    </w:tr>
  </w:tbl>
  <w:p w14:paraId="1399C854" w14:textId="77777777" w:rsidR="001E7C26" w:rsidRDefault="001E7C26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4D24"/>
    <w:multiLevelType w:val="hybridMultilevel"/>
    <w:tmpl w:val="08C27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6ADF"/>
    <w:multiLevelType w:val="hybridMultilevel"/>
    <w:tmpl w:val="5F383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299D"/>
    <w:multiLevelType w:val="hybridMultilevel"/>
    <w:tmpl w:val="3F609D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73B9"/>
    <w:multiLevelType w:val="hybridMultilevel"/>
    <w:tmpl w:val="476C67C2"/>
    <w:lvl w:ilvl="0" w:tplc="5F023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52166"/>
    <w:multiLevelType w:val="hybridMultilevel"/>
    <w:tmpl w:val="36000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C2089"/>
    <w:multiLevelType w:val="hybridMultilevel"/>
    <w:tmpl w:val="B20626C6"/>
    <w:lvl w:ilvl="0" w:tplc="F8A462E8">
      <w:start w:val="2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17242FF"/>
    <w:multiLevelType w:val="hybridMultilevel"/>
    <w:tmpl w:val="FABA48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3269F"/>
    <w:multiLevelType w:val="hybridMultilevel"/>
    <w:tmpl w:val="0F06A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54790"/>
    <w:multiLevelType w:val="hybridMultilevel"/>
    <w:tmpl w:val="E1FAE1B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9E5FF9"/>
    <w:multiLevelType w:val="hybridMultilevel"/>
    <w:tmpl w:val="EF88F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04A05"/>
    <w:multiLevelType w:val="hybridMultilevel"/>
    <w:tmpl w:val="B1CC78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A5ADE"/>
    <w:multiLevelType w:val="hybridMultilevel"/>
    <w:tmpl w:val="732CD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4600">
    <w:abstractNumId w:val="0"/>
  </w:num>
  <w:num w:numId="2" w16cid:durableId="441844929">
    <w:abstractNumId w:val="10"/>
  </w:num>
  <w:num w:numId="3" w16cid:durableId="500198894">
    <w:abstractNumId w:val="4"/>
  </w:num>
  <w:num w:numId="4" w16cid:durableId="593586012">
    <w:abstractNumId w:val="8"/>
  </w:num>
  <w:num w:numId="5" w16cid:durableId="245962110">
    <w:abstractNumId w:val="3"/>
  </w:num>
  <w:num w:numId="6" w16cid:durableId="996300782">
    <w:abstractNumId w:val="5"/>
  </w:num>
  <w:num w:numId="7" w16cid:durableId="127549517">
    <w:abstractNumId w:val="2"/>
  </w:num>
  <w:num w:numId="8" w16cid:durableId="460612969">
    <w:abstractNumId w:val="7"/>
  </w:num>
  <w:num w:numId="9" w16cid:durableId="996230284">
    <w:abstractNumId w:val="12"/>
  </w:num>
  <w:num w:numId="10" w16cid:durableId="2079784966">
    <w:abstractNumId w:val="1"/>
  </w:num>
  <w:num w:numId="11" w16cid:durableId="550505136">
    <w:abstractNumId w:val="11"/>
  </w:num>
  <w:num w:numId="12" w16cid:durableId="690767142">
    <w:abstractNumId w:val="6"/>
  </w:num>
  <w:num w:numId="13" w16cid:durableId="201792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78"/>
    <w:rsid w:val="00010629"/>
    <w:rsid w:val="00032375"/>
    <w:rsid w:val="000407D4"/>
    <w:rsid w:val="000451EB"/>
    <w:rsid w:val="00056418"/>
    <w:rsid w:val="00080CA7"/>
    <w:rsid w:val="000D4C6A"/>
    <w:rsid w:val="00163E61"/>
    <w:rsid w:val="00173677"/>
    <w:rsid w:val="00197D8E"/>
    <w:rsid w:val="001A38F5"/>
    <w:rsid w:val="001A3E22"/>
    <w:rsid w:val="001A6692"/>
    <w:rsid w:val="001B049E"/>
    <w:rsid w:val="001C4A01"/>
    <w:rsid w:val="001E7C26"/>
    <w:rsid w:val="001F0E9F"/>
    <w:rsid w:val="001F26AF"/>
    <w:rsid w:val="002135B8"/>
    <w:rsid w:val="00214975"/>
    <w:rsid w:val="002162A2"/>
    <w:rsid w:val="00237FBC"/>
    <w:rsid w:val="00295BAD"/>
    <w:rsid w:val="002A3874"/>
    <w:rsid w:val="002D7CB0"/>
    <w:rsid w:val="00317682"/>
    <w:rsid w:val="00354A4A"/>
    <w:rsid w:val="003A6DD7"/>
    <w:rsid w:val="003F217D"/>
    <w:rsid w:val="00410C15"/>
    <w:rsid w:val="004346FF"/>
    <w:rsid w:val="00441302"/>
    <w:rsid w:val="0044635B"/>
    <w:rsid w:val="0045734D"/>
    <w:rsid w:val="00465F03"/>
    <w:rsid w:val="0049276D"/>
    <w:rsid w:val="004B7DCF"/>
    <w:rsid w:val="00503933"/>
    <w:rsid w:val="00507B78"/>
    <w:rsid w:val="00520DBC"/>
    <w:rsid w:val="00532553"/>
    <w:rsid w:val="005416D9"/>
    <w:rsid w:val="005641A6"/>
    <w:rsid w:val="00580ABE"/>
    <w:rsid w:val="005C67DB"/>
    <w:rsid w:val="005E4A31"/>
    <w:rsid w:val="00641F47"/>
    <w:rsid w:val="00654179"/>
    <w:rsid w:val="00655D97"/>
    <w:rsid w:val="006779CC"/>
    <w:rsid w:val="00694D02"/>
    <w:rsid w:val="006A6C85"/>
    <w:rsid w:val="006C1890"/>
    <w:rsid w:val="006C35C0"/>
    <w:rsid w:val="006E7CBA"/>
    <w:rsid w:val="007061B1"/>
    <w:rsid w:val="00722555"/>
    <w:rsid w:val="00734B03"/>
    <w:rsid w:val="0074780C"/>
    <w:rsid w:val="00747B0D"/>
    <w:rsid w:val="0077011F"/>
    <w:rsid w:val="00781D44"/>
    <w:rsid w:val="007A0AFD"/>
    <w:rsid w:val="007B36C5"/>
    <w:rsid w:val="007B58D7"/>
    <w:rsid w:val="007C6F31"/>
    <w:rsid w:val="007F4E28"/>
    <w:rsid w:val="008006A2"/>
    <w:rsid w:val="0081436E"/>
    <w:rsid w:val="00840DCD"/>
    <w:rsid w:val="00843C89"/>
    <w:rsid w:val="0085511D"/>
    <w:rsid w:val="008F7DB3"/>
    <w:rsid w:val="009007DF"/>
    <w:rsid w:val="009058B2"/>
    <w:rsid w:val="00911242"/>
    <w:rsid w:val="00912430"/>
    <w:rsid w:val="009241EB"/>
    <w:rsid w:val="00954471"/>
    <w:rsid w:val="009771AF"/>
    <w:rsid w:val="009945B1"/>
    <w:rsid w:val="0099583A"/>
    <w:rsid w:val="009B0729"/>
    <w:rsid w:val="009B3547"/>
    <w:rsid w:val="009B7AF9"/>
    <w:rsid w:val="009C7E64"/>
    <w:rsid w:val="009E0B25"/>
    <w:rsid w:val="00A01359"/>
    <w:rsid w:val="00A2052E"/>
    <w:rsid w:val="00A21FD7"/>
    <w:rsid w:val="00A45E43"/>
    <w:rsid w:val="00A464A9"/>
    <w:rsid w:val="00A52645"/>
    <w:rsid w:val="00A66EE9"/>
    <w:rsid w:val="00A974D9"/>
    <w:rsid w:val="00AD6C84"/>
    <w:rsid w:val="00AF4E62"/>
    <w:rsid w:val="00B17312"/>
    <w:rsid w:val="00B53F20"/>
    <w:rsid w:val="00B713F7"/>
    <w:rsid w:val="00B811A6"/>
    <w:rsid w:val="00B84280"/>
    <w:rsid w:val="00B873AA"/>
    <w:rsid w:val="00BB322F"/>
    <w:rsid w:val="00BC28B2"/>
    <w:rsid w:val="00C15F40"/>
    <w:rsid w:val="00C345BF"/>
    <w:rsid w:val="00C6050E"/>
    <w:rsid w:val="00C6435A"/>
    <w:rsid w:val="00C67976"/>
    <w:rsid w:val="00C72C51"/>
    <w:rsid w:val="00C76096"/>
    <w:rsid w:val="00C80B14"/>
    <w:rsid w:val="00CA52F4"/>
    <w:rsid w:val="00CB27B7"/>
    <w:rsid w:val="00CE31BA"/>
    <w:rsid w:val="00D65BDD"/>
    <w:rsid w:val="00D70688"/>
    <w:rsid w:val="00D86FAC"/>
    <w:rsid w:val="00DA061E"/>
    <w:rsid w:val="00DB0BB0"/>
    <w:rsid w:val="00DF1970"/>
    <w:rsid w:val="00DF2BEF"/>
    <w:rsid w:val="00E032EC"/>
    <w:rsid w:val="00E067BB"/>
    <w:rsid w:val="00E1138C"/>
    <w:rsid w:val="00E440BF"/>
    <w:rsid w:val="00E81029"/>
    <w:rsid w:val="00E92086"/>
    <w:rsid w:val="00E944CF"/>
    <w:rsid w:val="00EE18C5"/>
    <w:rsid w:val="00EF6BED"/>
    <w:rsid w:val="00FC68D1"/>
    <w:rsid w:val="00FD0E61"/>
    <w:rsid w:val="00FD5341"/>
    <w:rsid w:val="00FD6F85"/>
    <w:rsid w:val="00FF07D1"/>
    <w:rsid w:val="00FF2CF8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122DFD5"/>
  <w15:chartTrackingRefBased/>
  <w15:docId w15:val="{0E748F2D-1FCA-4887-B8A8-946512E0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E2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7B78"/>
    <w:pPr>
      <w:ind w:left="720"/>
      <w:contextualSpacing/>
    </w:pPr>
  </w:style>
  <w:style w:type="paragraph" w:styleId="Textbubliny">
    <w:name w:val="Balloon Text"/>
    <w:basedOn w:val="Normln"/>
    <w:semiHidden/>
    <w:rsid w:val="0074780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974D9"/>
    <w:pPr>
      <w:tabs>
        <w:tab w:val="center" w:pos="4536"/>
        <w:tab w:val="right" w:pos="9072"/>
      </w:tabs>
    </w:pPr>
    <w:rPr>
      <w:lang w:val="x-none"/>
    </w:rPr>
  </w:style>
  <w:style w:type="character" w:styleId="slostrnky">
    <w:name w:val="page number"/>
    <w:basedOn w:val="Standardnpsmoodstavce"/>
    <w:rsid w:val="00A974D9"/>
  </w:style>
  <w:style w:type="paragraph" w:styleId="Zhlav">
    <w:name w:val="header"/>
    <w:basedOn w:val="Normln"/>
    <w:rsid w:val="00A974D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B873AA"/>
    <w:rPr>
      <w:sz w:val="20"/>
      <w:szCs w:val="20"/>
    </w:rPr>
  </w:style>
  <w:style w:type="character" w:styleId="Znakapoznpodarou">
    <w:name w:val="footnote reference"/>
    <w:semiHidden/>
    <w:rsid w:val="00B873AA"/>
    <w:rPr>
      <w:vertAlign w:val="superscript"/>
    </w:rPr>
  </w:style>
  <w:style w:type="paragraph" w:styleId="Zkladntext">
    <w:name w:val="Body Text"/>
    <w:basedOn w:val="Normln"/>
    <w:link w:val="ZkladntextChar"/>
    <w:rsid w:val="002D7CB0"/>
    <w:pPr>
      <w:widowControl w:val="0"/>
      <w:overflowPunct w:val="0"/>
      <w:autoSpaceDE w:val="0"/>
      <w:autoSpaceDN w:val="0"/>
      <w:adjustRightInd w:val="0"/>
      <w:spacing w:after="0" w:line="327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2D7CB0"/>
    <w:rPr>
      <w:rFonts w:ascii="Times New Roman" w:eastAsia="Times New Roman" w:hAnsi="Times New Roman"/>
      <w:sz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492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276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9276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76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276D"/>
    <w:rPr>
      <w:b/>
      <w:bCs/>
      <w:lang w:eastAsia="en-US"/>
    </w:rPr>
  </w:style>
  <w:style w:type="character" w:customStyle="1" w:styleId="ZpatChar">
    <w:name w:val="Zápatí Char"/>
    <w:link w:val="Zpat"/>
    <w:uiPriority w:val="99"/>
    <w:rsid w:val="00CB27B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407D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407D4"/>
    <w:rPr>
      <w:sz w:val="22"/>
      <w:szCs w:val="22"/>
      <w:lang w:eastAsia="en-US"/>
    </w:rPr>
  </w:style>
  <w:style w:type="paragraph" w:customStyle="1" w:styleId="nzevzkona">
    <w:name w:val="název zákona"/>
    <w:basedOn w:val="Nzev"/>
    <w:rsid w:val="000407D4"/>
    <w:pPr>
      <w:spacing w:line="240" w:lineRule="auto"/>
    </w:pPr>
    <w:rPr>
      <w:rFonts w:ascii="Cambria" w:hAnsi="Cambria" w:cs="Cambria"/>
      <w:lang w:eastAsia="cs-CZ"/>
    </w:rPr>
  </w:style>
  <w:style w:type="paragraph" w:customStyle="1" w:styleId="slalnk">
    <w:name w:val="Čísla článků"/>
    <w:basedOn w:val="Normln"/>
    <w:rsid w:val="000407D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0407D4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0407D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407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ATC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Jenstejn</dc:creator>
  <cp:keywords/>
  <cp:lastModifiedBy>Antošová Pavlína</cp:lastModifiedBy>
  <cp:revision>2</cp:revision>
  <cp:lastPrinted>2019-12-13T08:17:00Z</cp:lastPrinted>
  <dcterms:created xsi:type="dcterms:W3CDTF">2023-06-23T11:45:00Z</dcterms:created>
  <dcterms:modified xsi:type="dcterms:W3CDTF">2023-06-23T11:45:00Z</dcterms:modified>
</cp:coreProperties>
</file>