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9198B" w14:textId="18912E81" w:rsidR="00AD5E66" w:rsidRDefault="00882B21" w:rsidP="00E873AF">
      <w:pPr>
        <w:framePr w:w="9343" w:h="2693" w:hSpace="141" w:wrap="around" w:vAnchor="text" w:hAnchor="page" w:x="1360" w:y="-261"/>
        <w:widowControl w:val="0"/>
        <w:pBdr>
          <w:bottom w:val="single" w:sz="4" w:space="1" w:color="auto"/>
        </w:pBdr>
        <w:shd w:val="pct75" w:color="FFFF00" w:fill="auto"/>
        <w:ind w:right="258"/>
        <w:jc w:val="center"/>
        <w:rPr>
          <w:rFonts w:ascii="Bodnoff" w:hAnsi="Bodnoff"/>
          <w:sz w:val="52"/>
        </w:rPr>
      </w:pPr>
      <w:r>
        <w:rPr>
          <w:rFonts w:ascii="Bodnoff" w:hAnsi="Bodnoff"/>
          <w:noProof/>
          <w:sz w:val="52"/>
        </w:rPr>
        <w:drawing>
          <wp:inline distT="0" distB="0" distL="0" distR="0" wp14:anchorId="0603771E" wp14:editId="3796358D">
            <wp:extent cx="612775" cy="6985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75" cy="698500"/>
                    </a:xfrm>
                    <a:prstGeom prst="rect">
                      <a:avLst/>
                    </a:prstGeom>
                    <a:noFill/>
                    <a:ln>
                      <a:noFill/>
                    </a:ln>
                  </pic:spPr>
                </pic:pic>
              </a:graphicData>
            </a:graphic>
          </wp:inline>
        </w:drawing>
      </w:r>
      <w:r w:rsidR="00AD5E66">
        <w:rPr>
          <w:rFonts w:ascii="Bodnoff" w:hAnsi="Bodnoff"/>
          <w:sz w:val="52"/>
        </w:rPr>
        <w:t xml:space="preserve">  M ě s t </w:t>
      </w:r>
      <w:proofErr w:type="gramStart"/>
      <w:r w:rsidR="00AD5E66">
        <w:rPr>
          <w:rFonts w:ascii="Bodnoff" w:hAnsi="Bodnoff"/>
          <w:sz w:val="52"/>
        </w:rPr>
        <w:t>o  Světlá</w:t>
      </w:r>
      <w:proofErr w:type="gramEnd"/>
      <w:r w:rsidR="00AD5E66">
        <w:rPr>
          <w:rFonts w:ascii="Bodnoff" w:hAnsi="Bodnoff"/>
          <w:sz w:val="52"/>
        </w:rPr>
        <w:t xml:space="preserve"> n. S. </w:t>
      </w:r>
      <w:r w:rsidR="00AD5E66">
        <w:rPr>
          <w:rFonts w:ascii="Bodnoff" w:hAnsi="Bodnoff"/>
          <w:sz w:val="116"/>
        </w:rPr>
        <w:t xml:space="preserve"> </w:t>
      </w:r>
      <w:r>
        <w:rPr>
          <w:rFonts w:ascii="Bodnoff" w:hAnsi="Bodnoff"/>
          <w:noProof/>
          <w:sz w:val="52"/>
        </w:rPr>
        <w:drawing>
          <wp:inline distT="0" distB="0" distL="0" distR="0" wp14:anchorId="4DFD6BF3" wp14:editId="382C1541">
            <wp:extent cx="603885" cy="6985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885" cy="698500"/>
                    </a:xfrm>
                    <a:prstGeom prst="rect">
                      <a:avLst/>
                    </a:prstGeom>
                    <a:noFill/>
                    <a:ln>
                      <a:noFill/>
                    </a:ln>
                  </pic:spPr>
                </pic:pic>
              </a:graphicData>
            </a:graphic>
          </wp:inline>
        </w:drawing>
      </w:r>
    </w:p>
    <w:p w14:paraId="6205AFB4" w14:textId="77777777" w:rsidR="00AD5E66" w:rsidRDefault="00AD5E66" w:rsidP="00E873AF">
      <w:pPr>
        <w:framePr w:w="9343" w:h="2693" w:hSpace="141" w:wrap="around" w:vAnchor="text" w:hAnchor="page" w:x="1360" w:y="-261"/>
        <w:widowControl w:val="0"/>
        <w:pBdr>
          <w:bottom w:val="single" w:sz="4" w:space="1" w:color="auto"/>
        </w:pBdr>
        <w:ind w:right="258"/>
        <w:jc w:val="center"/>
        <w:rPr>
          <w:rFonts w:ascii="Bodnoff" w:hAnsi="Bodnoff"/>
        </w:rPr>
      </w:pPr>
    </w:p>
    <w:p w14:paraId="0F326DCD" w14:textId="662395D0" w:rsidR="00AD5E66" w:rsidRPr="000F6A54" w:rsidRDefault="00AD5E66" w:rsidP="00E873AF">
      <w:pPr>
        <w:pStyle w:val="Titulek"/>
        <w:framePr w:h="2693" w:wrap="around" w:x="1360" w:y="-261"/>
        <w:widowControl w:val="0"/>
        <w:ind w:right="258"/>
        <w:rPr>
          <w:color w:val="00B0F0"/>
          <w:sz w:val="40"/>
        </w:rPr>
      </w:pPr>
      <w:r>
        <w:rPr>
          <w:sz w:val="40"/>
        </w:rPr>
        <w:t>Naříze</w:t>
      </w:r>
      <w:r w:rsidR="001F3086">
        <w:rPr>
          <w:sz w:val="40"/>
        </w:rPr>
        <w:t xml:space="preserve">ní města Světlá nad Sázavou </w:t>
      </w:r>
    </w:p>
    <w:p w14:paraId="1CAB0A0C" w14:textId="77777777" w:rsidR="00AD5E66" w:rsidRDefault="00AD5E66" w:rsidP="00E873AF">
      <w:pPr>
        <w:framePr w:w="9343" w:h="2693" w:hSpace="141" w:wrap="around" w:vAnchor="text" w:hAnchor="page" w:x="1360" w:y="-261"/>
        <w:widowControl w:val="0"/>
        <w:pBdr>
          <w:bottom w:val="single" w:sz="4" w:space="1" w:color="auto"/>
        </w:pBdr>
        <w:ind w:right="258"/>
        <w:jc w:val="center"/>
        <w:rPr>
          <w:rFonts w:ascii="Bodnoff" w:hAnsi="Bodnoff"/>
          <w:sz w:val="8"/>
        </w:rPr>
      </w:pPr>
    </w:p>
    <w:p w14:paraId="68AD2727" w14:textId="77777777" w:rsidR="00AD5E66" w:rsidRDefault="006B5CAE" w:rsidP="00E873AF">
      <w:pPr>
        <w:framePr w:w="9343" w:h="2693" w:hSpace="141" w:wrap="around" w:vAnchor="text" w:hAnchor="page" w:x="1360" w:y="-261"/>
        <w:widowControl w:val="0"/>
        <w:pBdr>
          <w:bottom w:val="single" w:sz="4" w:space="1" w:color="auto"/>
        </w:pBdr>
        <w:ind w:right="258"/>
        <w:jc w:val="center"/>
        <w:rPr>
          <w:b/>
        </w:rPr>
      </w:pPr>
      <w:r>
        <w:rPr>
          <w:b/>
        </w:rPr>
        <w:t>TRŽNÍ ŘÁD</w:t>
      </w:r>
    </w:p>
    <w:p w14:paraId="55C3F73B" w14:textId="4BC84A38" w:rsidR="00AD5E66" w:rsidRPr="00FA3A40" w:rsidRDefault="007F0C1A" w:rsidP="004F43CF">
      <w:pPr>
        <w:pStyle w:val="Zkladntext"/>
        <w:widowControl w:val="0"/>
        <w:spacing w:after="120"/>
        <w:rPr>
          <w:sz w:val="22"/>
          <w:szCs w:val="22"/>
        </w:rPr>
      </w:pPr>
      <w:bookmarkStart w:id="0" w:name="_Hlk165633334"/>
      <w:r>
        <w:rPr>
          <w:noProof/>
        </w:rPr>
        <w:drawing>
          <wp:anchor distT="0" distB="0" distL="114300" distR="114300" simplePos="0" relativeHeight="251658240" behindDoc="0" locked="0" layoutInCell="1" allowOverlap="1" wp14:anchorId="22EC4194" wp14:editId="2A227324">
            <wp:simplePos x="0" y="0"/>
            <wp:positionH relativeFrom="column">
              <wp:posOffset>4327285</wp:posOffset>
            </wp:positionH>
            <wp:positionV relativeFrom="paragraph">
              <wp:posOffset>-701806</wp:posOffset>
            </wp:positionV>
            <wp:extent cx="1371429" cy="523810"/>
            <wp:effectExtent l="0" t="0" r="635" b="0"/>
            <wp:wrapNone/>
            <wp:docPr id="18510444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4447" name=""/>
                    <pic:cNvPicPr/>
                  </pic:nvPicPr>
                  <pic:blipFill>
                    <a:blip r:embed="rId9">
                      <a:extLst>
                        <a:ext uri="{28A0092B-C50C-407E-A947-70E740481C1C}">
                          <a14:useLocalDpi xmlns:a14="http://schemas.microsoft.com/office/drawing/2010/main" val="0"/>
                        </a:ext>
                      </a:extLst>
                    </a:blip>
                    <a:stretch>
                      <a:fillRect/>
                    </a:stretch>
                  </pic:blipFill>
                  <pic:spPr>
                    <a:xfrm>
                      <a:off x="0" y="0"/>
                      <a:ext cx="1371429" cy="523810"/>
                    </a:xfrm>
                    <a:prstGeom prst="rect">
                      <a:avLst/>
                    </a:prstGeom>
                  </pic:spPr>
                </pic:pic>
              </a:graphicData>
            </a:graphic>
          </wp:anchor>
        </w:drawing>
      </w:r>
      <w:r w:rsidR="00AD5E66" w:rsidRPr="00FA3A40">
        <w:rPr>
          <w:sz w:val="22"/>
          <w:szCs w:val="22"/>
        </w:rPr>
        <w:t xml:space="preserve">Rada města Světlá nad Sázavou se </w:t>
      </w:r>
      <w:r w:rsidR="0099165F" w:rsidRPr="00FA3A40">
        <w:rPr>
          <w:sz w:val="22"/>
          <w:szCs w:val="22"/>
        </w:rPr>
        <w:t xml:space="preserve">na svém zasedání </w:t>
      </w:r>
      <w:r w:rsidR="0099165F" w:rsidRPr="00A54869">
        <w:rPr>
          <w:sz w:val="22"/>
          <w:szCs w:val="22"/>
        </w:rPr>
        <w:t xml:space="preserve">dne </w:t>
      </w:r>
      <w:r w:rsidR="00B96016" w:rsidRPr="00A54869">
        <w:rPr>
          <w:sz w:val="22"/>
          <w:szCs w:val="22"/>
        </w:rPr>
        <w:t>29. 4. 2024</w:t>
      </w:r>
      <w:r w:rsidR="001F3086" w:rsidRPr="00A54869">
        <w:rPr>
          <w:sz w:val="22"/>
          <w:szCs w:val="22"/>
        </w:rPr>
        <w:t xml:space="preserve"> </w:t>
      </w:r>
      <w:r w:rsidR="00310679" w:rsidRPr="00A54869">
        <w:rPr>
          <w:sz w:val="22"/>
          <w:szCs w:val="22"/>
        </w:rPr>
        <w:t>usnesením</w:t>
      </w:r>
      <w:r w:rsidR="00310679" w:rsidRPr="00FA3A40">
        <w:rPr>
          <w:sz w:val="22"/>
          <w:szCs w:val="22"/>
        </w:rPr>
        <w:t xml:space="preserve"> č.</w:t>
      </w:r>
      <w:r w:rsidR="0071396E" w:rsidRPr="00FA3A40">
        <w:rPr>
          <w:sz w:val="22"/>
          <w:szCs w:val="22"/>
        </w:rPr>
        <w:t xml:space="preserve"> </w:t>
      </w:r>
      <w:r w:rsidR="00A54869">
        <w:rPr>
          <w:sz w:val="22"/>
          <w:szCs w:val="22"/>
        </w:rPr>
        <w:t xml:space="preserve">R/225/2024 </w:t>
      </w:r>
      <w:r w:rsidR="00AD5E66" w:rsidRPr="00FA3A40">
        <w:rPr>
          <w:sz w:val="22"/>
          <w:szCs w:val="22"/>
        </w:rPr>
        <w:t>usnesla vydat na základě § 18 zákona č. 455/1991 Sb., o živnostenském pod</w:t>
      </w:r>
      <w:r w:rsidR="005344B3" w:rsidRPr="00FA3A40">
        <w:rPr>
          <w:sz w:val="22"/>
          <w:szCs w:val="22"/>
        </w:rPr>
        <w:t xml:space="preserve">nikání (živnostenský zákon), </w:t>
      </w:r>
      <w:r w:rsidR="00EF3698" w:rsidRPr="00FA3A40">
        <w:rPr>
          <w:sz w:val="22"/>
          <w:szCs w:val="22"/>
        </w:rPr>
        <w:t xml:space="preserve">ve znění pozdějších </w:t>
      </w:r>
      <w:r w:rsidR="00AD5E66" w:rsidRPr="00FA3A40">
        <w:rPr>
          <w:sz w:val="22"/>
          <w:szCs w:val="22"/>
        </w:rPr>
        <w:t>předpisů, a v souladu s § 11 odst. 1 a § 102 odst. 2 písm. d) zákona</w:t>
      </w:r>
      <w:r w:rsidR="004F43CF">
        <w:rPr>
          <w:sz w:val="22"/>
          <w:szCs w:val="22"/>
        </w:rPr>
        <w:t xml:space="preserve"> </w:t>
      </w:r>
      <w:r w:rsidR="00AD5E66" w:rsidRPr="00FA3A40">
        <w:rPr>
          <w:sz w:val="22"/>
          <w:szCs w:val="22"/>
        </w:rPr>
        <w:t>č.</w:t>
      </w:r>
      <w:r w:rsidR="004F43CF">
        <w:rPr>
          <w:sz w:val="22"/>
          <w:szCs w:val="22"/>
        </w:rPr>
        <w:t> </w:t>
      </w:r>
      <w:r w:rsidR="00AD5E66" w:rsidRPr="00FA3A40">
        <w:rPr>
          <w:sz w:val="22"/>
          <w:szCs w:val="22"/>
        </w:rPr>
        <w:t>128/2000 Sb., o obcích (obecní zřízení)</w:t>
      </w:r>
      <w:r w:rsidR="00E1127D">
        <w:rPr>
          <w:sz w:val="22"/>
          <w:szCs w:val="22"/>
        </w:rPr>
        <w:t>, ve znění pozdějších předpisů</w:t>
      </w:r>
      <w:r w:rsidR="00AD5E66" w:rsidRPr="00FA3A40">
        <w:rPr>
          <w:sz w:val="22"/>
          <w:szCs w:val="22"/>
        </w:rPr>
        <w:t>, toto nařízení:</w:t>
      </w:r>
    </w:p>
    <w:p w14:paraId="59F07A22" w14:textId="3581B34C" w:rsidR="007A3024" w:rsidRPr="00FA3A40" w:rsidRDefault="007A3024" w:rsidP="004F43CF">
      <w:pPr>
        <w:widowControl w:val="0"/>
        <w:spacing w:after="120"/>
        <w:jc w:val="both"/>
        <w:rPr>
          <w:b/>
          <w:bCs/>
          <w:snapToGrid w:val="0"/>
          <w:sz w:val="22"/>
          <w:szCs w:val="22"/>
        </w:rPr>
      </w:pPr>
    </w:p>
    <w:p w14:paraId="798A532C" w14:textId="77777777" w:rsidR="007A3024" w:rsidRPr="00FA3A40" w:rsidRDefault="00AD5E66" w:rsidP="004F43CF">
      <w:pPr>
        <w:widowControl w:val="0"/>
        <w:spacing w:after="120"/>
        <w:jc w:val="center"/>
        <w:rPr>
          <w:b/>
          <w:snapToGrid w:val="0"/>
          <w:sz w:val="22"/>
          <w:szCs w:val="22"/>
        </w:rPr>
      </w:pPr>
      <w:r w:rsidRPr="00FA3A40">
        <w:rPr>
          <w:b/>
          <w:snapToGrid w:val="0"/>
          <w:sz w:val="22"/>
          <w:szCs w:val="22"/>
        </w:rPr>
        <w:t>Čl. 1</w:t>
      </w:r>
    </w:p>
    <w:p w14:paraId="544DFEA1" w14:textId="265EA454" w:rsidR="00EF3698" w:rsidRPr="00FA3A40" w:rsidRDefault="005344B3" w:rsidP="00A214BB">
      <w:pPr>
        <w:widowControl w:val="0"/>
        <w:spacing w:after="120"/>
        <w:jc w:val="center"/>
        <w:rPr>
          <w:b/>
          <w:snapToGrid w:val="0"/>
          <w:sz w:val="22"/>
          <w:szCs w:val="22"/>
        </w:rPr>
      </w:pPr>
      <w:r w:rsidRPr="00FA3A40">
        <w:rPr>
          <w:b/>
          <w:snapToGrid w:val="0"/>
          <w:sz w:val="22"/>
          <w:szCs w:val="22"/>
        </w:rPr>
        <w:t>Úvodní ustanovení</w:t>
      </w:r>
    </w:p>
    <w:p w14:paraId="4F2E40DA" w14:textId="6365C951" w:rsidR="001F3086" w:rsidRPr="00A54869" w:rsidRDefault="005344B3" w:rsidP="004F43CF">
      <w:pPr>
        <w:widowControl w:val="0"/>
        <w:numPr>
          <w:ilvl w:val="0"/>
          <w:numId w:val="4"/>
        </w:numPr>
        <w:spacing w:after="120"/>
        <w:ind w:left="426"/>
        <w:jc w:val="both"/>
        <w:rPr>
          <w:snapToGrid w:val="0"/>
          <w:sz w:val="22"/>
          <w:szCs w:val="22"/>
        </w:rPr>
      </w:pPr>
      <w:r w:rsidRPr="00A54869">
        <w:rPr>
          <w:snapToGrid w:val="0"/>
          <w:sz w:val="22"/>
          <w:szCs w:val="22"/>
        </w:rPr>
        <w:t>Účelem tohoto nařízení</w:t>
      </w:r>
      <w:r w:rsidR="00E70472" w:rsidRPr="00A54869">
        <w:rPr>
          <w:snapToGrid w:val="0"/>
          <w:sz w:val="22"/>
          <w:szCs w:val="22"/>
        </w:rPr>
        <w:t xml:space="preserve"> (dále jen „tržní řád“)</w:t>
      </w:r>
      <w:r w:rsidRPr="00A54869">
        <w:rPr>
          <w:snapToGrid w:val="0"/>
          <w:sz w:val="22"/>
          <w:szCs w:val="22"/>
        </w:rPr>
        <w:t xml:space="preserve"> je stanovit podmínky, za k</w:t>
      </w:r>
      <w:r w:rsidR="00A30F25" w:rsidRPr="00A54869">
        <w:rPr>
          <w:snapToGrid w:val="0"/>
          <w:sz w:val="22"/>
          <w:szCs w:val="22"/>
        </w:rPr>
        <w:t>terých lze na území města Světlá</w:t>
      </w:r>
      <w:r w:rsidRPr="00A54869">
        <w:rPr>
          <w:snapToGrid w:val="0"/>
          <w:sz w:val="22"/>
          <w:szCs w:val="22"/>
        </w:rPr>
        <w:t xml:space="preserve"> nad Sázavou realizovat nabídku</w:t>
      </w:r>
      <w:r w:rsidR="004F43CF" w:rsidRPr="00A54869">
        <w:rPr>
          <w:snapToGrid w:val="0"/>
          <w:sz w:val="22"/>
          <w:szCs w:val="22"/>
        </w:rPr>
        <w:t xml:space="preserve"> a</w:t>
      </w:r>
      <w:r w:rsidRPr="00A54869">
        <w:rPr>
          <w:snapToGrid w:val="0"/>
          <w:sz w:val="22"/>
          <w:szCs w:val="22"/>
        </w:rPr>
        <w:t xml:space="preserve"> prodej zboží</w:t>
      </w:r>
      <w:r w:rsidR="004F43CF" w:rsidRPr="00A54869">
        <w:rPr>
          <w:snapToGrid w:val="0"/>
          <w:sz w:val="22"/>
          <w:szCs w:val="22"/>
        </w:rPr>
        <w:t xml:space="preserve"> </w:t>
      </w:r>
      <w:r w:rsidRPr="00A54869">
        <w:rPr>
          <w:snapToGrid w:val="0"/>
          <w:sz w:val="22"/>
          <w:szCs w:val="22"/>
        </w:rPr>
        <w:t xml:space="preserve">a </w:t>
      </w:r>
      <w:r w:rsidR="004F43CF" w:rsidRPr="00A54869">
        <w:rPr>
          <w:snapToGrid w:val="0"/>
          <w:sz w:val="22"/>
          <w:szCs w:val="22"/>
        </w:rPr>
        <w:t>nabídku a</w:t>
      </w:r>
      <w:r w:rsidR="00836255" w:rsidRPr="00A54869">
        <w:rPr>
          <w:snapToGrid w:val="0"/>
          <w:sz w:val="22"/>
          <w:szCs w:val="22"/>
        </w:rPr>
        <w:t> </w:t>
      </w:r>
      <w:r w:rsidRPr="00A54869">
        <w:rPr>
          <w:snapToGrid w:val="0"/>
          <w:sz w:val="22"/>
          <w:szCs w:val="22"/>
        </w:rPr>
        <w:t>poskytování služeb mimo provozovnu určenou k tomuto účelu rozhodnutí</w:t>
      </w:r>
      <w:r w:rsidR="00B96016" w:rsidRPr="00A54869">
        <w:rPr>
          <w:snapToGrid w:val="0"/>
          <w:sz w:val="22"/>
          <w:szCs w:val="22"/>
        </w:rPr>
        <w:t>m,</w:t>
      </w:r>
      <w:r w:rsidR="00725903" w:rsidRPr="00A54869">
        <w:rPr>
          <w:snapToGrid w:val="0"/>
          <w:sz w:val="22"/>
          <w:szCs w:val="22"/>
        </w:rPr>
        <w:t xml:space="preserve"> opatřením nebo jiným úkonem podle zvláštního zákona</w:t>
      </w:r>
      <w:r w:rsidR="00AE6AF7">
        <w:rPr>
          <w:rStyle w:val="Znakapoznpodarou"/>
          <w:snapToGrid w:val="0"/>
          <w:sz w:val="22"/>
          <w:szCs w:val="22"/>
        </w:rPr>
        <w:footnoteReference w:id="1"/>
      </w:r>
      <w:r w:rsidR="0099165F" w:rsidRPr="00A54869">
        <w:rPr>
          <w:snapToGrid w:val="0"/>
          <w:sz w:val="22"/>
          <w:szCs w:val="22"/>
        </w:rPr>
        <w:t xml:space="preserve">, a to zejména na </w:t>
      </w:r>
      <w:r w:rsidR="004F43CF" w:rsidRPr="00A54869">
        <w:rPr>
          <w:snapToGrid w:val="0"/>
          <w:sz w:val="22"/>
          <w:szCs w:val="22"/>
        </w:rPr>
        <w:t xml:space="preserve">trzích, </w:t>
      </w:r>
      <w:r w:rsidR="0099165F" w:rsidRPr="00A54869">
        <w:rPr>
          <w:snapToGrid w:val="0"/>
          <w:sz w:val="22"/>
          <w:szCs w:val="22"/>
        </w:rPr>
        <w:t>tržištích</w:t>
      </w:r>
      <w:r w:rsidR="00425679" w:rsidRPr="00A54869">
        <w:rPr>
          <w:snapToGrid w:val="0"/>
          <w:sz w:val="22"/>
          <w:szCs w:val="22"/>
        </w:rPr>
        <w:t>, tržní</w:t>
      </w:r>
      <w:r w:rsidR="009F7268" w:rsidRPr="00A54869">
        <w:rPr>
          <w:snapToGrid w:val="0"/>
          <w:sz w:val="22"/>
          <w:szCs w:val="22"/>
        </w:rPr>
        <w:t>ch místech</w:t>
      </w:r>
      <w:r w:rsidR="00EA02CB" w:rsidRPr="00A54869">
        <w:rPr>
          <w:snapToGrid w:val="0"/>
          <w:sz w:val="22"/>
          <w:szCs w:val="22"/>
        </w:rPr>
        <w:t>, prodejních místech, předsunutých prodejních místech</w:t>
      </w:r>
      <w:r w:rsidR="001E1FFD" w:rsidRPr="00A54869">
        <w:rPr>
          <w:snapToGrid w:val="0"/>
          <w:sz w:val="22"/>
          <w:szCs w:val="22"/>
        </w:rPr>
        <w:t xml:space="preserve">, </w:t>
      </w:r>
      <w:r w:rsidR="009F7268" w:rsidRPr="00A54869">
        <w:rPr>
          <w:snapToGrid w:val="0"/>
          <w:sz w:val="22"/>
          <w:szCs w:val="22"/>
        </w:rPr>
        <w:t xml:space="preserve">v restauračních </w:t>
      </w:r>
      <w:r w:rsidR="00425679" w:rsidRPr="00A54869">
        <w:rPr>
          <w:snapToGrid w:val="0"/>
          <w:sz w:val="22"/>
          <w:szCs w:val="22"/>
        </w:rPr>
        <w:t>zahrádkách</w:t>
      </w:r>
      <w:r w:rsidR="00EA02CB" w:rsidRPr="00A54869">
        <w:rPr>
          <w:snapToGrid w:val="0"/>
          <w:sz w:val="22"/>
          <w:szCs w:val="22"/>
        </w:rPr>
        <w:t xml:space="preserve">, </w:t>
      </w:r>
      <w:r w:rsidR="001E1FFD" w:rsidRPr="00A54869">
        <w:rPr>
          <w:snapToGrid w:val="0"/>
          <w:sz w:val="22"/>
          <w:szCs w:val="22"/>
        </w:rPr>
        <w:t>p</w:t>
      </w:r>
      <w:r w:rsidR="00EA02CB" w:rsidRPr="00A54869">
        <w:rPr>
          <w:snapToGrid w:val="0"/>
          <w:sz w:val="22"/>
          <w:szCs w:val="22"/>
        </w:rPr>
        <w:t>rodej z pojízdných prodejních zařízení a přívěsů</w:t>
      </w:r>
      <w:r w:rsidR="001E1FFD" w:rsidRPr="00A54869">
        <w:rPr>
          <w:snapToGrid w:val="0"/>
          <w:sz w:val="22"/>
          <w:szCs w:val="22"/>
        </w:rPr>
        <w:t>,</w:t>
      </w:r>
      <w:r w:rsidR="00EA02CB" w:rsidRPr="00A54869">
        <w:rPr>
          <w:snapToGrid w:val="0"/>
          <w:sz w:val="22"/>
          <w:szCs w:val="22"/>
        </w:rPr>
        <w:t xml:space="preserve"> pochůzkový a podomní prodej.</w:t>
      </w:r>
    </w:p>
    <w:p w14:paraId="3C7AC748" w14:textId="77777777" w:rsidR="00425679" w:rsidRPr="00A54869" w:rsidRDefault="00425679" w:rsidP="004F43CF">
      <w:pPr>
        <w:widowControl w:val="0"/>
        <w:numPr>
          <w:ilvl w:val="0"/>
          <w:numId w:val="4"/>
        </w:numPr>
        <w:spacing w:after="120"/>
        <w:ind w:left="426"/>
        <w:jc w:val="both"/>
        <w:rPr>
          <w:snapToGrid w:val="0"/>
          <w:sz w:val="22"/>
          <w:szCs w:val="22"/>
        </w:rPr>
      </w:pPr>
      <w:r w:rsidRPr="00A54869">
        <w:rPr>
          <w:snapToGrid w:val="0"/>
          <w:sz w:val="22"/>
          <w:szCs w:val="22"/>
        </w:rPr>
        <w:t>Tržní řád je zá</w:t>
      </w:r>
      <w:r w:rsidR="001B4A45" w:rsidRPr="00A54869">
        <w:rPr>
          <w:snapToGrid w:val="0"/>
          <w:sz w:val="22"/>
          <w:szCs w:val="22"/>
        </w:rPr>
        <w:t>vazný pro celé území města Světlá</w:t>
      </w:r>
      <w:r w:rsidRPr="00A54869">
        <w:rPr>
          <w:snapToGrid w:val="0"/>
          <w:sz w:val="22"/>
          <w:szCs w:val="22"/>
        </w:rPr>
        <w:t xml:space="preserve"> nad Sázavou bez ohledu na charakter prostranství a vlastnictví k</w:t>
      </w:r>
      <w:r w:rsidR="00E1127D" w:rsidRPr="00A54869">
        <w:rPr>
          <w:snapToGrid w:val="0"/>
          <w:sz w:val="22"/>
          <w:szCs w:val="22"/>
        </w:rPr>
        <w:t> </w:t>
      </w:r>
      <w:r w:rsidRPr="00A54869">
        <w:rPr>
          <w:snapToGrid w:val="0"/>
          <w:sz w:val="22"/>
          <w:szCs w:val="22"/>
        </w:rPr>
        <w:t>němu</w:t>
      </w:r>
      <w:r w:rsidR="00E1127D" w:rsidRPr="00A54869">
        <w:rPr>
          <w:snapToGrid w:val="0"/>
          <w:sz w:val="22"/>
          <w:szCs w:val="22"/>
        </w:rPr>
        <w:t xml:space="preserve">. Ustanovení Čl. 9 tržního řádu je závazný i na území místních částí města Světlá nad Sázavou. </w:t>
      </w:r>
    </w:p>
    <w:p w14:paraId="4D3BF810" w14:textId="77777777" w:rsidR="00425679" w:rsidRPr="00FA3A40" w:rsidRDefault="00425679" w:rsidP="004F43CF">
      <w:pPr>
        <w:pStyle w:val="Nadpis2"/>
        <w:keepNext w:val="0"/>
        <w:widowControl w:val="0"/>
        <w:autoSpaceDE/>
        <w:autoSpaceDN/>
        <w:spacing w:after="120"/>
        <w:jc w:val="both"/>
        <w:rPr>
          <w:snapToGrid w:val="0"/>
          <w:sz w:val="22"/>
          <w:szCs w:val="22"/>
        </w:rPr>
      </w:pPr>
    </w:p>
    <w:p w14:paraId="10A84EAA" w14:textId="77777777" w:rsidR="00425679" w:rsidRPr="00FA3A40" w:rsidRDefault="00425679" w:rsidP="004F43CF">
      <w:pPr>
        <w:widowControl w:val="0"/>
        <w:spacing w:after="120"/>
        <w:jc w:val="center"/>
        <w:rPr>
          <w:b/>
          <w:snapToGrid w:val="0"/>
          <w:sz w:val="22"/>
          <w:szCs w:val="22"/>
        </w:rPr>
      </w:pPr>
      <w:r w:rsidRPr="00FA3A40">
        <w:rPr>
          <w:b/>
          <w:snapToGrid w:val="0"/>
          <w:sz w:val="22"/>
          <w:szCs w:val="22"/>
        </w:rPr>
        <w:t>Čl. 2</w:t>
      </w:r>
    </w:p>
    <w:p w14:paraId="2A4F071E" w14:textId="6D81C48F" w:rsidR="00B9428C" w:rsidRPr="00A214BB" w:rsidRDefault="00425679" w:rsidP="00A214BB">
      <w:pPr>
        <w:widowControl w:val="0"/>
        <w:spacing w:after="120"/>
        <w:jc w:val="center"/>
        <w:rPr>
          <w:b/>
          <w:snapToGrid w:val="0"/>
          <w:sz w:val="22"/>
          <w:szCs w:val="22"/>
        </w:rPr>
      </w:pPr>
      <w:r w:rsidRPr="00FA3A40">
        <w:rPr>
          <w:b/>
          <w:snapToGrid w:val="0"/>
          <w:sz w:val="22"/>
          <w:szCs w:val="22"/>
        </w:rPr>
        <w:t>Základní pojmy</w:t>
      </w:r>
    </w:p>
    <w:p w14:paraId="34D0D188" w14:textId="77777777" w:rsidR="00446633" w:rsidRPr="00A54869" w:rsidRDefault="00446633" w:rsidP="004F43CF">
      <w:pPr>
        <w:widowControl w:val="0"/>
        <w:numPr>
          <w:ilvl w:val="0"/>
          <w:numId w:val="6"/>
        </w:numPr>
        <w:spacing w:after="120"/>
        <w:ind w:left="426"/>
        <w:jc w:val="both"/>
        <w:rPr>
          <w:sz w:val="22"/>
          <w:szCs w:val="22"/>
        </w:rPr>
      </w:pPr>
      <w:r w:rsidRPr="00A54869">
        <w:rPr>
          <w:b/>
          <w:bCs/>
          <w:sz w:val="22"/>
          <w:szCs w:val="22"/>
        </w:rPr>
        <w:t>Tržiště</w:t>
      </w:r>
      <w:r w:rsidRPr="00A54869">
        <w:rPr>
          <w:sz w:val="22"/>
          <w:szCs w:val="22"/>
        </w:rPr>
        <w:t xml:space="preserve"> je </w:t>
      </w:r>
      <w:r w:rsidR="00C3637C" w:rsidRPr="00A54869">
        <w:rPr>
          <w:sz w:val="22"/>
          <w:szCs w:val="22"/>
        </w:rPr>
        <w:t xml:space="preserve">vymezený </w:t>
      </w:r>
      <w:r w:rsidRPr="00A54869">
        <w:rPr>
          <w:sz w:val="22"/>
          <w:szCs w:val="22"/>
        </w:rPr>
        <w:t xml:space="preserve">neuzavíratelný, uzavíratelný nebo částečně uzavíratelný prostor, kde </w:t>
      </w:r>
      <w:r w:rsidR="00E1127D" w:rsidRPr="00A54869">
        <w:rPr>
          <w:sz w:val="22"/>
          <w:szCs w:val="22"/>
        </w:rPr>
        <w:t>se</w:t>
      </w:r>
      <w:r w:rsidRPr="00A54869">
        <w:rPr>
          <w:sz w:val="22"/>
          <w:szCs w:val="22"/>
        </w:rPr>
        <w:t xml:space="preserve"> uskutečň</w:t>
      </w:r>
      <w:r w:rsidR="00E1127D" w:rsidRPr="00A54869">
        <w:rPr>
          <w:sz w:val="22"/>
          <w:szCs w:val="22"/>
        </w:rPr>
        <w:t>uje</w:t>
      </w:r>
      <w:r w:rsidRPr="00A54869">
        <w:rPr>
          <w:sz w:val="22"/>
          <w:szCs w:val="22"/>
        </w:rPr>
        <w:t xml:space="preserve"> </w:t>
      </w:r>
      <w:r w:rsidR="00E1127D" w:rsidRPr="00A54869">
        <w:rPr>
          <w:sz w:val="22"/>
          <w:szCs w:val="22"/>
        </w:rPr>
        <w:t xml:space="preserve">nabídka, </w:t>
      </w:r>
      <w:r w:rsidR="001E1FFD" w:rsidRPr="00A54869">
        <w:rPr>
          <w:sz w:val="22"/>
          <w:szCs w:val="22"/>
        </w:rPr>
        <w:t>prodej</w:t>
      </w:r>
      <w:r w:rsidRPr="00A54869">
        <w:rPr>
          <w:sz w:val="22"/>
          <w:szCs w:val="22"/>
        </w:rPr>
        <w:t xml:space="preserve"> zboží </w:t>
      </w:r>
      <w:r w:rsidR="00C3637C" w:rsidRPr="00A54869">
        <w:rPr>
          <w:sz w:val="22"/>
          <w:szCs w:val="22"/>
        </w:rPr>
        <w:t xml:space="preserve">nebo </w:t>
      </w:r>
      <w:r w:rsidRPr="00A54869">
        <w:rPr>
          <w:sz w:val="22"/>
          <w:szCs w:val="22"/>
        </w:rPr>
        <w:t>poskytování služeb</w:t>
      </w:r>
      <w:r w:rsidR="00C3637C" w:rsidRPr="00A54869">
        <w:rPr>
          <w:sz w:val="22"/>
          <w:szCs w:val="22"/>
        </w:rPr>
        <w:t>,</w:t>
      </w:r>
      <w:r w:rsidRPr="00A54869">
        <w:rPr>
          <w:sz w:val="22"/>
          <w:szCs w:val="22"/>
        </w:rPr>
        <w:t xml:space="preserve"> a kter</w:t>
      </w:r>
      <w:r w:rsidR="00C3637C" w:rsidRPr="00A54869">
        <w:rPr>
          <w:sz w:val="22"/>
          <w:szCs w:val="22"/>
        </w:rPr>
        <w:t>ý</w:t>
      </w:r>
      <w:r w:rsidRPr="00A54869">
        <w:rPr>
          <w:sz w:val="22"/>
          <w:szCs w:val="22"/>
        </w:rPr>
        <w:t xml:space="preserve"> zahrnuje více než jedno jednotlivé prodejní místo.</w:t>
      </w:r>
    </w:p>
    <w:p w14:paraId="4A031AC2" w14:textId="77777777" w:rsidR="001E1FFD" w:rsidRPr="00A54869" w:rsidRDefault="001E1FFD" w:rsidP="004F43CF">
      <w:pPr>
        <w:widowControl w:val="0"/>
        <w:numPr>
          <w:ilvl w:val="0"/>
          <w:numId w:val="6"/>
        </w:numPr>
        <w:spacing w:after="120"/>
        <w:ind w:left="426"/>
        <w:jc w:val="both"/>
        <w:rPr>
          <w:sz w:val="22"/>
          <w:szCs w:val="22"/>
        </w:rPr>
      </w:pPr>
      <w:r w:rsidRPr="00A54869">
        <w:rPr>
          <w:b/>
          <w:bCs/>
          <w:sz w:val="22"/>
          <w:szCs w:val="22"/>
        </w:rPr>
        <w:t>Trh</w:t>
      </w:r>
      <w:r w:rsidRPr="00A54869">
        <w:rPr>
          <w:sz w:val="22"/>
          <w:szCs w:val="22"/>
        </w:rPr>
        <w:t xml:space="preserve"> je soubor prodejních míst zřizovaných k příležitostné soustředěné </w:t>
      </w:r>
      <w:r w:rsidR="00E1127D" w:rsidRPr="00A54869">
        <w:rPr>
          <w:sz w:val="22"/>
          <w:szCs w:val="22"/>
        </w:rPr>
        <w:t xml:space="preserve">nabídce, </w:t>
      </w:r>
      <w:r w:rsidRPr="00A54869">
        <w:rPr>
          <w:sz w:val="22"/>
          <w:szCs w:val="22"/>
        </w:rPr>
        <w:t>prodeji zboží nebo poskytování služeb více prodejci v pravidelných stanovených termínech nebo při příležitosti mimořádných akcí.</w:t>
      </w:r>
    </w:p>
    <w:p w14:paraId="742661D6" w14:textId="44D684ED" w:rsidR="00C3637C" w:rsidRPr="001F210E" w:rsidRDefault="00C3637C" w:rsidP="00C3637C">
      <w:pPr>
        <w:widowControl w:val="0"/>
        <w:numPr>
          <w:ilvl w:val="0"/>
          <w:numId w:val="6"/>
        </w:numPr>
        <w:spacing w:after="120"/>
        <w:ind w:left="426"/>
        <w:jc w:val="both"/>
        <w:rPr>
          <w:sz w:val="22"/>
          <w:szCs w:val="22"/>
        </w:rPr>
      </w:pPr>
      <w:r w:rsidRPr="001F210E">
        <w:rPr>
          <w:b/>
          <w:bCs/>
          <w:sz w:val="22"/>
          <w:szCs w:val="22"/>
        </w:rPr>
        <w:t>Tržní místo</w:t>
      </w:r>
      <w:r w:rsidRPr="001F210E">
        <w:rPr>
          <w:sz w:val="22"/>
          <w:szCs w:val="22"/>
        </w:rPr>
        <w:t xml:space="preserve"> je místo mimo provozovnu určenou k tomuto účelu rozhodnutím, opatřením nebo jiným úkonem podle zvláštního zákona</w:t>
      </w:r>
      <w:r w:rsidR="00E90C09">
        <w:rPr>
          <w:sz w:val="22"/>
          <w:szCs w:val="22"/>
          <w:vertAlign w:val="superscript"/>
        </w:rPr>
        <w:t>1</w:t>
      </w:r>
      <w:r w:rsidRPr="001F210E">
        <w:rPr>
          <w:sz w:val="22"/>
          <w:szCs w:val="22"/>
        </w:rPr>
        <w:t xml:space="preserve"> umístěné mimo tržiště, na kterém se na jednom či více prodejní</w:t>
      </w:r>
      <w:r w:rsidR="00B96016" w:rsidRPr="001F210E">
        <w:rPr>
          <w:sz w:val="22"/>
          <w:szCs w:val="22"/>
        </w:rPr>
        <w:t>ch</w:t>
      </w:r>
      <w:r w:rsidRPr="001F210E">
        <w:rPr>
          <w:sz w:val="22"/>
          <w:szCs w:val="22"/>
        </w:rPr>
        <w:t xml:space="preserve"> místech uskutečňuje </w:t>
      </w:r>
      <w:r w:rsidR="00E1127D" w:rsidRPr="001F210E">
        <w:rPr>
          <w:sz w:val="22"/>
          <w:szCs w:val="22"/>
        </w:rPr>
        <w:t xml:space="preserve">nabídka, </w:t>
      </w:r>
      <w:r w:rsidRPr="001F210E">
        <w:rPr>
          <w:sz w:val="22"/>
          <w:szCs w:val="22"/>
        </w:rPr>
        <w:t>prodej zboží nebo poskytování služeb z prodejních zařízení</w:t>
      </w:r>
      <w:r w:rsidR="001F210E" w:rsidRPr="001F210E">
        <w:rPr>
          <w:sz w:val="22"/>
          <w:szCs w:val="22"/>
        </w:rPr>
        <w:t>.</w:t>
      </w:r>
    </w:p>
    <w:p w14:paraId="7F843504" w14:textId="60B22ED7" w:rsidR="00B9428C" w:rsidRPr="00A5280F" w:rsidRDefault="00B9428C" w:rsidP="004F43CF">
      <w:pPr>
        <w:widowControl w:val="0"/>
        <w:numPr>
          <w:ilvl w:val="0"/>
          <w:numId w:val="6"/>
        </w:numPr>
        <w:spacing w:after="120"/>
        <w:ind w:left="426"/>
        <w:jc w:val="both"/>
        <w:rPr>
          <w:b/>
          <w:bCs/>
          <w:color w:val="FF0000"/>
          <w:sz w:val="22"/>
          <w:szCs w:val="22"/>
        </w:rPr>
      </w:pPr>
      <w:r w:rsidRPr="00C3637C">
        <w:rPr>
          <w:b/>
          <w:bCs/>
          <w:sz w:val="22"/>
          <w:szCs w:val="22"/>
        </w:rPr>
        <w:t>Předsunuté prodejní</w:t>
      </w:r>
      <w:r w:rsidRPr="00C3637C">
        <w:rPr>
          <w:sz w:val="22"/>
          <w:szCs w:val="22"/>
        </w:rPr>
        <w:t xml:space="preserve"> místo je místo mimo provozovnu určenou k tomuto účelu </w:t>
      </w:r>
      <w:r w:rsidR="00725903" w:rsidRPr="00C3637C">
        <w:rPr>
          <w:sz w:val="22"/>
          <w:szCs w:val="22"/>
        </w:rPr>
        <w:t>rozhodnutím,</w:t>
      </w:r>
      <w:r w:rsidR="00725903">
        <w:rPr>
          <w:sz w:val="22"/>
          <w:szCs w:val="22"/>
        </w:rPr>
        <w:t xml:space="preserve"> opatřením nebo jiným úkonem podle zvláštního zákona</w:t>
      </w:r>
      <w:r w:rsidR="00E90C09">
        <w:rPr>
          <w:sz w:val="22"/>
          <w:szCs w:val="22"/>
          <w:vertAlign w:val="superscript"/>
        </w:rPr>
        <w:t>1</w:t>
      </w:r>
      <w:r w:rsidRPr="00A5280F">
        <w:rPr>
          <w:sz w:val="22"/>
          <w:szCs w:val="22"/>
        </w:rPr>
        <w:t>, na kterém je u</w:t>
      </w:r>
      <w:r w:rsidR="001247D7" w:rsidRPr="00A5280F">
        <w:rPr>
          <w:sz w:val="22"/>
          <w:szCs w:val="22"/>
        </w:rPr>
        <w:t>místěno na zpevněném povrchu pro</w:t>
      </w:r>
      <w:r w:rsidRPr="00A5280F">
        <w:rPr>
          <w:sz w:val="22"/>
          <w:szCs w:val="22"/>
        </w:rPr>
        <w:t>dejní zařízení, z</w:t>
      </w:r>
      <w:r w:rsidR="001247D7" w:rsidRPr="00A5280F">
        <w:rPr>
          <w:sz w:val="22"/>
          <w:szCs w:val="22"/>
        </w:rPr>
        <w:t xml:space="preserve">e kterého se </w:t>
      </w:r>
      <w:r w:rsidR="00E1127D">
        <w:rPr>
          <w:sz w:val="22"/>
          <w:szCs w:val="22"/>
        </w:rPr>
        <w:t xml:space="preserve">nabízí, </w:t>
      </w:r>
      <w:r w:rsidR="001247D7" w:rsidRPr="00A5280F">
        <w:rPr>
          <w:sz w:val="22"/>
          <w:szCs w:val="22"/>
        </w:rPr>
        <w:t>prodává zbo</w:t>
      </w:r>
      <w:r w:rsidRPr="00A5280F">
        <w:rPr>
          <w:sz w:val="22"/>
          <w:szCs w:val="22"/>
        </w:rPr>
        <w:t xml:space="preserve">ží </w:t>
      </w:r>
      <w:r w:rsidR="00E8379F">
        <w:rPr>
          <w:sz w:val="22"/>
          <w:szCs w:val="22"/>
        </w:rPr>
        <w:t>nebo</w:t>
      </w:r>
      <w:r w:rsidRPr="00A5280F">
        <w:rPr>
          <w:sz w:val="22"/>
          <w:szCs w:val="22"/>
        </w:rPr>
        <w:t xml:space="preserve"> poskytují služby stejného druhu jako v provozovně určené k tomuto účelu </w:t>
      </w:r>
      <w:r w:rsidR="00725903">
        <w:rPr>
          <w:sz w:val="22"/>
          <w:szCs w:val="22"/>
        </w:rPr>
        <w:t>rozhodnutím, opatřením nebo jiným úkonem podle zvláštního zákona</w:t>
      </w:r>
      <w:r w:rsidR="00170AD9">
        <w:rPr>
          <w:sz w:val="22"/>
          <w:szCs w:val="22"/>
          <w:vertAlign w:val="superscript"/>
        </w:rPr>
        <w:t>1</w:t>
      </w:r>
      <w:r w:rsidRPr="00A5280F">
        <w:rPr>
          <w:sz w:val="22"/>
          <w:szCs w:val="22"/>
        </w:rPr>
        <w:t xml:space="preserve">, se kterou funkčně souvisí. Předsunuté </w:t>
      </w:r>
      <w:r w:rsidR="001247D7" w:rsidRPr="00A5280F">
        <w:rPr>
          <w:sz w:val="22"/>
          <w:szCs w:val="22"/>
        </w:rPr>
        <w:t>prodejní místo se zřizuje bezpr</w:t>
      </w:r>
      <w:r w:rsidRPr="00A5280F">
        <w:rPr>
          <w:sz w:val="22"/>
          <w:szCs w:val="22"/>
        </w:rPr>
        <w:t>ostředně u uvedené provozovny a musí s ní mít stejného provozovat</w:t>
      </w:r>
      <w:r w:rsidR="001247D7" w:rsidRPr="00A5280F">
        <w:rPr>
          <w:sz w:val="22"/>
          <w:szCs w:val="22"/>
        </w:rPr>
        <w:t>ele. Při provozování předs</w:t>
      </w:r>
      <w:r w:rsidRPr="00A5280F">
        <w:rPr>
          <w:sz w:val="22"/>
          <w:szCs w:val="22"/>
        </w:rPr>
        <w:t>unutéh</w:t>
      </w:r>
      <w:r w:rsidR="001247D7" w:rsidRPr="00A5280F">
        <w:rPr>
          <w:sz w:val="22"/>
          <w:szCs w:val="22"/>
        </w:rPr>
        <w:t>o prodeje nesmí být mí</w:t>
      </w:r>
      <w:r w:rsidRPr="00A5280F">
        <w:rPr>
          <w:sz w:val="22"/>
          <w:szCs w:val="22"/>
        </w:rPr>
        <w:t>stní, personální či sortimentní</w:t>
      </w:r>
      <w:r w:rsidR="001247D7" w:rsidRPr="00A5280F">
        <w:rPr>
          <w:sz w:val="22"/>
          <w:szCs w:val="22"/>
        </w:rPr>
        <w:t xml:space="preserve"> propojení takové formy prodeje </w:t>
      </w:r>
      <w:r w:rsidRPr="00A5280F">
        <w:rPr>
          <w:sz w:val="22"/>
          <w:szCs w:val="22"/>
        </w:rPr>
        <w:t xml:space="preserve">s uvedenou provozovnou nikterak přerušeno (např. ulicí, chodníkem nebo jakýmkoli jiným veřejnosti </w:t>
      </w:r>
      <w:r w:rsidRPr="00A5280F">
        <w:rPr>
          <w:sz w:val="22"/>
          <w:szCs w:val="22"/>
        </w:rPr>
        <w:lastRenderedPageBreak/>
        <w:t xml:space="preserve">přístupným prostorem nebo provozem). </w:t>
      </w:r>
    </w:p>
    <w:p w14:paraId="0DF2D869" w14:textId="3CC98D71" w:rsidR="00577403" w:rsidRPr="001F210E" w:rsidRDefault="00B9428C" w:rsidP="004F43CF">
      <w:pPr>
        <w:widowControl w:val="0"/>
        <w:numPr>
          <w:ilvl w:val="0"/>
          <w:numId w:val="6"/>
        </w:numPr>
        <w:spacing w:after="120"/>
        <w:ind w:left="426"/>
        <w:jc w:val="both"/>
        <w:rPr>
          <w:sz w:val="22"/>
          <w:szCs w:val="22"/>
        </w:rPr>
      </w:pPr>
      <w:r w:rsidRPr="00A5280F">
        <w:rPr>
          <w:b/>
          <w:bCs/>
          <w:sz w:val="22"/>
          <w:szCs w:val="22"/>
        </w:rPr>
        <w:t>Restaurační zahrádka</w:t>
      </w:r>
      <w:r w:rsidRPr="00A5280F">
        <w:rPr>
          <w:sz w:val="22"/>
          <w:szCs w:val="22"/>
        </w:rPr>
        <w:t xml:space="preserve"> je místo mimo provozovnu určenou k tomuto účelu </w:t>
      </w:r>
      <w:r w:rsidR="00725903">
        <w:rPr>
          <w:sz w:val="22"/>
          <w:szCs w:val="22"/>
        </w:rPr>
        <w:t>rozhodnutím, opatřením nebo jiným úkonem podle zvláštního zákona</w:t>
      </w:r>
      <w:r w:rsidR="00556A5C">
        <w:rPr>
          <w:sz w:val="22"/>
          <w:szCs w:val="22"/>
          <w:vertAlign w:val="superscript"/>
        </w:rPr>
        <w:t>1</w:t>
      </w:r>
      <w:r w:rsidRPr="00A5280F">
        <w:rPr>
          <w:sz w:val="22"/>
          <w:szCs w:val="22"/>
        </w:rPr>
        <w:t xml:space="preserve">, na kterém se na zpevněném povrchu </w:t>
      </w:r>
      <w:r w:rsidR="00E1127D">
        <w:rPr>
          <w:sz w:val="22"/>
          <w:szCs w:val="22"/>
        </w:rPr>
        <w:t xml:space="preserve">nabízí, </w:t>
      </w:r>
      <w:r w:rsidRPr="00A5280F">
        <w:rPr>
          <w:sz w:val="22"/>
          <w:szCs w:val="22"/>
        </w:rPr>
        <w:t xml:space="preserve">prodává zboží </w:t>
      </w:r>
      <w:r w:rsidR="00E8379F">
        <w:rPr>
          <w:sz w:val="22"/>
          <w:szCs w:val="22"/>
        </w:rPr>
        <w:t>nebo</w:t>
      </w:r>
      <w:r w:rsidRPr="00A5280F">
        <w:rPr>
          <w:sz w:val="22"/>
          <w:szCs w:val="22"/>
        </w:rPr>
        <w:t xml:space="preserve"> poskytují služby v rámci ohlašovací řemeslné živnosti</w:t>
      </w:r>
      <w:r w:rsidR="001247D7" w:rsidRPr="00A5280F">
        <w:rPr>
          <w:sz w:val="22"/>
          <w:szCs w:val="22"/>
        </w:rPr>
        <w:t xml:space="preserve"> </w:t>
      </w:r>
      <w:r w:rsidRPr="00A5280F">
        <w:rPr>
          <w:sz w:val="22"/>
          <w:szCs w:val="22"/>
        </w:rPr>
        <w:t>“</w:t>
      </w:r>
      <w:r w:rsidR="008B0BAF" w:rsidRPr="00CE0940">
        <w:rPr>
          <w:bCs/>
          <w:sz w:val="22"/>
          <w:szCs w:val="22"/>
        </w:rPr>
        <w:t>H</w:t>
      </w:r>
      <w:r w:rsidRPr="00A5280F">
        <w:rPr>
          <w:sz w:val="22"/>
          <w:szCs w:val="22"/>
        </w:rPr>
        <w:t>os</w:t>
      </w:r>
      <w:r w:rsidR="001247D7" w:rsidRPr="00A5280F">
        <w:rPr>
          <w:sz w:val="22"/>
          <w:szCs w:val="22"/>
        </w:rPr>
        <w:t>ti</w:t>
      </w:r>
      <w:r w:rsidRPr="00A5280F">
        <w:rPr>
          <w:sz w:val="22"/>
          <w:szCs w:val="22"/>
        </w:rPr>
        <w:t>n</w:t>
      </w:r>
      <w:r w:rsidR="001247D7" w:rsidRPr="00A5280F">
        <w:rPr>
          <w:sz w:val="22"/>
          <w:szCs w:val="22"/>
        </w:rPr>
        <w:t>s</w:t>
      </w:r>
      <w:r w:rsidRPr="00A5280F">
        <w:rPr>
          <w:sz w:val="22"/>
          <w:szCs w:val="22"/>
        </w:rPr>
        <w:t xml:space="preserve">ká </w:t>
      </w:r>
      <w:r w:rsidRPr="001F210E">
        <w:rPr>
          <w:sz w:val="22"/>
          <w:szCs w:val="22"/>
        </w:rPr>
        <w:t>činnost“</w:t>
      </w:r>
      <w:r w:rsidR="00CB65D7" w:rsidRPr="001F210E">
        <w:rPr>
          <w:sz w:val="22"/>
          <w:szCs w:val="22"/>
        </w:rPr>
        <w:t xml:space="preserve"> </w:t>
      </w:r>
      <w:r w:rsidR="004B786C" w:rsidRPr="001F210E">
        <w:rPr>
          <w:sz w:val="22"/>
          <w:szCs w:val="22"/>
        </w:rPr>
        <w:t>(popř. jiných živností, v jejichž rámci lze připravovat a prodávat pokrmy a nápoje k bezprostřední spotřebě v provozovně, v níž jsou prodávány)</w:t>
      </w:r>
      <w:r w:rsidRPr="001F210E">
        <w:rPr>
          <w:sz w:val="22"/>
          <w:szCs w:val="22"/>
        </w:rPr>
        <w:t>, které je k výkonu této činnosti vybaveno a</w:t>
      </w:r>
      <w:r w:rsidR="00E77A4F" w:rsidRPr="001F210E">
        <w:rPr>
          <w:sz w:val="22"/>
          <w:szCs w:val="22"/>
        </w:rPr>
        <w:t> </w:t>
      </w:r>
      <w:r w:rsidRPr="001F210E">
        <w:rPr>
          <w:sz w:val="22"/>
          <w:szCs w:val="22"/>
        </w:rPr>
        <w:t xml:space="preserve">funkčně souvisí s provozovnou určenou k tomuto účelu </w:t>
      </w:r>
      <w:r w:rsidR="00725903" w:rsidRPr="001F210E">
        <w:rPr>
          <w:sz w:val="22"/>
          <w:szCs w:val="22"/>
        </w:rPr>
        <w:t>rozhodnutím, opatřením nebo jiným úkonem podle zvláštního zákona</w:t>
      </w:r>
      <w:r w:rsidR="00A935A5">
        <w:rPr>
          <w:sz w:val="22"/>
          <w:szCs w:val="22"/>
          <w:vertAlign w:val="superscript"/>
        </w:rPr>
        <w:t>1</w:t>
      </w:r>
      <w:r w:rsidRPr="001F210E">
        <w:rPr>
          <w:sz w:val="22"/>
          <w:szCs w:val="22"/>
        </w:rPr>
        <w:t>. Restaurační zahrádka musí mít stejnéh</w:t>
      </w:r>
      <w:r w:rsidR="001247D7" w:rsidRPr="001F210E">
        <w:rPr>
          <w:sz w:val="22"/>
          <w:szCs w:val="22"/>
        </w:rPr>
        <w:t>o</w:t>
      </w:r>
      <w:r w:rsidRPr="001F210E">
        <w:rPr>
          <w:sz w:val="22"/>
          <w:szCs w:val="22"/>
        </w:rPr>
        <w:t xml:space="preserve"> provozovat</w:t>
      </w:r>
      <w:r w:rsidR="001247D7" w:rsidRPr="001F210E">
        <w:rPr>
          <w:sz w:val="22"/>
          <w:szCs w:val="22"/>
        </w:rPr>
        <w:t>e</w:t>
      </w:r>
      <w:r w:rsidRPr="001F210E">
        <w:rPr>
          <w:sz w:val="22"/>
          <w:szCs w:val="22"/>
        </w:rPr>
        <w:t xml:space="preserve">le jako uvedená provozovna. </w:t>
      </w:r>
    </w:p>
    <w:p w14:paraId="3864F4A9" w14:textId="77777777" w:rsidR="00617734" w:rsidRPr="001F210E" w:rsidRDefault="004952BD" w:rsidP="004F43CF">
      <w:pPr>
        <w:widowControl w:val="0"/>
        <w:numPr>
          <w:ilvl w:val="0"/>
          <w:numId w:val="6"/>
        </w:numPr>
        <w:spacing w:after="120"/>
        <w:ind w:left="426"/>
        <w:jc w:val="both"/>
        <w:rPr>
          <w:sz w:val="22"/>
          <w:szCs w:val="22"/>
        </w:rPr>
      </w:pPr>
      <w:r w:rsidRPr="001F210E">
        <w:rPr>
          <w:b/>
          <w:bCs/>
          <w:sz w:val="22"/>
          <w:szCs w:val="22"/>
        </w:rPr>
        <w:t>Prodejní zařízení</w:t>
      </w:r>
      <w:r w:rsidRPr="001F210E">
        <w:rPr>
          <w:sz w:val="22"/>
          <w:szCs w:val="22"/>
        </w:rPr>
        <w:t xml:space="preserve"> je jakékoliv zařízení sloužící k</w:t>
      </w:r>
      <w:r w:rsidR="00E1127D" w:rsidRPr="001F210E">
        <w:rPr>
          <w:sz w:val="22"/>
          <w:szCs w:val="22"/>
        </w:rPr>
        <w:t xml:space="preserve"> nabídce, </w:t>
      </w:r>
      <w:r w:rsidRPr="001F210E">
        <w:rPr>
          <w:sz w:val="22"/>
          <w:szCs w:val="22"/>
        </w:rPr>
        <w:t>prodeji</w:t>
      </w:r>
      <w:r w:rsidR="004B786C" w:rsidRPr="001F210E">
        <w:rPr>
          <w:sz w:val="22"/>
          <w:szCs w:val="22"/>
        </w:rPr>
        <w:t xml:space="preserve"> zboží </w:t>
      </w:r>
      <w:r w:rsidR="00E8379F" w:rsidRPr="001F210E">
        <w:rPr>
          <w:sz w:val="22"/>
          <w:szCs w:val="22"/>
        </w:rPr>
        <w:t>nebo</w:t>
      </w:r>
      <w:r w:rsidR="004B786C" w:rsidRPr="001F210E">
        <w:rPr>
          <w:sz w:val="22"/>
          <w:szCs w:val="22"/>
        </w:rPr>
        <w:t xml:space="preserve"> poskytování služeb</w:t>
      </w:r>
      <w:r w:rsidRPr="001F210E">
        <w:rPr>
          <w:sz w:val="22"/>
          <w:szCs w:val="22"/>
        </w:rPr>
        <w:t xml:space="preserve">, jehož umístěním dochází k záboru prostranství nebo prostoru nad ním, zejména stánky (prostor ohraničený pevnou nebo přenosnou konstrukcí, pulty, stolky, stojany apod.), pojízdné provozovny (prodejní zařízení schopná pohybu nebo přesunu jako například silniční motorová nebo nemotorová vozidla, </w:t>
      </w:r>
      <w:r w:rsidR="00E8379F" w:rsidRPr="001F210E">
        <w:rPr>
          <w:sz w:val="22"/>
          <w:szCs w:val="22"/>
        </w:rPr>
        <w:t xml:space="preserve">přívěsy, </w:t>
      </w:r>
      <w:r w:rsidRPr="001F210E">
        <w:rPr>
          <w:sz w:val="22"/>
          <w:szCs w:val="22"/>
        </w:rPr>
        <w:t>ruční vozíky apod.), přenosná nebo nesená zařízení (konstrukce, tyče, závěsné pulty, zavazadla, tašky a podobně) a další obdobná zařízení</w:t>
      </w:r>
      <w:r w:rsidR="00E8379F" w:rsidRPr="001F210E">
        <w:rPr>
          <w:sz w:val="22"/>
          <w:szCs w:val="22"/>
        </w:rPr>
        <w:t>. D</w:t>
      </w:r>
      <w:r w:rsidRPr="001F210E">
        <w:rPr>
          <w:sz w:val="22"/>
          <w:szCs w:val="22"/>
        </w:rPr>
        <w:t>ále se prodejním zařízením rozumí rovněž oplocený prostor sloužící k prodeji.</w:t>
      </w:r>
    </w:p>
    <w:p w14:paraId="140AB9EF" w14:textId="77777777" w:rsidR="009A20EA" w:rsidRPr="001F210E" w:rsidRDefault="009A20EA" w:rsidP="004F43CF">
      <w:pPr>
        <w:widowControl w:val="0"/>
        <w:numPr>
          <w:ilvl w:val="0"/>
          <w:numId w:val="6"/>
        </w:numPr>
        <w:spacing w:after="120"/>
        <w:ind w:left="426"/>
        <w:jc w:val="both"/>
        <w:rPr>
          <w:sz w:val="22"/>
          <w:szCs w:val="22"/>
        </w:rPr>
      </w:pPr>
      <w:r w:rsidRPr="001F210E">
        <w:rPr>
          <w:b/>
          <w:bCs/>
          <w:sz w:val="22"/>
          <w:szCs w:val="22"/>
        </w:rPr>
        <w:t>Provozovatel</w:t>
      </w:r>
      <w:r w:rsidRPr="001F210E">
        <w:rPr>
          <w:sz w:val="22"/>
          <w:szCs w:val="22"/>
        </w:rPr>
        <w:t xml:space="preserve"> je fyzická nebo právnická osoba, která organizuje</w:t>
      </w:r>
      <w:r w:rsidR="00E1127D" w:rsidRPr="001F210E">
        <w:rPr>
          <w:sz w:val="22"/>
          <w:szCs w:val="22"/>
        </w:rPr>
        <w:t xml:space="preserve"> nabídku,</w:t>
      </w:r>
      <w:r w:rsidRPr="001F210E">
        <w:rPr>
          <w:sz w:val="22"/>
          <w:szCs w:val="22"/>
        </w:rPr>
        <w:t xml:space="preserve"> prodej zboží nebo poskytování služeb na tržišti, trhu, tržním místě</w:t>
      </w:r>
      <w:r w:rsidR="00CD52B8" w:rsidRPr="001F210E">
        <w:rPr>
          <w:sz w:val="22"/>
          <w:szCs w:val="22"/>
        </w:rPr>
        <w:t>.</w:t>
      </w:r>
      <w:r w:rsidRPr="001F210E">
        <w:rPr>
          <w:sz w:val="22"/>
          <w:szCs w:val="22"/>
        </w:rPr>
        <w:t xml:space="preserve"> </w:t>
      </w:r>
    </w:p>
    <w:p w14:paraId="7A8BC4B0" w14:textId="77777777" w:rsidR="00617734" w:rsidRPr="001F210E" w:rsidRDefault="004952BD" w:rsidP="004F43CF">
      <w:pPr>
        <w:widowControl w:val="0"/>
        <w:numPr>
          <w:ilvl w:val="0"/>
          <w:numId w:val="6"/>
        </w:numPr>
        <w:spacing w:after="120"/>
        <w:ind w:left="426"/>
        <w:jc w:val="both"/>
        <w:rPr>
          <w:sz w:val="22"/>
          <w:szCs w:val="22"/>
        </w:rPr>
      </w:pPr>
      <w:r w:rsidRPr="001F210E">
        <w:rPr>
          <w:b/>
          <w:bCs/>
          <w:sz w:val="22"/>
          <w:szCs w:val="22"/>
        </w:rPr>
        <w:t>P</w:t>
      </w:r>
      <w:r w:rsidR="00617734" w:rsidRPr="001F210E">
        <w:rPr>
          <w:b/>
          <w:bCs/>
          <w:sz w:val="22"/>
          <w:szCs w:val="22"/>
        </w:rPr>
        <w:t>rodejce</w:t>
      </w:r>
      <w:r w:rsidR="00617734" w:rsidRPr="001F210E">
        <w:rPr>
          <w:sz w:val="22"/>
          <w:szCs w:val="22"/>
        </w:rPr>
        <w:t xml:space="preserve"> je</w:t>
      </w:r>
      <w:r w:rsidR="00E35D92" w:rsidRPr="001F210E">
        <w:rPr>
          <w:sz w:val="22"/>
          <w:szCs w:val="22"/>
        </w:rPr>
        <w:t xml:space="preserve"> fyzická nebo právnická osoba, která </w:t>
      </w:r>
      <w:r w:rsidR="00E1127D" w:rsidRPr="001F210E">
        <w:rPr>
          <w:sz w:val="22"/>
          <w:szCs w:val="22"/>
        </w:rPr>
        <w:t xml:space="preserve">nabízí, </w:t>
      </w:r>
      <w:r w:rsidR="00E35D92" w:rsidRPr="001F210E">
        <w:rPr>
          <w:sz w:val="22"/>
          <w:szCs w:val="22"/>
        </w:rPr>
        <w:t xml:space="preserve">prodává zboží nebo poskytuje služby na </w:t>
      </w:r>
      <w:r w:rsidR="000069E7" w:rsidRPr="001F210E">
        <w:rPr>
          <w:sz w:val="22"/>
          <w:szCs w:val="22"/>
        </w:rPr>
        <w:t xml:space="preserve">trzích, tržištích, </w:t>
      </w:r>
      <w:r w:rsidR="00E35D92" w:rsidRPr="001F210E">
        <w:rPr>
          <w:sz w:val="22"/>
          <w:szCs w:val="22"/>
        </w:rPr>
        <w:t>tržních místech</w:t>
      </w:r>
      <w:r w:rsidR="00431818" w:rsidRPr="001F210E">
        <w:rPr>
          <w:sz w:val="22"/>
          <w:szCs w:val="22"/>
        </w:rPr>
        <w:t>,</w:t>
      </w:r>
      <w:r w:rsidR="00E35D92" w:rsidRPr="001F210E">
        <w:rPr>
          <w:sz w:val="22"/>
          <w:szCs w:val="22"/>
        </w:rPr>
        <w:t xml:space="preserve"> restauračních zahrádkách, z prodejního zařízení, pojízdného prodejního zařízení atd.</w:t>
      </w:r>
      <w:r w:rsidR="00617734" w:rsidRPr="001F210E">
        <w:rPr>
          <w:sz w:val="22"/>
          <w:szCs w:val="22"/>
        </w:rPr>
        <w:t xml:space="preserve"> </w:t>
      </w:r>
    </w:p>
    <w:p w14:paraId="4B9F5FBC" w14:textId="77777777" w:rsidR="00395D71" w:rsidRDefault="001247D7" w:rsidP="00395D71">
      <w:pPr>
        <w:widowControl w:val="0"/>
        <w:numPr>
          <w:ilvl w:val="0"/>
          <w:numId w:val="6"/>
        </w:numPr>
        <w:spacing w:after="120"/>
        <w:ind w:left="425" w:hanging="357"/>
        <w:jc w:val="both"/>
        <w:rPr>
          <w:sz w:val="22"/>
          <w:szCs w:val="22"/>
        </w:rPr>
      </w:pPr>
      <w:r w:rsidRPr="001F210E">
        <w:rPr>
          <w:b/>
          <w:bCs/>
          <w:sz w:val="22"/>
          <w:szCs w:val="22"/>
        </w:rPr>
        <w:t>Podomní prodej</w:t>
      </w:r>
      <w:r w:rsidRPr="001F210E">
        <w:rPr>
          <w:sz w:val="22"/>
          <w:szCs w:val="22"/>
        </w:rPr>
        <w:t xml:space="preserve"> je </w:t>
      </w:r>
      <w:r w:rsidR="00E1127D" w:rsidRPr="001F210E">
        <w:rPr>
          <w:sz w:val="22"/>
          <w:szCs w:val="22"/>
        </w:rPr>
        <w:t xml:space="preserve">nabídka, </w:t>
      </w:r>
      <w:r w:rsidRPr="001F210E">
        <w:rPr>
          <w:sz w:val="22"/>
          <w:szCs w:val="22"/>
        </w:rPr>
        <w:t xml:space="preserve">prodej zboží a poskytování služeb mimo provozovnu určenou k tomuto účelu </w:t>
      </w:r>
      <w:r w:rsidR="00725903" w:rsidRPr="001F210E">
        <w:rPr>
          <w:sz w:val="22"/>
          <w:szCs w:val="22"/>
        </w:rPr>
        <w:t>rozhodnutím, opatřením nebo jiným úkonem podle zvláštního zákona</w:t>
      </w:r>
      <w:r w:rsidR="00A935A5">
        <w:rPr>
          <w:sz w:val="22"/>
          <w:szCs w:val="22"/>
          <w:vertAlign w:val="superscript"/>
        </w:rPr>
        <w:t>1</w:t>
      </w:r>
      <w:r w:rsidR="00621E97" w:rsidRPr="001F210E">
        <w:rPr>
          <w:sz w:val="22"/>
          <w:szCs w:val="22"/>
        </w:rPr>
        <w:t xml:space="preserve"> a mimo veřejně přístupná místa</w:t>
      </w:r>
      <w:r w:rsidRPr="001F210E">
        <w:rPr>
          <w:sz w:val="22"/>
          <w:szCs w:val="22"/>
        </w:rPr>
        <w:t xml:space="preserve"> </w:t>
      </w:r>
      <w:r w:rsidR="008674DC" w:rsidRPr="001F210E">
        <w:rPr>
          <w:sz w:val="22"/>
          <w:szCs w:val="22"/>
        </w:rPr>
        <w:t xml:space="preserve">provozovaný formou </w:t>
      </w:r>
      <w:r w:rsidR="00CB65D7" w:rsidRPr="001F210E">
        <w:rPr>
          <w:sz w:val="22"/>
          <w:szCs w:val="22"/>
        </w:rPr>
        <w:t>obcházení jednotlivých domů</w:t>
      </w:r>
      <w:r w:rsidR="00621E97" w:rsidRPr="001F210E">
        <w:rPr>
          <w:sz w:val="22"/>
          <w:szCs w:val="22"/>
        </w:rPr>
        <w:t xml:space="preserve"> a</w:t>
      </w:r>
      <w:r w:rsidR="00CB65D7" w:rsidRPr="001F210E">
        <w:rPr>
          <w:sz w:val="22"/>
          <w:szCs w:val="22"/>
        </w:rPr>
        <w:t xml:space="preserve"> bytů </w:t>
      </w:r>
      <w:r w:rsidR="00621E97" w:rsidRPr="001F210E">
        <w:rPr>
          <w:sz w:val="22"/>
          <w:szCs w:val="22"/>
        </w:rPr>
        <w:t>bez předchozí objednávky</w:t>
      </w:r>
      <w:r w:rsidR="00446633" w:rsidRPr="001F210E">
        <w:rPr>
          <w:sz w:val="22"/>
          <w:szCs w:val="22"/>
        </w:rPr>
        <w:t>.</w:t>
      </w:r>
    </w:p>
    <w:p w14:paraId="7098C2DC" w14:textId="1261C3C0" w:rsidR="001247D7" w:rsidRPr="00395D71" w:rsidRDefault="001247D7" w:rsidP="00395D71">
      <w:pPr>
        <w:widowControl w:val="0"/>
        <w:numPr>
          <w:ilvl w:val="0"/>
          <w:numId w:val="6"/>
        </w:numPr>
        <w:spacing w:after="120"/>
        <w:ind w:left="425" w:hanging="357"/>
        <w:jc w:val="both"/>
        <w:rPr>
          <w:sz w:val="22"/>
          <w:szCs w:val="22"/>
        </w:rPr>
      </w:pPr>
      <w:r w:rsidRPr="00395D71">
        <w:rPr>
          <w:b/>
          <w:bCs/>
          <w:sz w:val="22"/>
          <w:szCs w:val="22"/>
        </w:rPr>
        <w:t>Pochůzkový prodej</w:t>
      </w:r>
      <w:r w:rsidRPr="00395D71">
        <w:rPr>
          <w:sz w:val="22"/>
          <w:szCs w:val="22"/>
        </w:rPr>
        <w:t xml:space="preserve"> je </w:t>
      </w:r>
      <w:r w:rsidR="00E1127D" w:rsidRPr="00395D71">
        <w:rPr>
          <w:sz w:val="22"/>
          <w:szCs w:val="22"/>
        </w:rPr>
        <w:t xml:space="preserve">nabídka, </w:t>
      </w:r>
      <w:r w:rsidRPr="00395D71">
        <w:rPr>
          <w:sz w:val="22"/>
          <w:szCs w:val="22"/>
        </w:rPr>
        <w:t xml:space="preserve">prodej zboží a poskytování služeb mimo provozovnu určenou k tomuto účelu </w:t>
      </w:r>
      <w:r w:rsidR="00725903" w:rsidRPr="00395D71">
        <w:rPr>
          <w:sz w:val="22"/>
          <w:szCs w:val="22"/>
        </w:rPr>
        <w:t>rozhodnutím, opatřením nebo jiným úkonem podle zvláštního zákona</w:t>
      </w:r>
      <w:r w:rsidR="00A935A5" w:rsidRPr="00395D71">
        <w:rPr>
          <w:sz w:val="22"/>
          <w:szCs w:val="22"/>
          <w:vertAlign w:val="superscript"/>
        </w:rPr>
        <w:t>1</w:t>
      </w:r>
      <w:r w:rsidR="002E653E" w:rsidRPr="00395D71">
        <w:rPr>
          <w:sz w:val="22"/>
          <w:szCs w:val="22"/>
        </w:rPr>
        <w:t xml:space="preserve">, </w:t>
      </w:r>
      <w:r w:rsidR="00CC3E64" w:rsidRPr="00395D71">
        <w:rPr>
          <w:sz w:val="22"/>
          <w:szCs w:val="22"/>
        </w:rPr>
        <w:t>provozovaný formou pochůzky na ulici, parkovišti či jiném veřejně přístupném místě</w:t>
      </w:r>
      <w:r w:rsidR="00A935A5" w:rsidRPr="00163E74">
        <w:rPr>
          <w:rStyle w:val="Znakapoznpodarou"/>
          <w:sz w:val="22"/>
          <w:szCs w:val="22"/>
        </w:rPr>
        <w:footnoteReference w:id="2"/>
      </w:r>
      <w:r w:rsidR="00CC3E64" w:rsidRPr="00395D71">
        <w:rPr>
          <w:sz w:val="22"/>
          <w:szCs w:val="22"/>
        </w:rPr>
        <w:t xml:space="preserve">, </w:t>
      </w:r>
      <w:r w:rsidR="002E653E" w:rsidRPr="00395D71">
        <w:rPr>
          <w:sz w:val="22"/>
          <w:szCs w:val="22"/>
        </w:rPr>
        <w:t>bez předchozí objednávky</w:t>
      </w:r>
      <w:r w:rsidR="008674DC" w:rsidRPr="00395D71">
        <w:rPr>
          <w:sz w:val="22"/>
          <w:szCs w:val="22"/>
        </w:rPr>
        <w:t>.</w:t>
      </w:r>
      <w:r w:rsidR="002E653E" w:rsidRPr="00395D71">
        <w:rPr>
          <w:sz w:val="22"/>
          <w:szCs w:val="22"/>
        </w:rPr>
        <w:t xml:space="preserve"> Není rozhodující, zda se ten, kdo nabízí, prodává zboží a poskytuje služby, přemisťuje nebo postává na místě.</w:t>
      </w:r>
      <w:r w:rsidR="008674DC" w:rsidRPr="00395D71">
        <w:rPr>
          <w:sz w:val="22"/>
          <w:szCs w:val="22"/>
        </w:rPr>
        <w:t xml:space="preserve"> Pochůzkovým prodejem není konání sbírky dle zvláštního právního předpisu</w:t>
      </w:r>
      <w:r w:rsidR="001A6E09" w:rsidRPr="00163E74">
        <w:rPr>
          <w:rStyle w:val="Znakapoznpodarou"/>
          <w:sz w:val="22"/>
          <w:szCs w:val="22"/>
        </w:rPr>
        <w:footnoteReference w:id="3"/>
      </w:r>
      <w:r w:rsidR="008674DC" w:rsidRPr="00395D71">
        <w:rPr>
          <w:sz w:val="22"/>
          <w:szCs w:val="22"/>
        </w:rPr>
        <w:t xml:space="preserve"> formou prodeje předmětů, jestliže je příspěvek zahrnut v jejich ceně a za podmínek stanovených zvláštním právním předpisem</w:t>
      </w:r>
      <w:r w:rsidR="00217834" w:rsidRPr="00395D71">
        <w:rPr>
          <w:sz w:val="22"/>
          <w:szCs w:val="22"/>
          <w:vertAlign w:val="superscript"/>
        </w:rPr>
        <w:t>3</w:t>
      </w:r>
      <w:r w:rsidR="009A20EA" w:rsidRPr="00395D71">
        <w:rPr>
          <w:sz w:val="22"/>
          <w:szCs w:val="22"/>
        </w:rPr>
        <w:t>.</w:t>
      </w:r>
    </w:p>
    <w:p w14:paraId="2F7860AB" w14:textId="77777777" w:rsidR="00B9428C" w:rsidRPr="00FA3A40" w:rsidRDefault="00B9428C" w:rsidP="004F43CF">
      <w:pPr>
        <w:widowControl w:val="0"/>
        <w:spacing w:after="120"/>
        <w:jc w:val="both"/>
        <w:rPr>
          <w:sz w:val="22"/>
          <w:szCs w:val="22"/>
        </w:rPr>
      </w:pPr>
    </w:p>
    <w:p w14:paraId="38214595" w14:textId="77777777" w:rsidR="00425679" w:rsidRPr="00FA3A40" w:rsidRDefault="00B9428C" w:rsidP="004F43CF">
      <w:pPr>
        <w:widowControl w:val="0"/>
        <w:spacing w:after="120"/>
        <w:jc w:val="center"/>
        <w:rPr>
          <w:sz w:val="22"/>
          <w:szCs w:val="22"/>
        </w:rPr>
      </w:pPr>
      <w:r w:rsidRPr="00FA3A40">
        <w:rPr>
          <w:b/>
          <w:sz w:val="22"/>
          <w:szCs w:val="22"/>
        </w:rPr>
        <w:t>Čl. 3</w:t>
      </w:r>
    </w:p>
    <w:p w14:paraId="6F772737" w14:textId="77777777" w:rsidR="00425679" w:rsidRPr="00FA3A40" w:rsidRDefault="00425679" w:rsidP="004F43CF">
      <w:pPr>
        <w:pStyle w:val="Nadpis2"/>
        <w:keepNext w:val="0"/>
        <w:widowControl w:val="0"/>
        <w:autoSpaceDE/>
        <w:autoSpaceDN/>
        <w:spacing w:after="120"/>
        <w:rPr>
          <w:snapToGrid w:val="0"/>
          <w:sz w:val="22"/>
          <w:szCs w:val="22"/>
        </w:rPr>
      </w:pPr>
      <w:r w:rsidRPr="00FA3A40">
        <w:rPr>
          <w:snapToGrid w:val="0"/>
          <w:sz w:val="22"/>
          <w:szCs w:val="22"/>
        </w:rPr>
        <w:t>Místa pro nabídku, prodej zboží a poskytování služeb</w:t>
      </w:r>
    </w:p>
    <w:p w14:paraId="49284AC3" w14:textId="3483C94D" w:rsidR="00425679" w:rsidRPr="00FA3A40" w:rsidRDefault="00425679" w:rsidP="004F43CF">
      <w:pPr>
        <w:widowControl w:val="0"/>
        <w:numPr>
          <w:ilvl w:val="0"/>
          <w:numId w:val="7"/>
        </w:numPr>
        <w:spacing w:after="120"/>
        <w:ind w:left="426" w:hanging="66"/>
        <w:jc w:val="both"/>
        <w:rPr>
          <w:snapToGrid w:val="0"/>
          <w:sz w:val="22"/>
          <w:szCs w:val="22"/>
        </w:rPr>
      </w:pPr>
      <w:r w:rsidRPr="00FA3A40">
        <w:rPr>
          <w:snapToGrid w:val="0"/>
          <w:sz w:val="22"/>
          <w:szCs w:val="22"/>
        </w:rPr>
        <w:t xml:space="preserve">Na území města Světlá nad Sázavou je možno mimo provozovnu k tomuto účelu určenou </w:t>
      </w:r>
      <w:r w:rsidR="00725903">
        <w:rPr>
          <w:snapToGrid w:val="0"/>
          <w:sz w:val="22"/>
          <w:szCs w:val="22"/>
        </w:rPr>
        <w:t>rozhodnutím, opatřením nebo jiným úkonem podle zvláštního zákona</w:t>
      </w:r>
      <w:r w:rsidR="00217834">
        <w:rPr>
          <w:snapToGrid w:val="0"/>
          <w:sz w:val="22"/>
          <w:szCs w:val="22"/>
          <w:vertAlign w:val="superscript"/>
        </w:rPr>
        <w:t>1</w:t>
      </w:r>
      <w:r w:rsidR="000B6E13" w:rsidRPr="00FA3A40">
        <w:rPr>
          <w:snapToGrid w:val="0"/>
          <w:sz w:val="22"/>
          <w:szCs w:val="22"/>
          <w:vertAlign w:val="superscript"/>
        </w:rPr>
        <w:t xml:space="preserve"> </w:t>
      </w:r>
      <w:r w:rsidR="00FE4AA6">
        <w:rPr>
          <w:snapToGrid w:val="0"/>
          <w:sz w:val="22"/>
          <w:szCs w:val="22"/>
        </w:rPr>
        <w:t>nabízet, p</w:t>
      </w:r>
      <w:r w:rsidRPr="00FA3A40">
        <w:rPr>
          <w:snapToGrid w:val="0"/>
          <w:sz w:val="22"/>
          <w:szCs w:val="22"/>
        </w:rPr>
        <w:t xml:space="preserve">rodávat zboží </w:t>
      </w:r>
      <w:r w:rsidR="00C33424">
        <w:rPr>
          <w:snapToGrid w:val="0"/>
          <w:sz w:val="22"/>
          <w:szCs w:val="22"/>
        </w:rPr>
        <w:t>a</w:t>
      </w:r>
      <w:r w:rsidR="00836255">
        <w:rPr>
          <w:snapToGrid w:val="0"/>
          <w:sz w:val="22"/>
          <w:szCs w:val="22"/>
        </w:rPr>
        <w:t> </w:t>
      </w:r>
      <w:r w:rsidRPr="00FA3A40">
        <w:rPr>
          <w:snapToGrid w:val="0"/>
          <w:sz w:val="22"/>
          <w:szCs w:val="22"/>
        </w:rPr>
        <w:t xml:space="preserve">poskytovat služby na těchto místech (dále jen </w:t>
      </w:r>
      <w:r w:rsidR="003B150C">
        <w:rPr>
          <w:snapToGrid w:val="0"/>
          <w:sz w:val="22"/>
          <w:szCs w:val="22"/>
        </w:rPr>
        <w:t>„</w:t>
      </w:r>
      <w:r w:rsidRPr="00FA3A40">
        <w:rPr>
          <w:snapToGrid w:val="0"/>
          <w:sz w:val="22"/>
          <w:szCs w:val="22"/>
        </w:rPr>
        <w:t>místa pro prodej zboží a poskytování služeb”):</w:t>
      </w:r>
    </w:p>
    <w:p w14:paraId="29C8F654" w14:textId="77777777" w:rsidR="00B82E8C" w:rsidRPr="00FA3A40" w:rsidRDefault="00143D7D" w:rsidP="004F43CF">
      <w:pPr>
        <w:widowControl w:val="0"/>
        <w:numPr>
          <w:ilvl w:val="0"/>
          <w:numId w:val="9"/>
        </w:numPr>
        <w:spacing w:after="120"/>
        <w:jc w:val="both"/>
        <w:rPr>
          <w:snapToGrid w:val="0"/>
          <w:sz w:val="22"/>
          <w:szCs w:val="22"/>
        </w:rPr>
      </w:pPr>
      <w:r>
        <w:rPr>
          <w:snapToGrid w:val="0"/>
          <w:sz w:val="22"/>
          <w:szCs w:val="22"/>
        </w:rPr>
        <w:t>tržiště</w:t>
      </w:r>
      <w:r w:rsidR="00355463" w:rsidRPr="00FA3A40">
        <w:rPr>
          <w:snapToGrid w:val="0"/>
          <w:sz w:val="22"/>
          <w:szCs w:val="22"/>
        </w:rPr>
        <w:t xml:space="preserve"> v Dolní ulici</w:t>
      </w:r>
      <w:r w:rsidR="00760FA7" w:rsidRPr="00FA3A40">
        <w:rPr>
          <w:snapToGrid w:val="0"/>
          <w:sz w:val="22"/>
          <w:szCs w:val="22"/>
        </w:rPr>
        <w:t>,</w:t>
      </w:r>
    </w:p>
    <w:p w14:paraId="1D9EC60A" w14:textId="2A8F7C59" w:rsidR="00B82E8C" w:rsidRPr="00E00AB3" w:rsidRDefault="001F2488" w:rsidP="00E00AB3">
      <w:pPr>
        <w:widowControl w:val="0"/>
        <w:numPr>
          <w:ilvl w:val="0"/>
          <w:numId w:val="9"/>
        </w:numPr>
        <w:spacing w:after="120"/>
        <w:jc w:val="both"/>
        <w:rPr>
          <w:snapToGrid w:val="0"/>
          <w:sz w:val="22"/>
          <w:szCs w:val="22"/>
        </w:rPr>
      </w:pPr>
      <w:r w:rsidRPr="00FA3A40">
        <w:rPr>
          <w:snapToGrid w:val="0"/>
          <w:sz w:val="22"/>
          <w:szCs w:val="22"/>
        </w:rPr>
        <w:t>tržní místa</w:t>
      </w:r>
      <w:r w:rsidR="00425679" w:rsidRPr="00FA3A40">
        <w:rPr>
          <w:snapToGrid w:val="0"/>
          <w:sz w:val="22"/>
          <w:szCs w:val="22"/>
        </w:rPr>
        <w:t xml:space="preserve"> v</w:t>
      </w:r>
      <w:r w:rsidR="00D32A0B">
        <w:rPr>
          <w:snapToGrid w:val="0"/>
          <w:sz w:val="22"/>
          <w:szCs w:val="22"/>
        </w:rPr>
        <w:t> </w:t>
      </w:r>
      <w:r w:rsidR="00425679" w:rsidRPr="00FA3A40">
        <w:rPr>
          <w:snapToGrid w:val="0"/>
          <w:sz w:val="22"/>
          <w:szCs w:val="22"/>
        </w:rPr>
        <w:t>době</w:t>
      </w:r>
      <w:r w:rsidR="00D32A0B">
        <w:rPr>
          <w:snapToGrid w:val="0"/>
          <w:sz w:val="22"/>
          <w:szCs w:val="22"/>
        </w:rPr>
        <w:t xml:space="preserve"> konání</w:t>
      </w:r>
      <w:r w:rsidR="00425679" w:rsidRPr="00FA3A40">
        <w:rPr>
          <w:snapToGrid w:val="0"/>
          <w:sz w:val="22"/>
          <w:szCs w:val="22"/>
        </w:rPr>
        <w:t xml:space="preserve"> farmářských trhů: </w:t>
      </w:r>
      <w:r w:rsidR="00425679" w:rsidRPr="00D32A0B">
        <w:rPr>
          <w:snapToGrid w:val="0"/>
          <w:sz w:val="22"/>
          <w:szCs w:val="22"/>
        </w:rPr>
        <w:t>v prostorách náměstí Trčků z</w:t>
      </w:r>
      <w:r w:rsidR="00A755E9">
        <w:rPr>
          <w:snapToGrid w:val="0"/>
          <w:sz w:val="22"/>
          <w:szCs w:val="22"/>
        </w:rPr>
        <w:t> </w:t>
      </w:r>
      <w:r w:rsidR="00425679" w:rsidRPr="00D32A0B">
        <w:rPr>
          <w:snapToGrid w:val="0"/>
          <w:sz w:val="22"/>
          <w:szCs w:val="22"/>
        </w:rPr>
        <w:t>Lípy</w:t>
      </w:r>
      <w:r w:rsidR="00A755E9">
        <w:rPr>
          <w:snapToGrid w:val="0"/>
          <w:sz w:val="22"/>
          <w:szCs w:val="22"/>
        </w:rPr>
        <w:t xml:space="preserve"> </w:t>
      </w:r>
      <w:r w:rsidR="001F210E">
        <w:rPr>
          <w:snapToGrid w:val="0"/>
          <w:sz w:val="22"/>
          <w:szCs w:val="22"/>
        </w:rPr>
        <w:t>–</w:t>
      </w:r>
      <w:r w:rsidR="00A755E9">
        <w:rPr>
          <w:snapToGrid w:val="0"/>
          <w:sz w:val="22"/>
          <w:szCs w:val="22"/>
        </w:rPr>
        <w:t xml:space="preserve"> </w:t>
      </w:r>
      <w:r w:rsidR="00425679" w:rsidRPr="00E00AB3">
        <w:rPr>
          <w:snapToGrid w:val="0"/>
          <w:sz w:val="22"/>
          <w:szCs w:val="22"/>
        </w:rPr>
        <w:t>vymezených v příloze č. 1</w:t>
      </w:r>
      <w:r w:rsidR="00760FA7" w:rsidRPr="00E00AB3">
        <w:rPr>
          <w:snapToGrid w:val="0"/>
          <w:sz w:val="22"/>
          <w:szCs w:val="22"/>
        </w:rPr>
        <w:t>,</w:t>
      </w:r>
    </w:p>
    <w:p w14:paraId="6F203915" w14:textId="70CE3430" w:rsidR="00B82E8C" w:rsidRPr="00B11E07" w:rsidRDefault="001F2488" w:rsidP="00B11E07">
      <w:pPr>
        <w:widowControl w:val="0"/>
        <w:numPr>
          <w:ilvl w:val="0"/>
          <w:numId w:val="9"/>
        </w:numPr>
        <w:spacing w:after="120"/>
        <w:jc w:val="both"/>
        <w:rPr>
          <w:bCs/>
          <w:snapToGrid w:val="0"/>
          <w:color w:val="2F5496"/>
          <w:sz w:val="22"/>
          <w:szCs w:val="22"/>
        </w:rPr>
      </w:pPr>
      <w:r w:rsidRPr="00FA3A40">
        <w:rPr>
          <w:snapToGrid w:val="0"/>
          <w:sz w:val="22"/>
          <w:szCs w:val="22"/>
        </w:rPr>
        <w:t>tržní místa</w:t>
      </w:r>
      <w:r w:rsidR="00425679" w:rsidRPr="00FA3A40">
        <w:rPr>
          <w:snapToGrid w:val="0"/>
          <w:sz w:val="22"/>
          <w:szCs w:val="22"/>
        </w:rPr>
        <w:t xml:space="preserve"> v d</w:t>
      </w:r>
      <w:r w:rsidR="00B82E8C" w:rsidRPr="00FA3A40">
        <w:rPr>
          <w:snapToGrid w:val="0"/>
          <w:sz w:val="22"/>
          <w:szCs w:val="22"/>
        </w:rPr>
        <w:t xml:space="preserve">obě </w:t>
      </w:r>
      <w:r w:rsidR="00A755E9">
        <w:rPr>
          <w:snapToGrid w:val="0"/>
          <w:sz w:val="22"/>
          <w:szCs w:val="22"/>
        </w:rPr>
        <w:t xml:space="preserve">konání </w:t>
      </w:r>
      <w:r w:rsidR="00B82E8C" w:rsidRPr="00FA3A40">
        <w:rPr>
          <w:snapToGrid w:val="0"/>
          <w:sz w:val="22"/>
          <w:szCs w:val="22"/>
        </w:rPr>
        <w:t xml:space="preserve">trhů: </w:t>
      </w:r>
      <w:r w:rsidR="00A755E9">
        <w:rPr>
          <w:snapToGrid w:val="0"/>
          <w:sz w:val="22"/>
          <w:szCs w:val="22"/>
        </w:rPr>
        <w:t xml:space="preserve">v prostorách </w:t>
      </w:r>
      <w:r w:rsidR="00B82E8C" w:rsidRPr="00A755E9">
        <w:rPr>
          <w:snapToGrid w:val="0"/>
          <w:sz w:val="22"/>
          <w:szCs w:val="22"/>
        </w:rPr>
        <w:t>náměstí Trčků z Lípy</w:t>
      </w:r>
      <w:r w:rsidR="00B82E8C" w:rsidRPr="00FA3A40">
        <w:rPr>
          <w:snapToGrid w:val="0"/>
          <w:sz w:val="22"/>
          <w:szCs w:val="22"/>
        </w:rPr>
        <w:t xml:space="preserve"> </w:t>
      </w:r>
      <w:r w:rsidR="00AF63A9">
        <w:rPr>
          <w:snapToGrid w:val="0"/>
          <w:sz w:val="22"/>
          <w:szCs w:val="22"/>
        </w:rPr>
        <w:t>–</w:t>
      </w:r>
      <w:r w:rsidR="00A755E9">
        <w:rPr>
          <w:snapToGrid w:val="0"/>
          <w:color w:val="FF0000"/>
          <w:sz w:val="22"/>
          <w:szCs w:val="22"/>
        </w:rPr>
        <w:t xml:space="preserve"> </w:t>
      </w:r>
      <w:r w:rsidR="00425679" w:rsidRPr="00B11E07">
        <w:rPr>
          <w:snapToGrid w:val="0"/>
          <w:sz w:val="22"/>
          <w:szCs w:val="22"/>
        </w:rPr>
        <w:t>vymezených v</w:t>
      </w:r>
      <w:r w:rsidR="00355463" w:rsidRPr="00B11E07">
        <w:rPr>
          <w:snapToGrid w:val="0"/>
          <w:sz w:val="22"/>
          <w:szCs w:val="22"/>
        </w:rPr>
        <w:t xml:space="preserve"> příloze č. 1 tohoto nařízení</w:t>
      </w:r>
      <w:r w:rsidR="00760FA7" w:rsidRPr="00B11E07">
        <w:rPr>
          <w:snapToGrid w:val="0"/>
          <w:sz w:val="22"/>
          <w:szCs w:val="22"/>
        </w:rPr>
        <w:t>,</w:t>
      </w:r>
    </w:p>
    <w:p w14:paraId="423AD776" w14:textId="5171F40D" w:rsidR="00D11C1B" w:rsidRPr="00FA3A40" w:rsidRDefault="001F2488" w:rsidP="004F43CF">
      <w:pPr>
        <w:widowControl w:val="0"/>
        <w:numPr>
          <w:ilvl w:val="0"/>
          <w:numId w:val="9"/>
        </w:numPr>
        <w:spacing w:after="120"/>
        <w:jc w:val="both"/>
        <w:rPr>
          <w:snapToGrid w:val="0"/>
          <w:sz w:val="22"/>
          <w:szCs w:val="22"/>
        </w:rPr>
      </w:pPr>
      <w:r w:rsidRPr="00FA3A40">
        <w:rPr>
          <w:snapToGrid w:val="0"/>
          <w:sz w:val="22"/>
          <w:szCs w:val="22"/>
        </w:rPr>
        <w:t>tržní místa</w:t>
      </w:r>
      <w:r w:rsidR="00B82E8C" w:rsidRPr="00FA3A40">
        <w:rPr>
          <w:snapToGrid w:val="0"/>
          <w:sz w:val="22"/>
          <w:szCs w:val="22"/>
        </w:rPr>
        <w:t xml:space="preserve"> v době </w:t>
      </w:r>
      <w:r w:rsidR="00A755E9">
        <w:rPr>
          <w:snapToGrid w:val="0"/>
          <w:sz w:val="22"/>
          <w:szCs w:val="22"/>
        </w:rPr>
        <w:t xml:space="preserve">konání </w:t>
      </w:r>
      <w:r w:rsidR="00B82E8C" w:rsidRPr="00FA3A40">
        <w:rPr>
          <w:snapToGrid w:val="0"/>
          <w:sz w:val="22"/>
          <w:szCs w:val="22"/>
        </w:rPr>
        <w:t>Svatováclavské pouti</w:t>
      </w:r>
      <w:r w:rsidR="005A1FCB">
        <w:rPr>
          <w:snapToGrid w:val="0"/>
          <w:sz w:val="22"/>
          <w:szCs w:val="22"/>
        </w:rPr>
        <w:t>:</w:t>
      </w:r>
      <w:r w:rsidR="00A755E9">
        <w:rPr>
          <w:snapToGrid w:val="0"/>
          <w:sz w:val="22"/>
          <w:szCs w:val="22"/>
        </w:rPr>
        <w:t xml:space="preserve"> v </w:t>
      </w:r>
      <w:r w:rsidR="00A755E9" w:rsidRPr="00AF63A9">
        <w:rPr>
          <w:snapToGrid w:val="0"/>
          <w:sz w:val="22"/>
          <w:szCs w:val="22"/>
        </w:rPr>
        <w:t>prostorách</w:t>
      </w:r>
      <w:r w:rsidR="005A1FCB" w:rsidRPr="00AF63A9">
        <w:rPr>
          <w:snapToGrid w:val="0"/>
          <w:sz w:val="22"/>
          <w:szCs w:val="22"/>
        </w:rPr>
        <w:t xml:space="preserve"> zámeck</w:t>
      </w:r>
      <w:r w:rsidR="00A755E9" w:rsidRPr="00AF63A9">
        <w:rPr>
          <w:snapToGrid w:val="0"/>
          <w:sz w:val="22"/>
          <w:szCs w:val="22"/>
        </w:rPr>
        <w:t>ého</w:t>
      </w:r>
      <w:r w:rsidR="005A1FCB" w:rsidRPr="00AF63A9">
        <w:rPr>
          <w:snapToGrid w:val="0"/>
          <w:sz w:val="22"/>
          <w:szCs w:val="22"/>
        </w:rPr>
        <w:t xml:space="preserve"> park</w:t>
      </w:r>
      <w:r w:rsidR="00A755E9" w:rsidRPr="00AF63A9">
        <w:rPr>
          <w:snapToGrid w:val="0"/>
          <w:sz w:val="22"/>
          <w:szCs w:val="22"/>
        </w:rPr>
        <w:t xml:space="preserve">u </w:t>
      </w:r>
      <w:r w:rsidR="00AF63A9" w:rsidRPr="00AF63A9">
        <w:rPr>
          <w:snapToGrid w:val="0"/>
          <w:sz w:val="22"/>
          <w:szCs w:val="22"/>
        </w:rPr>
        <w:t>–</w:t>
      </w:r>
      <w:r w:rsidR="005A1FCB">
        <w:rPr>
          <w:snapToGrid w:val="0"/>
          <w:sz w:val="22"/>
          <w:szCs w:val="22"/>
        </w:rPr>
        <w:t xml:space="preserve"> </w:t>
      </w:r>
      <w:r w:rsidR="00425679" w:rsidRPr="00FA3A40">
        <w:rPr>
          <w:snapToGrid w:val="0"/>
          <w:sz w:val="22"/>
          <w:szCs w:val="22"/>
        </w:rPr>
        <w:t>vymezených</w:t>
      </w:r>
      <w:r w:rsidR="00760FA7" w:rsidRPr="00FA3A40">
        <w:rPr>
          <w:snapToGrid w:val="0"/>
          <w:sz w:val="22"/>
          <w:szCs w:val="22"/>
        </w:rPr>
        <w:t xml:space="preserve"> </w:t>
      </w:r>
      <w:r w:rsidR="00760FA7" w:rsidRPr="00FA3A40">
        <w:rPr>
          <w:snapToGrid w:val="0"/>
          <w:sz w:val="22"/>
          <w:szCs w:val="22"/>
        </w:rPr>
        <w:lastRenderedPageBreak/>
        <w:t>v příloze č. 1 tohoto nařízení,</w:t>
      </w:r>
    </w:p>
    <w:p w14:paraId="66689505" w14:textId="2B92895E" w:rsidR="00D11C1B" w:rsidRDefault="00A755E9" w:rsidP="004F43CF">
      <w:pPr>
        <w:widowControl w:val="0"/>
        <w:numPr>
          <w:ilvl w:val="0"/>
          <w:numId w:val="9"/>
        </w:numPr>
        <w:spacing w:after="120"/>
        <w:jc w:val="both"/>
        <w:rPr>
          <w:snapToGrid w:val="0"/>
          <w:color w:val="00B0F0"/>
          <w:sz w:val="22"/>
          <w:szCs w:val="22"/>
        </w:rPr>
      </w:pPr>
      <w:r>
        <w:rPr>
          <w:sz w:val="22"/>
          <w:szCs w:val="22"/>
        </w:rPr>
        <w:t xml:space="preserve">tržní </w:t>
      </w:r>
      <w:r w:rsidR="001F2488" w:rsidRPr="00FA3A40">
        <w:rPr>
          <w:sz w:val="22"/>
          <w:szCs w:val="22"/>
        </w:rPr>
        <w:t>místa</w:t>
      </w:r>
      <w:r w:rsidR="00D11C1B" w:rsidRPr="00FA3A40">
        <w:rPr>
          <w:sz w:val="22"/>
          <w:szCs w:val="22"/>
        </w:rPr>
        <w:t xml:space="preserve"> v </w:t>
      </w:r>
      <w:r w:rsidR="00D11C1B" w:rsidRPr="00340C9A">
        <w:rPr>
          <w:sz w:val="22"/>
          <w:szCs w:val="22"/>
        </w:rPr>
        <w:t xml:space="preserve">době </w:t>
      </w:r>
      <w:r w:rsidR="00143D7D" w:rsidRPr="00340C9A">
        <w:rPr>
          <w:sz w:val="22"/>
          <w:szCs w:val="22"/>
        </w:rPr>
        <w:t>kon</w:t>
      </w:r>
      <w:r w:rsidR="00143D7D" w:rsidRPr="00A2545B">
        <w:rPr>
          <w:sz w:val="22"/>
          <w:szCs w:val="22"/>
        </w:rPr>
        <w:t>ání festivalů</w:t>
      </w:r>
      <w:r w:rsidR="00D11C1B" w:rsidRPr="00A2545B">
        <w:rPr>
          <w:sz w:val="22"/>
          <w:szCs w:val="22"/>
        </w:rPr>
        <w:t>:</w:t>
      </w:r>
      <w:r w:rsidRPr="00A2545B">
        <w:rPr>
          <w:sz w:val="22"/>
          <w:szCs w:val="22"/>
        </w:rPr>
        <w:t xml:space="preserve"> v prostorách</w:t>
      </w:r>
      <w:r w:rsidR="00D11C1B" w:rsidRPr="00A2545B">
        <w:rPr>
          <w:snapToGrid w:val="0"/>
          <w:sz w:val="22"/>
          <w:szCs w:val="22"/>
        </w:rPr>
        <w:t xml:space="preserve"> </w:t>
      </w:r>
      <w:r w:rsidR="005A1FCB" w:rsidRPr="00A2545B">
        <w:rPr>
          <w:sz w:val="22"/>
          <w:szCs w:val="22"/>
        </w:rPr>
        <w:t>zámeck</w:t>
      </w:r>
      <w:r w:rsidRPr="00A2545B">
        <w:rPr>
          <w:sz w:val="22"/>
          <w:szCs w:val="22"/>
        </w:rPr>
        <w:t>ého</w:t>
      </w:r>
      <w:r w:rsidR="005A1FCB" w:rsidRPr="00A2545B">
        <w:rPr>
          <w:sz w:val="22"/>
          <w:szCs w:val="22"/>
        </w:rPr>
        <w:t xml:space="preserve"> </w:t>
      </w:r>
      <w:r w:rsidR="00BD445F" w:rsidRPr="00A2545B">
        <w:rPr>
          <w:sz w:val="22"/>
          <w:szCs w:val="22"/>
        </w:rPr>
        <w:t>park</w:t>
      </w:r>
      <w:r w:rsidRPr="00A2545B">
        <w:rPr>
          <w:sz w:val="22"/>
          <w:szCs w:val="22"/>
        </w:rPr>
        <w:t>u</w:t>
      </w:r>
      <w:r w:rsidR="00FD44A8" w:rsidRPr="00A2545B">
        <w:rPr>
          <w:sz w:val="22"/>
          <w:szCs w:val="22"/>
        </w:rPr>
        <w:t xml:space="preserve"> </w:t>
      </w:r>
      <w:r w:rsidR="00A2545B" w:rsidRPr="00A2545B">
        <w:rPr>
          <w:sz w:val="22"/>
          <w:szCs w:val="22"/>
        </w:rPr>
        <w:t>–</w:t>
      </w:r>
      <w:r w:rsidR="00BD445F" w:rsidRPr="00A2545B">
        <w:rPr>
          <w:sz w:val="22"/>
          <w:szCs w:val="22"/>
        </w:rPr>
        <w:t xml:space="preserve"> </w:t>
      </w:r>
      <w:r w:rsidRPr="00A2545B">
        <w:rPr>
          <w:bCs/>
          <w:snapToGrid w:val="0"/>
          <w:sz w:val="22"/>
          <w:szCs w:val="22"/>
        </w:rPr>
        <w:t>vym</w:t>
      </w:r>
      <w:r w:rsidRPr="00A2545B">
        <w:rPr>
          <w:snapToGrid w:val="0"/>
          <w:sz w:val="22"/>
          <w:szCs w:val="22"/>
        </w:rPr>
        <w:t>ezen</w:t>
      </w:r>
      <w:r w:rsidR="0061350B" w:rsidRPr="00A2545B">
        <w:rPr>
          <w:snapToGrid w:val="0"/>
          <w:sz w:val="22"/>
          <w:szCs w:val="22"/>
        </w:rPr>
        <w:t>ých</w:t>
      </w:r>
      <w:r w:rsidRPr="00A2545B">
        <w:rPr>
          <w:snapToGrid w:val="0"/>
          <w:sz w:val="22"/>
          <w:szCs w:val="22"/>
        </w:rPr>
        <w:t xml:space="preserve"> v příloze č. 1 tohoto nařízení</w:t>
      </w:r>
      <w:r w:rsidR="002874B1" w:rsidRPr="00A2545B">
        <w:rPr>
          <w:snapToGrid w:val="0"/>
          <w:sz w:val="22"/>
          <w:szCs w:val="22"/>
        </w:rPr>
        <w:t>,</w:t>
      </w:r>
    </w:p>
    <w:p w14:paraId="5529C1C6" w14:textId="77777777" w:rsidR="002874B1" w:rsidRPr="00A2545B" w:rsidRDefault="00682BCE" w:rsidP="002874B1">
      <w:pPr>
        <w:widowControl w:val="0"/>
        <w:numPr>
          <w:ilvl w:val="0"/>
          <w:numId w:val="9"/>
        </w:numPr>
        <w:spacing w:after="120"/>
        <w:jc w:val="both"/>
        <w:rPr>
          <w:snapToGrid w:val="0"/>
          <w:sz w:val="22"/>
          <w:szCs w:val="22"/>
        </w:rPr>
      </w:pPr>
      <w:r w:rsidRPr="00A2545B">
        <w:rPr>
          <w:snapToGrid w:val="0"/>
          <w:sz w:val="22"/>
          <w:szCs w:val="22"/>
        </w:rPr>
        <w:t>tržní místa na jednodenní povolené akce: v prostorách náměstí Trčků z Lípy a zámeckého parku – vymezených v příloze č. 1 tohoto nařízení</w:t>
      </w:r>
      <w:r w:rsidR="002874B1" w:rsidRPr="00A2545B">
        <w:rPr>
          <w:snapToGrid w:val="0"/>
          <w:sz w:val="22"/>
          <w:szCs w:val="22"/>
        </w:rPr>
        <w:t>,</w:t>
      </w:r>
    </w:p>
    <w:p w14:paraId="3DFBA46B" w14:textId="2CCD7AAF" w:rsidR="00B82E8C" w:rsidRPr="002874B1" w:rsidRDefault="00425679" w:rsidP="002874B1">
      <w:pPr>
        <w:widowControl w:val="0"/>
        <w:numPr>
          <w:ilvl w:val="0"/>
          <w:numId w:val="9"/>
        </w:numPr>
        <w:spacing w:after="120"/>
        <w:jc w:val="both"/>
        <w:rPr>
          <w:snapToGrid w:val="0"/>
          <w:color w:val="00B0F0"/>
          <w:sz w:val="22"/>
          <w:szCs w:val="22"/>
        </w:rPr>
      </w:pPr>
      <w:r w:rsidRPr="002874B1">
        <w:rPr>
          <w:snapToGrid w:val="0"/>
          <w:sz w:val="22"/>
          <w:szCs w:val="22"/>
        </w:rPr>
        <w:t>prodej z ložn</w:t>
      </w:r>
      <w:r w:rsidR="00B82E8C" w:rsidRPr="002874B1">
        <w:rPr>
          <w:snapToGrid w:val="0"/>
          <w:sz w:val="22"/>
          <w:szCs w:val="22"/>
        </w:rPr>
        <w:t xml:space="preserve">ých ploch vozidel mimo </w:t>
      </w:r>
      <w:r w:rsidR="00143D7D" w:rsidRPr="002874B1">
        <w:rPr>
          <w:snapToGrid w:val="0"/>
          <w:sz w:val="22"/>
          <w:szCs w:val="22"/>
        </w:rPr>
        <w:t>tržiště</w:t>
      </w:r>
      <w:r w:rsidR="00B82E8C" w:rsidRPr="002874B1">
        <w:rPr>
          <w:snapToGrid w:val="0"/>
          <w:sz w:val="22"/>
          <w:szCs w:val="22"/>
        </w:rPr>
        <w:t xml:space="preserve"> </w:t>
      </w:r>
      <w:r w:rsidRPr="002874B1">
        <w:rPr>
          <w:snapToGrid w:val="0"/>
          <w:sz w:val="22"/>
          <w:szCs w:val="22"/>
        </w:rPr>
        <w:t xml:space="preserve">na veřejném </w:t>
      </w:r>
      <w:r w:rsidRPr="0079560B">
        <w:rPr>
          <w:snapToGrid w:val="0"/>
          <w:sz w:val="22"/>
          <w:szCs w:val="22"/>
        </w:rPr>
        <w:t>prostranství</w:t>
      </w:r>
      <w:r w:rsidR="0079560B" w:rsidRPr="0079560B">
        <w:rPr>
          <w:snapToGrid w:val="0"/>
          <w:sz w:val="22"/>
          <w:szCs w:val="22"/>
        </w:rPr>
        <w:t xml:space="preserve">: </w:t>
      </w:r>
      <w:r w:rsidR="00C41022" w:rsidRPr="0079560B">
        <w:rPr>
          <w:bCs/>
          <w:snapToGrid w:val="0"/>
          <w:sz w:val="22"/>
          <w:szCs w:val="22"/>
        </w:rPr>
        <w:t>část komunikace bezprostředně přilehlá k</w:t>
      </w:r>
      <w:r w:rsidR="00C7615E" w:rsidRPr="0079560B">
        <w:rPr>
          <w:bCs/>
          <w:snapToGrid w:val="0"/>
          <w:sz w:val="22"/>
          <w:szCs w:val="22"/>
        </w:rPr>
        <w:t> </w:t>
      </w:r>
      <w:r w:rsidR="00143D7D" w:rsidRPr="0079560B">
        <w:rPr>
          <w:bCs/>
          <w:snapToGrid w:val="0"/>
          <w:sz w:val="22"/>
          <w:szCs w:val="22"/>
        </w:rPr>
        <w:t>tržišti</w:t>
      </w:r>
      <w:r w:rsidR="00C7615E" w:rsidRPr="0079560B">
        <w:rPr>
          <w:bCs/>
          <w:snapToGrid w:val="0"/>
          <w:sz w:val="22"/>
          <w:szCs w:val="22"/>
        </w:rPr>
        <w:t xml:space="preserve"> </w:t>
      </w:r>
      <w:r w:rsidR="00C41022" w:rsidRPr="0079560B">
        <w:rPr>
          <w:bCs/>
          <w:snapToGrid w:val="0"/>
          <w:sz w:val="22"/>
          <w:szCs w:val="22"/>
        </w:rPr>
        <w:t>v Dolní ulici</w:t>
      </w:r>
      <w:r w:rsidR="000538AE" w:rsidRPr="0079560B">
        <w:rPr>
          <w:bCs/>
          <w:snapToGrid w:val="0"/>
          <w:sz w:val="22"/>
          <w:szCs w:val="22"/>
        </w:rPr>
        <w:t xml:space="preserve"> </w:t>
      </w:r>
      <w:r w:rsidR="0079560B" w:rsidRPr="0079560B">
        <w:rPr>
          <w:bCs/>
          <w:snapToGrid w:val="0"/>
          <w:sz w:val="22"/>
          <w:szCs w:val="22"/>
        </w:rPr>
        <w:t>–</w:t>
      </w:r>
      <w:r w:rsidR="000538AE" w:rsidRPr="0079560B">
        <w:rPr>
          <w:bCs/>
          <w:snapToGrid w:val="0"/>
          <w:sz w:val="22"/>
          <w:szCs w:val="22"/>
        </w:rPr>
        <w:t xml:space="preserve"> </w:t>
      </w:r>
      <w:r w:rsidRPr="0079560B">
        <w:rPr>
          <w:bCs/>
          <w:snapToGrid w:val="0"/>
          <w:sz w:val="22"/>
          <w:szCs w:val="22"/>
        </w:rPr>
        <w:t>vym</w:t>
      </w:r>
      <w:r w:rsidRPr="0079560B">
        <w:rPr>
          <w:snapToGrid w:val="0"/>
          <w:sz w:val="22"/>
          <w:szCs w:val="22"/>
        </w:rPr>
        <w:t>ezené</w:t>
      </w:r>
      <w:r w:rsidR="00355463" w:rsidRPr="0079560B">
        <w:rPr>
          <w:snapToGrid w:val="0"/>
          <w:sz w:val="22"/>
          <w:szCs w:val="22"/>
        </w:rPr>
        <w:t xml:space="preserve"> v příloze č. 1 tohoto nařízení</w:t>
      </w:r>
      <w:r w:rsidR="00C41022" w:rsidRPr="0079560B">
        <w:rPr>
          <w:snapToGrid w:val="0"/>
          <w:sz w:val="22"/>
          <w:szCs w:val="22"/>
        </w:rPr>
        <w:t>,</w:t>
      </w:r>
    </w:p>
    <w:p w14:paraId="79DF6E64" w14:textId="77777777" w:rsidR="00425679" w:rsidRPr="002874B1" w:rsidRDefault="00C7615E" w:rsidP="002874B1">
      <w:pPr>
        <w:widowControl w:val="0"/>
        <w:numPr>
          <w:ilvl w:val="0"/>
          <w:numId w:val="9"/>
        </w:numPr>
        <w:spacing w:after="120"/>
        <w:jc w:val="both"/>
        <w:rPr>
          <w:snapToGrid w:val="0"/>
          <w:sz w:val="22"/>
          <w:szCs w:val="22"/>
        </w:rPr>
      </w:pPr>
      <w:r>
        <w:rPr>
          <w:snapToGrid w:val="0"/>
          <w:sz w:val="22"/>
          <w:szCs w:val="22"/>
        </w:rPr>
        <w:t xml:space="preserve"> </w:t>
      </w:r>
      <w:r w:rsidR="001F2488" w:rsidRPr="002874B1">
        <w:rPr>
          <w:snapToGrid w:val="0"/>
          <w:sz w:val="22"/>
          <w:szCs w:val="22"/>
        </w:rPr>
        <w:t>restaurační zahrádky</w:t>
      </w:r>
      <w:r w:rsidR="00B82E8C" w:rsidRPr="002874B1">
        <w:rPr>
          <w:snapToGrid w:val="0"/>
          <w:sz w:val="22"/>
          <w:szCs w:val="22"/>
        </w:rPr>
        <w:t xml:space="preserve"> </w:t>
      </w:r>
      <w:r w:rsidR="001F2488" w:rsidRPr="002874B1">
        <w:rPr>
          <w:snapToGrid w:val="0"/>
          <w:sz w:val="22"/>
          <w:szCs w:val="22"/>
        </w:rPr>
        <w:t>a předsunutá prodejní místa uvedená</w:t>
      </w:r>
      <w:r w:rsidR="00425679" w:rsidRPr="002874B1">
        <w:rPr>
          <w:snapToGrid w:val="0"/>
          <w:sz w:val="22"/>
          <w:szCs w:val="22"/>
        </w:rPr>
        <w:t xml:space="preserve"> v příloze č.</w:t>
      </w:r>
      <w:r w:rsidR="00355463" w:rsidRPr="002874B1">
        <w:rPr>
          <w:snapToGrid w:val="0"/>
          <w:sz w:val="22"/>
          <w:szCs w:val="22"/>
        </w:rPr>
        <w:t xml:space="preserve"> 2 tohoto nařízení</w:t>
      </w:r>
      <w:r w:rsidR="00C41022" w:rsidRPr="002874B1">
        <w:rPr>
          <w:snapToGrid w:val="0"/>
          <w:sz w:val="22"/>
          <w:szCs w:val="22"/>
        </w:rPr>
        <w:t>.</w:t>
      </w:r>
    </w:p>
    <w:p w14:paraId="0B9AE426" w14:textId="77777777" w:rsidR="00425679" w:rsidRPr="00FA3A40" w:rsidRDefault="00425679" w:rsidP="004F43CF">
      <w:pPr>
        <w:widowControl w:val="0"/>
        <w:spacing w:after="120"/>
        <w:jc w:val="both"/>
        <w:rPr>
          <w:snapToGrid w:val="0"/>
          <w:sz w:val="22"/>
          <w:szCs w:val="22"/>
        </w:rPr>
      </w:pPr>
    </w:p>
    <w:p w14:paraId="502F35FC" w14:textId="77777777" w:rsidR="00425679" w:rsidRPr="00FA3A40" w:rsidRDefault="005D7F73" w:rsidP="004F43CF">
      <w:pPr>
        <w:widowControl w:val="0"/>
        <w:spacing w:after="120"/>
        <w:ind w:left="60"/>
        <w:jc w:val="center"/>
        <w:rPr>
          <w:b/>
          <w:snapToGrid w:val="0"/>
          <w:sz w:val="22"/>
          <w:szCs w:val="22"/>
        </w:rPr>
      </w:pPr>
      <w:r w:rsidRPr="00FA3A40">
        <w:rPr>
          <w:b/>
          <w:snapToGrid w:val="0"/>
          <w:sz w:val="22"/>
          <w:szCs w:val="22"/>
        </w:rPr>
        <w:t>Čl. 4</w:t>
      </w:r>
    </w:p>
    <w:p w14:paraId="58D07B37" w14:textId="17D2E018" w:rsidR="00B82E8C" w:rsidRPr="00FA3A40" w:rsidRDefault="00425679" w:rsidP="00A214BB">
      <w:pPr>
        <w:pStyle w:val="Zkladntextodsazen2"/>
        <w:widowControl w:val="0"/>
        <w:spacing w:after="120"/>
        <w:ind w:left="0"/>
        <w:rPr>
          <w:sz w:val="22"/>
          <w:szCs w:val="22"/>
        </w:rPr>
      </w:pPr>
      <w:r w:rsidRPr="00FA3A40">
        <w:rPr>
          <w:sz w:val="22"/>
          <w:szCs w:val="22"/>
        </w:rPr>
        <w:t xml:space="preserve">Stanovení kapacity a přiměřené vybavenosti míst pro nabídku, </w:t>
      </w:r>
      <w:r w:rsidR="00796C76">
        <w:rPr>
          <w:sz w:val="22"/>
          <w:szCs w:val="22"/>
        </w:rPr>
        <w:br/>
      </w:r>
      <w:r w:rsidRPr="00FA3A40">
        <w:rPr>
          <w:sz w:val="22"/>
          <w:szCs w:val="22"/>
        </w:rPr>
        <w:t>prodej zboží a poskytování služeb</w:t>
      </w:r>
    </w:p>
    <w:p w14:paraId="5113D115" w14:textId="77777777" w:rsidR="00B82E8C" w:rsidRPr="0079560B" w:rsidRDefault="00425679" w:rsidP="004F43CF">
      <w:pPr>
        <w:widowControl w:val="0"/>
        <w:numPr>
          <w:ilvl w:val="0"/>
          <w:numId w:val="8"/>
        </w:numPr>
        <w:spacing w:after="120"/>
        <w:ind w:left="426" w:hanging="66"/>
        <w:jc w:val="both"/>
        <w:rPr>
          <w:snapToGrid w:val="0"/>
          <w:sz w:val="22"/>
          <w:szCs w:val="22"/>
        </w:rPr>
      </w:pPr>
      <w:r w:rsidRPr="00FA3A40">
        <w:rPr>
          <w:snapToGrid w:val="0"/>
          <w:sz w:val="22"/>
          <w:szCs w:val="22"/>
        </w:rPr>
        <w:t xml:space="preserve">Kapacita jednotlivých míst pro nabídku, prodej zboží a poskytování služeb je stanovena     </w:t>
      </w:r>
      <w:r w:rsidRPr="0079560B">
        <w:rPr>
          <w:snapToGrid w:val="0"/>
          <w:sz w:val="22"/>
          <w:szCs w:val="22"/>
        </w:rPr>
        <w:t>v přílohách č. 1</w:t>
      </w:r>
      <w:r w:rsidR="00C7615E" w:rsidRPr="0079560B">
        <w:rPr>
          <w:snapToGrid w:val="0"/>
          <w:sz w:val="22"/>
          <w:szCs w:val="22"/>
        </w:rPr>
        <w:t xml:space="preserve"> a </w:t>
      </w:r>
      <w:r w:rsidRPr="0079560B">
        <w:rPr>
          <w:snapToGrid w:val="0"/>
          <w:sz w:val="22"/>
          <w:szCs w:val="22"/>
        </w:rPr>
        <w:t>2 tohoto nařízení.</w:t>
      </w:r>
    </w:p>
    <w:p w14:paraId="0049063F" w14:textId="77777777" w:rsidR="002F43AD" w:rsidRPr="0079560B" w:rsidRDefault="002F43AD" w:rsidP="004F43CF">
      <w:pPr>
        <w:widowControl w:val="0"/>
        <w:numPr>
          <w:ilvl w:val="0"/>
          <w:numId w:val="8"/>
        </w:numPr>
        <w:spacing w:after="120"/>
        <w:ind w:left="426" w:hanging="66"/>
        <w:jc w:val="both"/>
        <w:rPr>
          <w:snapToGrid w:val="0"/>
          <w:sz w:val="22"/>
          <w:szCs w:val="22"/>
        </w:rPr>
      </w:pPr>
      <w:r w:rsidRPr="0079560B">
        <w:rPr>
          <w:snapToGrid w:val="0"/>
          <w:sz w:val="22"/>
          <w:szCs w:val="22"/>
        </w:rPr>
        <w:t>Umístění a provoz míst pro nabídku, prodej zboží a poskytování služeb nesmí omezit provoz na přilehlých parkovištích a komunikacích.</w:t>
      </w:r>
    </w:p>
    <w:p w14:paraId="0C815CC8" w14:textId="77777777" w:rsidR="00425679" w:rsidRPr="0079560B" w:rsidRDefault="00FE4AA6" w:rsidP="004F43CF">
      <w:pPr>
        <w:widowControl w:val="0"/>
        <w:numPr>
          <w:ilvl w:val="0"/>
          <w:numId w:val="8"/>
        </w:numPr>
        <w:spacing w:after="120"/>
        <w:ind w:left="426" w:hanging="66"/>
        <w:jc w:val="both"/>
        <w:rPr>
          <w:snapToGrid w:val="0"/>
          <w:sz w:val="22"/>
          <w:szCs w:val="22"/>
        </w:rPr>
      </w:pPr>
      <w:r w:rsidRPr="0079560B">
        <w:rPr>
          <w:snapToGrid w:val="0"/>
          <w:sz w:val="22"/>
          <w:szCs w:val="22"/>
        </w:rPr>
        <w:t>Provozovaná m</w:t>
      </w:r>
      <w:r w:rsidR="00425679" w:rsidRPr="0079560B">
        <w:rPr>
          <w:snapToGrid w:val="0"/>
          <w:sz w:val="22"/>
          <w:szCs w:val="22"/>
        </w:rPr>
        <w:t>ísta pro nabídku, prodej zboží a poskytování služe</w:t>
      </w:r>
      <w:r w:rsidR="00D11C1B" w:rsidRPr="0079560B">
        <w:rPr>
          <w:snapToGrid w:val="0"/>
          <w:sz w:val="22"/>
          <w:szCs w:val="22"/>
        </w:rPr>
        <w:t>b musí být vybavena</w:t>
      </w:r>
      <w:r w:rsidR="00425679" w:rsidRPr="0079560B">
        <w:rPr>
          <w:snapToGrid w:val="0"/>
          <w:sz w:val="22"/>
          <w:szCs w:val="22"/>
        </w:rPr>
        <w:t>:</w:t>
      </w:r>
    </w:p>
    <w:p w14:paraId="59D1197B" w14:textId="31BAE0AC" w:rsidR="00425679" w:rsidRPr="0079560B" w:rsidRDefault="00425679" w:rsidP="004F43CF">
      <w:pPr>
        <w:widowControl w:val="0"/>
        <w:numPr>
          <w:ilvl w:val="0"/>
          <w:numId w:val="2"/>
        </w:numPr>
        <w:spacing w:after="120"/>
        <w:jc w:val="both"/>
        <w:rPr>
          <w:snapToGrid w:val="0"/>
          <w:sz w:val="22"/>
          <w:szCs w:val="22"/>
        </w:rPr>
      </w:pPr>
      <w:r w:rsidRPr="0079560B">
        <w:rPr>
          <w:snapToGrid w:val="0"/>
          <w:sz w:val="22"/>
          <w:szCs w:val="22"/>
        </w:rPr>
        <w:t xml:space="preserve">pro tržnici </w:t>
      </w:r>
      <w:r w:rsidR="00C7256F" w:rsidRPr="0079560B">
        <w:rPr>
          <w:snapToGrid w:val="0"/>
          <w:sz w:val="22"/>
          <w:szCs w:val="22"/>
        </w:rPr>
        <w:t>–</w:t>
      </w:r>
      <w:r w:rsidRPr="0079560B">
        <w:rPr>
          <w:snapToGrid w:val="0"/>
          <w:sz w:val="22"/>
          <w:szCs w:val="22"/>
        </w:rPr>
        <w:t xml:space="preserve"> veřejně přístupným </w:t>
      </w:r>
      <w:r w:rsidR="00FE424E">
        <w:rPr>
          <w:snapToGrid w:val="0"/>
          <w:sz w:val="22"/>
          <w:szCs w:val="22"/>
        </w:rPr>
        <w:t>hygienickým</w:t>
      </w:r>
      <w:r w:rsidRPr="0079560B">
        <w:rPr>
          <w:snapToGrid w:val="0"/>
          <w:sz w:val="22"/>
          <w:szCs w:val="22"/>
        </w:rPr>
        <w:t xml:space="preserve"> zařízením</w:t>
      </w:r>
    </w:p>
    <w:p w14:paraId="284A96C3" w14:textId="7D43F284" w:rsidR="00B82E8C" w:rsidRPr="009D56D9" w:rsidRDefault="00425679" w:rsidP="009D56D9">
      <w:pPr>
        <w:widowControl w:val="0"/>
        <w:numPr>
          <w:ilvl w:val="0"/>
          <w:numId w:val="2"/>
        </w:numPr>
        <w:spacing w:after="120"/>
        <w:jc w:val="both"/>
        <w:rPr>
          <w:snapToGrid w:val="0"/>
          <w:sz w:val="22"/>
          <w:szCs w:val="22"/>
        </w:rPr>
      </w:pPr>
      <w:r w:rsidRPr="0079560B">
        <w:rPr>
          <w:snapToGrid w:val="0"/>
          <w:sz w:val="22"/>
          <w:szCs w:val="22"/>
        </w:rPr>
        <w:t>pro další</w:t>
      </w:r>
      <w:r w:rsidR="00796C76" w:rsidRPr="0079560B">
        <w:rPr>
          <w:snapToGrid w:val="0"/>
          <w:sz w:val="22"/>
          <w:szCs w:val="22"/>
        </w:rPr>
        <w:t xml:space="preserve"> </w:t>
      </w:r>
      <w:r w:rsidRPr="0079560B">
        <w:rPr>
          <w:snapToGrid w:val="0"/>
          <w:sz w:val="22"/>
          <w:szCs w:val="22"/>
        </w:rPr>
        <w:t>tržní místa</w:t>
      </w:r>
      <w:r w:rsidR="00BE37BC" w:rsidRPr="0079560B">
        <w:rPr>
          <w:snapToGrid w:val="0"/>
          <w:sz w:val="22"/>
          <w:szCs w:val="22"/>
        </w:rPr>
        <w:t xml:space="preserve"> a místa pro stánkový prodej</w:t>
      </w:r>
      <w:r w:rsidR="009D56D9">
        <w:rPr>
          <w:snapToGrid w:val="0"/>
          <w:sz w:val="22"/>
          <w:szCs w:val="22"/>
        </w:rPr>
        <w:t xml:space="preserve"> –</w:t>
      </w:r>
      <w:r w:rsidRPr="009D56D9">
        <w:rPr>
          <w:snapToGrid w:val="0"/>
          <w:sz w:val="22"/>
          <w:szCs w:val="22"/>
        </w:rPr>
        <w:t xml:space="preserve"> veřejně přístupným </w:t>
      </w:r>
      <w:r w:rsidR="00FE424E">
        <w:rPr>
          <w:snapToGrid w:val="0"/>
          <w:sz w:val="22"/>
          <w:szCs w:val="22"/>
        </w:rPr>
        <w:t>hygienickým</w:t>
      </w:r>
      <w:r w:rsidRPr="009D56D9">
        <w:rPr>
          <w:snapToGrid w:val="0"/>
          <w:sz w:val="22"/>
          <w:szCs w:val="22"/>
        </w:rPr>
        <w:t xml:space="preserve"> zařízením            </w:t>
      </w:r>
    </w:p>
    <w:p w14:paraId="508671BC" w14:textId="01FE9A11" w:rsidR="005919EC" w:rsidRPr="0079560B" w:rsidRDefault="00425679" w:rsidP="005919EC">
      <w:pPr>
        <w:widowControl w:val="0"/>
        <w:numPr>
          <w:ilvl w:val="0"/>
          <w:numId w:val="8"/>
        </w:numPr>
        <w:spacing w:after="120"/>
        <w:ind w:left="426" w:hanging="66"/>
        <w:jc w:val="both"/>
        <w:rPr>
          <w:snapToGrid w:val="0"/>
          <w:sz w:val="22"/>
          <w:szCs w:val="22"/>
        </w:rPr>
      </w:pPr>
      <w:r w:rsidRPr="0079560B">
        <w:rPr>
          <w:snapToGrid w:val="0"/>
          <w:sz w:val="22"/>
          <w:szCs w:val="22"/>
        </w:rPr>
        <w:t>Potraviny</w:t>
      </w:r>
      <w:r w:rsidR="00E45C98">
        <w:rPr>
          <w:rStyle w:val="Znakapoznpodarou"/>
          <w:snapToGrid w:val="0"/>
          <w:sz w:val="22"/>
          <w:szCs w:val="22"/>
        </w:rPr>
        <w:footnoteReference w:id="4"/>
      </w:r>
      <w:r w:rsidRPr="0079560B">
        <w:rPr>
          <w:snapToGrid w:val="0"/>
          <w:sz w:val="22"/>
          <w:szCs w:val="22"/>
        </w:rPr>
        <w:t xml:space="preserve"> musí být nabízeny a prodávány prostřednictvím prodejních zařízení, která jsou v souladu s požadavky zvláštních </w:t>
      </w:r>
      <w:r w:rsidR="00A57B57" w:rsidRPr="0079560B">
        <w:rPr>
          <w:snapToGrid w:val="0"/>
          <w:sz w:val="22"/>
          <w:szCs w:val="22"/>
        </w:rPr>
        <w:t xml:space="preserve">právních </w:t>
      </w:r>
      <w:r w:rsidRPr="0079560B">
        <w:rPr>
          <w:snapToGrid w:val="0"/>
          <w:sz w:val="22"/>
          <w:szCs w:val="22"/>
        </w:rPr>
        <w:t>předpisů</w:t>
      </w:r>
      <w:r w:rsidR="000D5E2F">
        <w:rPr>
          <w:rStyle w:val="Znakapoznpodarou"/>
          <w:snapToGrid w:val="0"/>
          <w:sz w:val="22"/>
          <w:szCs w:val="22"/>
        </w:rPr>
        <w:footnoteReference w:id="5"/>
      </w:r>
      <w:r w:rsidR="00920714">
        <w:rPr>
          <w:snapToGrid w:val="0"/>
          <w:sz w:val="22"/>
          <w:szCs w:val="22"/>
          <w:vertAlign w:val="superscript"/>
        </w:rPr>
        <w:t>,</w:t>
      </w:r>
      <w:r w:rsidR="008825FC">
        <w:rPr>
          <w:rStyle w:val="Znakapoznpodarou"/>
          <w:snapToGrid w:val="0"/>
          <w:sz w:val="22"/>
          <w:szCs w:val="22"/>
        </w:rPr>
        <w:footnoteReference w:id="6"/>
      </w:r>
    </w:p>
    <w:p w14:paraId="50C60A4B" w14:textId="70A40BBA" w:rsidR="005919EC" w:rsidRPr="0079560B" w:rsidRDefault="005919EC" w:rsidP="005919EC">
      <w:pPr>
        <w:widowControl w:val="0"/>
        <w:numPr>
          <w:ilvl w:val="0"/>
          <w:numId w:val="8"/>
        </w:numPr>
        <w:spacing w:after="120"/>
        <w:ind w:left="426" w:hanging="66"/>
        <w:jc w:val="both"/>
        <w:rPr>
          <w:snapToGrid w:val="0"/>
          <w:sz w:val="22"/>
          <w:szCs w:val="22"/>
        </w:rPr>
      </w:pPr>
      <w:r w:rsidRPr="0079560B">
        <w:rPr>
          <w:snapToGrid w:val="0"/>
          <w:sz w:val="22"/>
          <w:szCs w:val="22"/>
        </w:rPr>
        <w:t>Jednotlivá p</w:t>
      </w:r>
      <w:r w:rsidRPr="0079560B">
        <w:rPr>
          <w:bCs/>
          <w:sz w:val="22"/>
          <w:szCs w:val="22"/>
        </w:rPr>
        <w:t>rodejní místa musí být v souladu se zvláštním právním předpisem</w:t>
      </w:r>
      <w:r w:rsidR="00A63DD6">
        <w:rPr>
          <w:rStyle w:val="Znakapoznpodarou"/>
          <w:bCs/>
          <w:sz w:val="22"/>
          <w:szCs w:val="22"/>
        </w:rPr>
        <w:footnoteReference w:id="7"/>
      </w:r>
      <w:r w:rsidR="0018521D">
        <w:rPr>
          <w:bCs/>
          <w:sz w:val="22"/>
          <w:szCs w:val="22"/>
        </w:rPr>
        <w:t xml:space="preserve"> </w:t>
      </w:r>
      <w:r w:rsidRPr="0079560B">
        <w:rPr>
          <w:bCs/>
          <w:sz w:val="22"/>
          <w:szCs w:val="22"/>
        </w:rPr>
        <w:t>viditelně označena obchodní firmou nebo názvem právnické osoby nebo jménem a příjmením fyzické osoby, identifikačním číslem osoby, údajem o sídle prodejce (nemá-li sídlo, údajem o jeho bydlišti), jménem a příjmením osoby odpovědné za prodej.</w:t>
      </w:r>
    </w:p>
    <w:p w14:paraId="5885C6A5" w14:textId="77777777" w:rsidR="00C7615E" w:rsidRDefault="00C7615E" w:rsidP="004F43CF">
      <w:pPr>
        <w:widowControl w:val="0"/>
        <w:spacing w:after="120"/>
        <w:jc w:val="center"/>
        <w:rPr>
          <w:b/>
          <w:snapToGrid w:val="0"/>
          <w:sz w:val="22"/>
          <w:szCs w:val="22"/>
        </w:rPr>
      </w:pPr>
    </w:p>
    <w:p w14:paraId="1F229B42" w14:textId="77777777" w:rsidR="00425679" w:rsidRPr="00FA3A40" w:rsidRDefault="005D7F73" w:rsidP="004F43CF">
      <w:pPr>
        <w:widowControl w:val="0"/>
        <w:spacing w:after="120"/>
        <w:jc w:val="center"/>
        <w:rPr>
          <w:b/>
          <w:snapToGrid w:val="0"/>
          <w:sz w:val="22"/>
          <w:szCs w:val="22"/>
        </w:rPr>
      </w:pPr>
      <w:r w:rsidRPr="00FA3A40">
        <w:rPr>
          <w:b/>
          <w:snapToGrid w:val="0"/>
          <w:sz w:val="22"/>
          <w:szCs w:val="22"/>
        </w:rPr>
        <w:t>Čl. 5</w:t>
      </w:r>
    </w:p>
    <w:p w14:paraId="7379BDBA" w14:textId="0FEBA754" w:rsidR="00425679" w:rsidRPr="00FA3A40" w:rsidRDefault="00425679" w:rsidP="00A214BB">
      <w:pPr>
        <w:pStyle w:val="Zkladntext"/>
        <w:widowControl w:val="0"/>
        <w:spacing w:after="120"/>
        <w:jc w:val="center"/>
        <w:rPr>
          <w:b/>
          <w:sz w:val="22"/>
          <w:szCs w:val="22"/>
        </w:rPr>
      </w:pPr>
      <w:r w:rsidRPr="00FA3A40">
        <w:rPr>
          <w:b/>
          <w:sz w:val="22"/>
          <w:szCs w:val="22"/>
        </w:rPr>
        <w:t xml:space="preserve">Doba </w:t>
      </w:r>
      <w:r w:rsidR="00FE4AA6">
        <w:rPr>
          <w:b/>
          <w:sz w:val="22"/>
          <w:szCs w:val="22"/>
        </w:rPr>
        <w:t xml:space="preserve">nabídky, </w:t>
      </w:r>
      <w:r w:rsidRPr="00FA3A40">
        <w:rPr>
          <w:b/>
          <w:sz w:val="22"/>
          <w:szCs w:val="22"/>
        </w:rPr>
        <w:t xml:space="preserve">prodeje zboží a poskytování služeb na místech pro nabídku, </w:t>
      </w:r>
      <w:r w:rsidR="00796C76">
        <w:rPr>
          <w:b/>
          <w:sz w:val="22"/>
          <w:szCs w:val="22"/>
        </w:rPr>
        <w:br/>
      </w:r>
      <w:r w:rsidRPr="00FA3A40">
        <w:rPr>
          <w:b/>
          <w:sz w:val="22"/>
          <w:szCs w:val="22"/>
        </w:rPr>
        <w:t>prodej zboží a poskytování služeb</w:t>
      </w:r>
    </w:p>
    <w:p w14:paraId="20708973" w14:textId="1A457735" w:rsidR="00425679" w:rsidRPr="00FA3A40" w:rsidRDefault="00BC6B15" w:rsidP="00B340A9">
      <w:pPr>
        <w:widowControl w:val="0"/>
        <w:numPr>
          <w:ilvl w:val="0"/>
          <w:numId w:val="20"/>
        </w:numPr>
        <w:spacing w:after="120"/>
        <w:ind w:left="425" w:hanging="68"/>
        <w:jc w:val="both"/>
        <w:rPr>
          <w:snapToGrid w:val="0"/>
          <w:sz w:val="22"/>
          <w:szCs w:val="22"/>
        </w:rPr>
      </w:pPr>
      <w:r>
        <w:rPr>
          <w:snapToGrid w:val="0"/>
          <w:sz w:val="22"/>
          <w:szCs w:val="22"/>
        </w:rPr>
        <w:t>Tržiště</w:t>
      </w:r>
      <w:r w:rsidR="00425679" w:rsidRPr="00FA3A40">
        <w:rPr>
          <w:snapToGrid w:val="0"/>
          <w:sz w:val="22"/>
          <w:szCs w:val="22"/>
        </w:rPr>
        <w:t xml:space="preserve"> a tržní místa mohou být provozována po celý rok, doba </w:t>
      </w:r>
      <w:r w:rsidR="00FE4AA6">
        <w:rPr>
          <w:snapToGrid w:val="0"/>
          <w:sz w:val="22"/>
          <w:szCs w:val="22"/>
        </w:rPr>
        <w:t xml:space="preserve">nabídky, </w:t>
      </w:r>
      <w:r w:rsidR="00425679" w:rsidRPr="00FA3A40">
        <w:rPr>
          <w:snapToGrid w:val="0"/>
          <w:sz w:val="22"/>
          <w:szCs w:val="22"/>
        </w:rPr>
        <w:t xml:space="preserve">prodeje zboží a poskytování služeb na </w:t>
      </w:r>
      <w:r w:rsidR="00F7395F">
        <w:rPr>
          <w:snapToGrid w:val="0"/>
          <w:sz w:val="22"/>
          <w:szCs w:val="22"/>
        </w:rPr>
        <w:t>tržištích</w:t>
      </w:r>
      <w:r w:rsidR="00425679" w:rsidRPr="00FA3A40">
        <w:rPr>
          <w:snapToGrid w:val="0"/>
          <w:sz w:val="22"/>
          <w:szCs w:val="22"/>
        </w:rPr>
        <w:t xml:space="preserve"> a tržních místech je: </w:t>
      </w:r>
    </w:p>
    <w:p w14:paraId="1855C471" w14:textId="35E58A32" w:rsidR="00891B7C" w:rsidRPr="00FA3A40" w:rsidRDefault="00425679" w:rsidP="00B340A9">
      <w:pPr>
        <w:widowControl w:val="0"/>
        <w:spacing w:after="120"/>
        <w:ind w:firstLine="426"/>
        <w:jc w:val="both"/>
        <w:rPr>
          <w:snapToGrid w:val="0"/>
          <w:sz w:val="22"/>
          <w:szCs w:val="22"/>
        </w:rPr>
      </w:pPr>
      <w:r w:rsidRPr="00FA3A40">
        <w:rPr>
          <w:snapToGrid w:val="0"/>
          <w:sz w:val="22"/>
          <w:szCs w:val="22"/>
        </w:rPr>
        <w:t>pondělí–neděl</w:t>
      </w:r>
      <w:r w:rsidR="00BE37BC" w:rsidRPr="00FA3A40">
        <w:rPr>
          <w:snapToGrid w:val="0"/>
          <w:sz w:val="22"/>
          <w:szCs w:val="22"/>
        </w:rPr>
        <w:t>e od 7</w:t>
      </w:r>
      <w:r w:rsidR="00B340A9">
        <w:rPr>
          <w:snapToGrid w:val="0"/>
          <w:sz w:val="22"/>
          <w:szCs w:val="22"/>
        </w:rPr>
        <w:t>:</w:t>
      </w:r>
      <w:r w:rsidR="00BE37BC" w:rsidRPr="00FA3A40">
        <w:rPr>
          <w:snapToGrid w:val="0"/>
          <w:sz w:val="22"/>
          <w:szCs w:val="22"/>
        </w:rPr>
        <w:t>00 hodin do 20</w:t>
      </w:r>
      <w:r w:rsidR="00B340A9">
        <w:rPr>
          <w:snapToGrid w:val="0"/>
          <w:sz w:val="22"/>
          <w:szCs w:val="22"/>
        </w:rPr>
        <w:t>:</w:t>
      </w:r>
      <w:r w:rsidR="00BE37BC" w:rsidRPr="00FA3A40">
        <w:rPr>
          <w:snapToGrid w:val="0"/>
          <w:sz w:val="22"/>
          <w:szCs w:val="22"/>
        </w:rPr>
        <w:t>00 hodin</w:t>
      </w:r>
    </w:p>
    <w:p w14:paraId="2D5DD75A" w14:textId="77777777" w:rsidR="00425679" w:rsidRPr="00FA3A40" w:rsidRDefault="00577403" w:rsidP="009D56D9">
      <w:pPr>
        <w:widowControl w:val="0"/>
        <w:numPr>
          <w:ilvl w:val="0"/>
          <w:numId w:val="20"/>
        </w:numPr>
        <w:spacing w:after="120"/>
        <w:ind w:left="426" w:hanging="66"/>
        <w:jc w:val="both"/>
        <w:rPr>
          <w:snapToGrid w:val="0"/>
          <w:sz w:val="22"/>
          <w:szCs w:val="22"/>
        </w:rPr>
      </w:pPr>
      <w:r w:rsidRPr="00FA3A40">
        <w:rPr>
          <w:snapToGrid w:val="0"/>
          <w:sz w:val="22"/>
          <w:szCs w:val="22"/>
        </w:rPr>
        <w:t xml:space="preserve">V době Svatováclavské pouti </w:t>
      </w:r>
      <w:r w:rsidR="00425679" w:rsidRPr="00FA3A40">
        <w:rPr>
          <w:snapToGrid w:val="0"/>
          <w:sz w:val="22"/>
          <w:szCs w:val="22"/>
        </w:rPr>
        <w:t>může být pro</w:t>
      </w:r>
      <w:r w:rsidR="00891B7C" w:rsidRPr="00FA3A40">
        <w:rPr>
          <w:snapToGrid w:val="0"/>
          <w:sz w:val="22"/>
          <w:szCs w:val="22"/>
        </w:rPr>
        <w:t xml:space="preserve">dej zboží a poskytování služeb </w:t>
      </w:r>
      <w:r w:rsidR="00425679" w:rsidRPr="00FA3A40">
        <w:rPr>
          <w:snapToGrid w:val="0"/>
          <w:sz w:val="22"/>
          <w:szCs w:val="22"/>
        </w:rPr>
        <w:t>provozováno v době:</w:t>
      </w:r>
    </w:p>
    <w:p w14:paraId="2AA334AB" w14:textId="6F48ECAB" w:rsidR="00BC6B15" w:rsidRPr="00E41E20" w:rsidRDefault="005A1FCB" w:rsidP="00224776">
      <w:pPr>
        <w:pStyle w:val="Bezmezer"/>
        <w:widowControl w:val="0"/>
        <w:spacing w:after="120"/>
        <w:ind w:firstLine="425"/>
        <w:rPr>
          <w:snapToGrid w:val="0"/>
          <w:sz w:val="22"/>
          <w:szCs w:val="22"/>
        </w:rPr>
      </w:pPr>
      <w:r w:rsidRPr="00F7395F">
        <w:rPr>
          <w:snapToGrid w:val="0"/>
          <w:sz w:val="22"/>
          <w:szCs w:val="22"/>
        </w:rPr>
        <w:t>S</w:t>
      </w:r>
      <w:r w:rsidR="00425679" w:rsidRPr="00F7395F">
        <w:rPr>
          <w:snapToGrid w:val="0"/>
          <w:sz w:val="22"/>
          <w:szCs w:val="22"/>
        </w:rPr>
        <w:t>tředa</w:t>
      </w:r>
      <w:r w:rsidRPr="00F7395F">
        <w:rPr>
          <w:snapToGrid w:val="0"/>
          <w:sz w:val="22"/>
          <w:szCs w:val="22"/>
        </w:rPr>
        <w:t>,</w:t>
      </w:r>
      <w:r w:rsidR="00BE37BC" w:rsidRPr="00F7395F">
        <w:rPr>
          <w:snapToGrid w:val="0"/>
          <w:sz w:val="22"/>
          <w:szCs w:val="22"/>
        </w:rPr>
        <w:t xml:space="preserve"> čtvrtek</w:t>
      </w:r>
      <w:r w:rsidR="00BE37BC" w:rsidRPr="00FA3A40">
        <w:rPr>
          <w:snapToGrid w:val="0"/>
          <w:sz w:val="22"/>
          <w:szCs w:val="22"/>
        </w:rPr>
        <w:t xml:space="preserve"> </w:t>
      </w:r>
      <w:r w:rsidR="003274F3" w:rsidRPr="00FA3A40">
        <w:rPr>
          <w:snapToGrid w:val="0"/>
          <w:sz w:val="22"/>
          <w:szCs w:val="22"/>
        </w:rPr>
        <w:tab/>
      </w:r>
      <w:r w:rsidR="003274F3" w:rsidRPr="00E41E20">
        <w:rPr>
          <w:snapToGrid w:val="0"/>
          <w:sz w:val="22"/>
          <w:szCs w:val="22"/>
        </w:rPr>
        <w:tab/>
      </w:r>
      <w:r w:rsidR="00BE37BC" w:rsidRPr="00E41E20">
        <w:rPr>
          <w:snapToGrid w:val="0"/>
          <w:sz w:val="22"/>
          <w:szCs w:val="22"/>
        </w:rPr>
        <w:t xml:space="preserve">od </w:t>
      </w:r>
      <w:r w:rsidR="00285ECA" w:rsidRPr="00E41E20">
        <w:rPr>
          <w:snapToGrid w:val="0"/>
          <w:sz w:val="22"/>
          <w:szCs w:val="22"/>
        </w:rPr>
        <w:t xml:space="preserve">10:00 </w:t>
      </w:r>
      <w:r w:rsidR="00BE37BC" w:rsidRPr="00E41E20">
        <w:rPr>
          <w:snapToGrid w:val="0"/>
          <w:sz w:val="22"/>
          <w:szCs w:val="22"/>
        </w:rPr>
        <w:t xml:space="preserve">hodin </w:t>
      </w:r>
      <w:r w:rsidR="003274F3" w:rsidRPr="00E41E20">
        <w:rPr>
          <w:snapToGrid w:val="0"/>
          <w:sz w:val="22"/>
          <w:szCs w:val="22"/>
        </w:rPr>
        <w:tab/>
      </w:r>
      <w:r w:rsidR="00E41E20" w:rsidRPr="00E41E20">
        <w:rPr>
          <w:snapToGrid w:val="0"/>
          <w:sz w:val="22"/>
          <w:szCs w:val="22"/>
        </w:rPr>
        <w:tab/>
      </w:r>
      <w:r w:rsidR="00BE37BC" w:rsidRPr="00E41E20">
        <w:rPr>
          <w:snapToGrid w:val="0"/>
          <w:sz w:val="22"/>
          <w:szCs w:val="22"/>
        </w:rPr>
        <w:t>do 22:</w:t>
      </w:r>
      <w:r w:rsidR="00425679" w:rsidRPr="00E41E20">
        <w:rPr>
          <w:snapToGrid w:val="0"/>
          <w:sz w:val="22"/>
          <w:szCs w:val="22"/>
        </w:rPr>
        <w:t>00 hod</w:t>
      </w:r>
      <w:r w:rsidR="00BE37BC" w:rsidRPr="00E41E20">
        <w:rPr>
          <w:snapToGrid w:val="0"/>
          <w:sz w:val="22"/>
          <w:szCs w:val="22"/>
        </w:rPr>
        <w:t>in</w:t>
      </w:r>
      <w:r w:rsidR="00BC6B15" w:rsidRPr="00E41E20">
        <w:rPr>
          <w:snapToGrid w:val="0"/>
          <w:sz w:val="22"/>
          <w:szCs w:val="22"/>
        </w:rPr>
        <w:t xml:space="preserve">                                     </w:t>
      </w:r>
    </w:p>
    <w:p w14:paraId="52285677" w14:textId="381654B2" w:rsidR="00425679" w:rsidRPr="00E41E20" w:rsidRDefault="00891B7C" w:rsidP="00224776">
      <w:pPr>
        <w:pStyle w:val="Bezmezer"/>
        <w:widowControl w:val="0"/>
        <w:spacing w:after="120"/>
        <w:ind w:firstLine="425"/>
        <w:rPr>
          <w:snapToGrid w:val="0"/>
          <w:sz w:val="22"/>
          <w:szCs w:val="22"/>
        </w:rPr>
      </w:pPr>
      <w:r w:rsidRPr="00E41E20">
        <w:rPr>
          <w:snapToGrid w:val="0"/>
          <w:sz w:val="22"/>
          <w:szCs w:val="22"/>
        </w:rPr>
        <w:lastRenderedPageBreak/>
        <w:t>pátek</w:t>
      </w:r>
      <w:r w:rsidRPr="00E41E20">
        <w:rPr>
          <w:snapToGrid w:val="0"/>
          <w:sz w:val="22"/>
          <w:szCs w:val="22"/>
        </w:rPr>
        <w:tab/>
      </w:r>
      <w:r w:rsidRPr="00E41E20">
        <w:rPr>
          <w:snapToGrid w:val="0"/>
          <w:sz w:val="22"/>
          <w:szCs w:val="22"/>
        </w:rPr>
        <w:tab/>
      </w:r>
      <w:r w:rsidR="003274F3" w:rsidRPr="00E41E20">
        <w:rPr>
          <w:snapToGrid w:val="0"/>
          <w:sz w:val="22"/>
          <w:szCs w:val="22"/>
        </w:rPr>
        <w:tab/>
      </w:r>
      <w:r w:rsidRPr="00E41E20">
        <w:rPr>
          <w:snapToGrid w:val="0"/>
          <w:sz w:val="22"/>
          <w:szCs w:val="22"/>
        </w:rPr>
        <w:t xml:space="preserve">od </w:t>
      </w:r>
      <w:r w:rsidR="00285ECA" w:rsidRPr="00E41E20">
        <w:rPr>
          <w:snapToGrid w:val="0"/>
          <w:sz w:val="22"/>
          <w:szCs w:val="22"/>
        </w:rPr>
        <w:t>8:00</w:t>
      </w:r>
      <w:r w:rsidR="00BE37BC" w:rsidRPr="00E41E20">
        <w:rPr>
          <w:snapToGrid w:val="0"/>
          <w:sz w:val="22"/>
          <w:szCs w:val="22"/>
        </w:rPr>
        <w:t xml:space="preserve"> hodin </w:t>
      </w:r>
      <w:r w:rsidR="0035778E" w:rsidRPr="00E41E20">
        <w:rPr>
          <w:snapToGrid w:val="0"/>
          <w:sz w:val="22"/>
          <w:szCs w:val="22"/>
        </w:rPr>
        <w:tab/>
      </w:r>
      <w:r w:rsidR="00E41E20" w:rsidRPr="00E41E20">
        <w:rPr>
          <w:snapToGrid w:val="0"/>
          <w:sz w:val="22"/>
          <w:szCs w:val="22"/>
        </w:rPr>
        <w:tab/>
      </w:r>
      <w:r w:rsidR="00BE37BC" w:rsidRPr="00E41E20">
        <w:rPr>
          <w:snapToGrid w:val="0"/>
          <w:sz w:val="22"/>
          <w:szCs w:val="22"/>
        </w:rPr>
        <w:t>do 24:</w:t>
      </w:r>
      <w:r w:rsidR="00425679" w:rsidRPr="00E41E20">
        <w:rPr>
          <w:snapToGrid w:val="0"/>
          <w:sz w:val="22"/>
          <w:szCs w:val="22"/>
        </w:rPr>
        <w:t>00 hod</w:t>
      </w:r>
      <w:r w:rsidR="00BE37BC" w:rsidRPr="00E41E20">
        <w:rPr>
          <w:snapToGrid w:val="0"/>
          <w:sz w:val="22"/>
          <w:szCs w:val="22"/>
        </w:rPr>
        <w:t>in</w:t>
      </w:r>
    </w:p>
    <w:p w14:paraId="708A04F8" w14:textId="77777777" w:rsidR="00425679" w:rsidRPr="00E41E20" w:rsidRDefault="00425679" w:rsidP="00224776">
      <w:pPr>
        <w:pStyle w:val="Bezmezer"/>
        <w:widowControl w:val="0"/>
        <w:spacing w:after="120"/>
        <w:ind w:firstLine="425"/>
        <w:rPr>
          <w:snapToGrid w:val="0"/>
          <w:sz w:val="22"/>
          <w:szCs w:val="22"/>
        </w:rPr>
      </w:pPr>
      <w:r w:rsidRPr="00E41E20">
        <w:rPr>
          <w:snapToGrid w:val="0"/>
          <w:sz w:val="22"/>
          <w:szCs w:val="22"/>
        </w:rPr>
        <w:t>sobota</w:t>
      </w:r>
      <w:r w:rsidRPr="00E41E20">
        <w:rPr>
          <w:snapToGrid w:val="0"/>
          <w:sz w:val="22"/>
          <w:szCs w:val="22"/>
        </w:rPr>
        <w:tab/>
      </w:r>
      <w:r w:rsidRPr="00E41E20">
        <w:rPr>
          <w:snapToGrid w:val="0"/>
          <w:sz w:val="22"/>
          <w:szCs w:val="22"/>
        </w:rPr>
        <w:tab/>
      </w:r>
      <w:r w:rsidR="003274F3" w:rsidRPr="00E41E20">
        <w:rPr>
          <w:snapToGrid w:val="0"/>
          <w:sz w:val="22"/>
          <w:szCs w:val="22"/>
        </w:rPr>
        <w:tab/>
      </w:r>
      <w:r w:rsidRPr="00E41E20">
        <w:rPr>
          <w:snapToGrid w:val="0"/>
          <w:sz w:val="22"/>
          <w:szCs w:val="22"/>
        </w:rPr>
        <w:t xml:space="preserve">od </w:t>
      </w:r>
      <w:r w:rsidR="00BE37BC" w:rsidRPr="00E41E20">
        <w:rPr>
          <w:snapToGrid w:val="0"/>
          <w:sz w:val="22"/>
          <w:szCs w:val="22"/>
        </w:rPr>
        <w:t xml:space="preserve">8:00 hodin </w:t>
      </w:r>
      <w:r w:rsidR="003274F3" w:rsidRPr="00E41E20">
        <w:rPr>
          <w:snapToGrid w:val="0"/>
          <w:sz w:val="22"/>
          <w:szCs w:val="22"/>
        </w:rPr>
        <w:tab/>
      </w:r>
      <w:r w:rsidR="003274F3" w:rsidRPr="00E41E20">
        <w:rPr>
          <w:snapToGrid w:val="0"/>
          <w:sz w:val="22"/>
          <w:szCs w:val="22"/>
        </w:rPr>
        <w:tab/>
      </w:r>
      <w:r w:rsidR="00BE37BC" w:rsidRPr="00E41E20">
        <w:rPr>
          <w:snapToGrid w:val="0"/>
          <w:sz w:val="22"/>
          <w:szCs w:val="22"/>
        </w:rPr>
        <w:t>do 24:</w:t>
      </w:r>
      <w:r w:rsidRPr="00E41E20">
        <w:rPr>
          <w:snapToGrid w:val="0"/>
          <w:sz w:val="22"/>
          <w:szCs w:val="22"/>
        </w:rPr>
        <w:t>00 hod</w:t>
      </w:r>
      <w:r w:rsidR="00BE37BC" w:rsidRPr="00E41E20">
        <w:rPr>
          <w:snapToGrid w:val="0"/>
          <w:sz w:val="22"/>
          <w:szCs w:val="22"/>
        </w:rPr>
        <w:t>in</w:t>
      </w:r>
    </w:p>
    <w:p w14:paraId="2A51ED34" w14:textId="38768AA5" w:rsidR="00E876A6" w:rsidRPr="00FA3A40" w:rsidRDefault="00425679" w:rsidP="00DE7E29">
      <w:pPr>
        <w:pStyle w:val="Bezmezer"/>
        <w:widowControl w:val="0"/>
        <w:spacing w:after="120"/>
        <w:ind w:firstLine="425"/>
        <w:rPr>
          <w:snapToGrid w:val="0"/>
          <w:sz w:val="22"/>
          <w:szCs w:val="22"/>
        </w:rPr>
      </w:pPr>
      <w:r w:rsidRPr="00FA3A40">
        <w:rPr>
          <w:snapToGrid w:val="0"/>
          <w:sz w:val="22"/>
          <w:szCs w:val="22"/>
        </w:rPr>
        <w:t>neděle</w:t>
      </w:r>
      <w:r w:rsidRPr="00FA3A40">
        <w:rPr>
          <w:snapToGrid w:val="0"/>
          <w:sz w:val="22"/>
          <w:szCs w:val="22"/>
        </w:rPr>
        <w:tab/>
      </w:r>
      <w:r w:rsidRPr="00FA3A40">
        <w:rPr>
          <w:snapToGrid w:val="0"/>
          <w:sz w:val="22"/>
          <w:szCs w:val="22"/>
        </w:rPr>
        <w:tab/>
      </w:r>
      <w:r w:rsidR="003274F3" w:rsidRPr="00FA3A40">
        <w:rPr>
          <w:snapToGrid w:val="0"/>
          <w:sz w:val="22"/>
          <w:szCs w:val="22"/>
        </w:rPr>
        <w:tab/>
      </w:r>
      <w:r w:rsidRPr="00FA3A40">
        <w:rPr>
          <w:snapToGrid w:val="0"/>
          <w:sz w:val="22"/>
          <w:szCs w:val="22"/>
        </w:rPr>
        <w:t xml:space="preserve">od </w:t>
      </w:r>
      <w:r w:rsidR="00BE37BC" w:rsidRPr="00FA3A40">
        <w:rPr>
          <w:snapToGrid w:val="0"/>
          <w:sz w:val="22"/>
          <w:szCs w:val="22"/>
        </w:rPr>
        <w:t xml:space="preserve">8:00 hodin </w:t>
      </w:r>
      <w:r w:rsidR="003274F3" w:rsidRPr="00FA3A40">
        <w:rPr>
          <w:snapToGrid w:val="0"/>
          <w:sz w:val="22"/>
          <w:szCs w:val="22"/>
        </w:rPr>
        <w:tab/>
      </w:r>
      <w:r w:rsidR="003274F3" w:rsidRPr="00FA3A40">
        <w:rPr>
          <w:snapToGrid w:val="0"/>
          <w:sz w:val="22"/>
          <w:szCs w:val="22"/>
        </w:rPr>
        <w:tab/>
      </w:r>
      <w:r w:rsidR="00BE37BC" w:rsidRPr="00FA3A40">
        <w:rPr>
          <w:snapToGrid w:val="0"/>
          <w:sz w:val="22"/>
          <w:szCs w:val="22"/>
        </w:rPr>
        <w:t>do 22:</w:t>
      </w:r>
      <w:r w:rsidRPr="00FA3A40">
        <w:rPr>
          <w:snapToGrid w:val="0"/>
          <w:sz w:val="22"/>
          <w:szCs w:val="22"/>
        </w:rPr>
        <w:t>00 hod</w:t>
      </w:r>
      <w:r w:rsidR="00BE37BC" w:rsidRPr="00FA3A40">
        <w:rPr>
          <w:snapToGrid w:val="0"/>
          <w:sz w:val="22"/>
          <w:szCs w:val="22"/>
        </w:rPr>
        <w:t>in</w:t>
      </w:r>
    </w:p>
    <w:p w14:paraId="2405BD95" w14:textId="77777777" w:rsidR="00BE37BC" w:rsidRPr="00224776" w:rsidRDefault="00BE37BC" w:rsidP="00C45E56">
      <w:pPr>
        <w:pStyle w:val="Bezmezer"/>
        <w:widowControl w:val="0"/>
        <w:numPr>
          <w:ilvl w:val="0"/>
          <w:numId w:val="20"/>
        </w:numPr>
        <w:spacing w:after="120"/>
        <w:ind w:left="425" w:hanging="68"/>
        <w:rPr>
          <w:snapToGrid w:val="0"/>
          <w:sz w:val="22"/>
          <w:szCs w:val="22"/>
        </w:rPr>
      </w:pPr>
      <w:r w:rsidRPr="00224776">
        <w:rPr>
          <w:snapToGrid w:val="0"/>
          <w:sz w:val="22"/>
          <w:szCs w:val="22"/>
        </w:rPr>
        <w:t xml:space="preserve">V době konání </w:t>
      </w:r>
      <w:proofErr w:type="spellStart"/>
      <w:r w:rsidRPr="00224776">
        <w:rPr>
          <w:snapToGrid w:val="0"/>
          <w:sz w:val="22"/>
          <w:szCs w:val="22"/>
        </w:rPr>
        <w:t>Sázavafestu</w:t>
      </w:r>
      <w:proofErr w:type="spellEnd"/>
      <w:r w:rsidRPr="00224776">
        <w:rPr>
          <w:snapToGrid w:val="0"/>
          <w:sz w:val="22"/>
          <w:szCs w:val="22"/>
        </w:rPr>
        <w:t xml:space="preserve"> může být stánkový prodej provozován: </w:t>
      </w:r>
    </w:p>
    <w:p w14:paraId="0B46C0DE" w14:textId="47DCC962" w:rsidR="00EE241D" w:rsidRPr="00224776" w:rsidRDefault="003274F3" w:rsidP="00224776">
      <w:pPr>
        <w:pStyle w:val="Bezmezer"/>
        <w:widowControl w:val="0"/>
        <w:spacing w:after="120"/>
        <w:ind w:firstLine="425"/>
        <w:rPr>
          <w:snapToGrid w:val="0"/>
          <w:sz w:val="22"/>
          <w:szCs w:val="22"/>
        </w:rPr>
      </w:pPr>
      <w:r w:rsidRPr="00224776">
        <w:rPr>
          <w:snapToGrid w:val="0"/>
          <w:sz w:val="22"/>
          <w:szCs w:val="22"/>
        </w:rPr>
        <w:t xml:space="preserve">od </w:t>
      </w:r>
      <w:r w:rsidR="00910072" w:rsidRPr="00224776">
        <w:rPr>
          <w:snapToGrid w:val="0"/>
          <w:sz w:val="22"/>
          <w:szCs w:val="22"/>
        </w:rPr>
        <w:t xml:space="preserve"> </w:t>
      </w:r>
      <w:r w:rsidRPr="00224776">
        <w:rPr>
          <w:snapToGrid w:val="0"/>
          <w:sz w:val="22"/>
          <w:szCs w:val="22"/>
        </w:rPr>
        <w:t xml:space="preserve"> </w:t>
      </w:r>
      <w:r w:rsidR="00EE241D" w:rsidRPr="00224776">
        <w:rPr>
          <w:snapToGrid w:val="0"/>
          <w:sz w:val="22"/>
          <w:szCs w:val="22"/>
        </w:rPr>
        <w:t>čtvrtek</w:t>
      </w:r>
      <w:r w:rsidR="0023319A" w:rsidRPr="00224776">
        <w:rPr>
          <w:snapToGrid w:val="0"/>
          <w:sz w:val="22"/>
          <w:szCs w:val="22"/>
        </w:rPr>
        <w:t xml:space="preserve"> 8:00 hodin </w:t>
      </w:r>
      <w:r w:rsidRPr="00224776">
        <w:rPr>
          <w:snapToGrid w:val="0"/>
          <w:sz w:val="22"/>
          <w:szCs w:val="22"/>
        </w:rPr>
        <w:tab/>
        <w:t xml:space="preserve">do  </w:t>
      </w:r>
      <w:r w:rsidR="00FE4AA6" w:rsidRPr="00224776">
        <w:rPr>
          <w:snapToGrid w:val="0"/>
          <w:sz w:val="22"/>
          <w:szCs w:val="22"/>
        </w:rPr>
        <w:t xml:space="preserve"> </w:t>
      </w:r>
      <w:r w:rsidR="0023319A" w:rsidRPr="00224776">
        <w:rPr>
          <w:snapToGrid w:val="0"/>
          <w:sz w:val="22"/>
          <w:szCs w:val="22"/>
        </w:rPr>
        <w:t>neděle 1</w:t>
      </w:r>
      <w:r w:rsidR="0035778E" w:rsidRPr="00224776">
        <w:rPr>
          <w:snapToGrid w:val="0"/>
          <w:sz w:val="22"/>
          <w:szCs w:val="22"/>
        </w:rPr>
        <w:t>2</w:t>
      </w:r>
      <w:r w:rsidR="0023319A" w:rsidRPr="00224776">
        <w:rPr>
          <w:snapToGrid w:val="0"/>
          <w:sz w:val="22"/>
          <w:szCs w:val="22"/>
        </w:rPr>
        <w:t>:00 hodin</w:t>
      </w:r>
    </w:p>
    <w:p w14:paraId="3461BFEB" w14:textId="77777777" w:rsidR="00E876A6" w:rsidRPr="00224776" w:rsidRDefault="00910072" w:rsidP="00C45E56">
      <w:pPr>
        <w:pStyle w:val="Bezmezer"/>
        <w:widowControl w:val="0"/>
        <w:numPr>
          <w:ilvl w:val="0"/>
          <w:numId w:val="20"/>
        </w:numPr>
        <w:spacing w:after="120"/>
        <w:ind w:left="425" w:hanging="68"/>
        <w:rPr>
          <w:snapToGrid w:val="0"/>
          <w:sz w:val="22"/>
          <w:szCs w:val="22"/>
        </w:rPr>
      </w:pPr>
      <w:r w:rsidRPr="00224776">
        <w:rPr>
          <w:snapToGrid w:val="0"/>
          <w:sz w:val="22"/>
          <w:szCs w:val="22"/>
        </w:rPr>
        <w:t>V době konání dalších festivalů může být stánkový prodej provozován:</w:t>
      </w:r>
    </w:p>
    <w:p w14:paraId="250C67D9" w14:textId="123406FD" w:rsidR="00910072" w:rsidRPr="00224776" w:rsidRDefault="00910072" w:rsidP="00224776">
      <w:pPr>
        <w:pStyle w:val="Bezmezer"/>
        <w:widowControl w:val="0"/>
        <w:spacing w:after="120"/>
        <w:ind w:firstLine="425"/>
        <w:rPr>
          <w:snapToGrid w:val="0"/>
          <w:sz w:val="22"/>
          <w:szCs w:val="22"/>
        </w:rPr>
      </w:pPr>
      <w:r w:rsidRPr="00224776">
        <w:rPr>
          <w:snapToGrid w:val="0"/>
          <w:sz w:val="22"/>
          <w:szCs w:val="22"/>
        </w:rPr>
        <w:t xml:space="preserve">od pondělí 8:00 hodin </w:t>
      </w:r>
      <w:r w:rsidR="00333D5D">
        <w:rPr>
          <w:snapToGrid w:val="0"/>
          <w:sz w:val="22"/>
          <w:szCs w:val="22"/>
        </w:rPr>
        <w:tab/>
      </w:r>
      <w:r w:rsidRPr="00224776">
        <w:rPr>
          <w:snapToGrid w:val="0"/>
          <w:sz w:val="22"/>
          <w:szCs w:val="22"/>
        </w:rPr>
        <w:t>do</w:t>
      </w:r>
      <w:r w:rsidR="00922AA0" w:rsidRPr="00224776">
        <w:rPr>
          <w:snapToGrid w:val="0"/>
          <w:sz w:val="22"/>
          <w:szCs w:val="22"/>
        </w:rPr>
        <w:t xml:space="preserve"> neděle</w:t>
      </w:r>
      <w:r w:rsidRPr="00224776">
        <w:rPr>
          <w:snapToGrid w:val="0"/>
          <w:sz w:val="22"/>
          <w:szCs w:val="22"/>
        </w:rPr>
        <w:t xml:space="preserve"> 22:00 hodin</w:t>
      </w:r>
    </w:p>
    <w:p w14:paraId="67F8C2A0" w14:textId="1EDEC516" w:rsidR="00425679" w:rsidRDefault="00425679" w:rsidP="00C45E56">
      <w:pPr>
        <w:pStyle w:val="Zkladntextodsazen"/>
        <w:widowControl w:val="0"/>
        <w:numPr>
          <w:ilvl w:val="0"/>
          <w:numId w:val="20"/>
        </w:numPr>
        <w:spacing w:after="120"/>
        <w:ind w:left="425" w:hanging="68"/>
        <w:rPr>
          <w:color w:val="2F5496"/>
          <w:sz w:val="22"/>
          <w:szCs w:val="22"/>
        </w:rPr>
      </w:pPr>
      <w:r w:rsidRPr="00FA3A40">
        <w:rPr>
          <w:sz w:val="22"/>
          <w:szCs w:val="22"/>
        </w:rPr>
        <w:t xml:space="preserve">Restaurační zahrádky mohou být </w:t>
      </w:r>
      <w:r w:rsidRPr="00665E04">
        <w:rPr>
          <w:sz w:val="22"/>
          <w:szCs w:val="22"/>
        </w:rPr>
        <w:t>provozov</w:t>
      </w:r>
      <w:r w:rsidR="00891B7C" w:rsidRPr="00665E04">
        <w:rPr>
          <w:sz w:val="22"/>
          <w:szCs w:val="22"/>
        </w:rPr>
        <w:t xml:space="preserve">ány </w:t>
      </w:r>
      <w:r w:rsidR="0035778E" w:rsidRPr="00665E04">
        <w:rPr>
          <w:sz w:val="22"/>
          <w:szCs w:val="22"/>
        </w:rPr>
        <w:t>celoročně</w:t>
      </w:r>
      <w:r w:rsidR="00DE7E29">
        <w:rPr>
          <w:sz w:val="22"/>
          <w:szCs w:val="22"/>
        </w:rPr>
        <w:t>:</w:t>
      </w:r>
      <w:r>
        <w:rPr>
          <w:color w:val="2F5496"/>
          <w:sz w:val="22"/>
          <w:szCs w:val="22"/>
        </w:rPr>
        <w:t xml:space="preserve">  </w:t>
      </w:r>
    </w:p>
    <w:p w14:paraId="4D4F6950" w14:textId="0C5FE13E" w:rsidR="00425679" w:rsidRPr="00FA3A40" w:rsidRDefault="00891B7C" w:rsidP="00C45E56">
      <w:pPr>
        <w:widowControl w:val="0"/>
        <w:spacing w:after="120"/>
        <w:ind w:firstLine="425"/>
        <w:jc w:val="both"/>
        <w:rPr>
          <w:snapToGrid w:val="0"/>
          <w:sz w:val="22"/>
          <w:szCs w:val="22"/>
        </w:rPr>
      </w:pPr>
      <w:r w:rsidRPr="00FA3A40">
        <w:rPr>
          <w:snapToGrid w:val="0"/>
          <w:sz w:val="22"/>
          <w:szCs w:val="22"/>
        </w:rPr>
        <w:t xml:space="preserve">provozní doba: pondělí–neděle </w:t>
      </w:r>
      <w:r w:rsidR="00BE37BC" w:rsidRPr="00FA3A40">
        <w:rPr>
          <w:snapToGrid w:val="0"/>
          <w:sz w:val="22"/>
          <w:szCs w:val="22"/>
        </w:rPr>
        <w:t>8:</w:t>
      </w:r>
      <w:r w:rsidR="00425679" w:rsidRPr="00FA3A40">
        <w:rPr>
          <w:snapToGrid w:val="0"/>
          <w:sz w:val="22"/>
          <w:szCs w:val="22"/>
        </w:rPr>
        <w:t>00 hod</w:t>
      </w:r>
      <w:r w:rsidR="00BE37BC" w:rsidRPr="00FA3A40">
        <w:rPr>
          <w:snapToGrid w:val="0"/>
          <w:sz w:val="22"/>
          <w:szCs w:val="22"/>
        </w:rPr>
        <w:t>in</w:t>
      </w:r>
      <w:r w:rsidR="00D01E9F">
        <w:rPr>
          <w:snapToGrid w:val="0"/>
          <w:sz w:val="22"/>
          <w:szCs w:val="22"/>
        </w:rPr>
        <w:t xml:space="preserve"> </w:t>
      </w:r>
      <w:r w:rsidR="00BE37BC" w:rsidRPr="00FA3A40">
        <w:rPr>
          <w:snapToGrid w:val="0"/>
          <w:sz w:val="22"/>
          <w:szCs w:val="22"/>
        </w:rPr>
        <w:t>–</w:t>
      </w:r>
      <w:r w:rsidR="00D01E9F">
        <w:rPr>
          <w:snapToGrid w:val="0"/>
          <w:sz w:val="22"/>
          <w:szCs w:val="22"/>
        </w:rPr>
        <w:t xml:space="preserve"> </w:t>
      </w:r>
      <w:r w:rsidR="00BE37BC" w:rsidRPr="00FA3A40">
        <w:rPr>
          <w:snapToGrid w:val="0"/>
          <w:sz w:val="22"/>
          <w:szCs w:val="22"/>
        </w:rPr>
        <w:t>22:</w:t>
      </w:r>
      <w:r w:rsidR="00425679" w:rsidRPr="00FA3A40">
        <w:rPr>
          <w:snapToGrid w:val="0"/>
          <w:sz w:val="22"/>
          <w:szCs w:val="22"/>
        </w:rPr>
        <w:t>00 hod</w:t>
      </w:r>
      <w:r w:rsidR="00BE37BC" w:rsidRPr="00FA3A40">
        <w:rPr>
          <w:snapToGrid w:val="0"/>
          <w:sz w:val="22"/>
          <w:szCs w:val="22"/>
        </w:rPr>
        <w:t>in</w:t>
      </w:r>
    </w:p>
    <w:p w14:paraId="7A87FF32" w14:textId="77777777" w:rsidR="00425679" w:rsidRPr="00FA3A40" w:rsidRDefault="00425679" w:rsidP="004F43CF">
      <w:pPr>
        <w:widowControl w:val="0"/>
        <w:spacing w:after="120"/>
        <w:jc w:val="both"/>
        <w:rPr>
          <w:snapToGrid w:val="0"/>
          <w:sz w:val="22"/>
          <w:szCs w:val="22"/>
        </w:rPr>
      </w:pPr>
    </w:p>
    <w:p w14:paraId="4E5618E6" w14:textId="77777777" w:rsidR="00425679" w:rsidRPr="00FA3A40" w:rsidRDefault="005D7F73" w:rsidP="004F43CF">
      <w:pPr>
        <w:pStyle w:val="Nadpis1"/>
        <w:keepNext w:val="0"/>
        <w:widowControl w:val="0"/>
        <w:spacing w:after="120"/>
        <w:rPr>
          <w:b/>
          <w:sz w:val="22"/>
          <w:szCs w:val="22"/>
        </w:rPr>
      </w:pPr>
      <w:r w:rsidRPr="00FA3A40">
        <w:rPr>
          <w:b/>
          <w:sz w:val="22"/>
          <w:szCs w:val="22"/>
        </w:rPr>
        <w:t>Čl. 6</w:t>
      </w:r>
    </w:p>
    <w:p w14:paraId="7C2A27C6" w14:textId="5E7EF43E" w:rsidR="00425679" w:rsidRPr="00A214BB" w:rsidRDefault="00425679" w:rsidP="00A214BB">
      <w:pPr>
        <w:pStyle w:val="Nadpis1"/>
        <w:keepNext w:val="0"/>
        <w:widowControl w:val="0"/>
        <w:spacing w:after="120"/>
        <w:rPr>
          <w:b/>
          <w:bCs/>
          <w:sz w:val="22"/>
          <w:szCs w:val="22"/>
        </w:rPr>
      </w:pPr>
      <w:r w:rsidRPr="00FA3A40">
        <w:rPr>
          <w:b/>
          <w:bCs/>
          <w:sz w:val="22"/>
          <w:szCs w:val="22"/>
        </w:rPr>
        <w:t xml:space="preserve">Pravidla pro udržování čistoty a bezpečnosti míst pro </w:t>
      </w:r>
      <w:r w:rsidR="00D40BC3">
        <w:rPr>
          <w:b/>
          <w:bCs/>
          <w:sz w:val="22"/>
          <w:szCs w:val="22"/>
        </w:rPr>
        <w:t>nabí</w:t>
      </w:r>
      <w:r w:rsidR="00FE4AA6">
        <w:rPr>
          <w:b/>
          <w:bCs/>
          <w:sz w:val="22"/>
          <w:szCs w:val="22"/>
        </w:rPr>
        <w:t>dku</w:t>
      </w:r>
      <w:r w:rsidR="00D40BC3">
        <w:rPr>
          <w:b/>
          <w:bCs/>
          <w:sz w:val="22"/>
          <w:szCs w:val="22"/>
        </w:rPr>
        <w:t xml:space="preserve">, </w:t>
      </w:r>
      <w:r w:rsidR="00D40BC3">
        <w:rPr>
          <w:b/>
          <w:bCs/>
          <w:sz w:val="22"/>
          <w:szCs w:val="22"/>
        </w:rPr>
        <w:br/>
      </w:r>
      <w:r w:rsidRPr="00FA3A40">
        <w:rPr>
          <w:b/>
          <w:bCs/>
          <w:sz w:val="22"/>
          <w:szCs w:val="22"/>
        </w:rPr>
        <w:t>prodej zboží a poskytování služeb</w:t>
      </w:r>
    </w:p>
    <w:p w14:paraId="7844BF4D" w14:textId="77777777" w:rsidR="00425679" w:rsidRPr="00DE7E29" w:rsidRDefault="00AB3FCF" w:rsidP="004F43CF">
      <w:pPr>
        <w:widowControl w:val="0"/>
        <w:numPr>
          <w:ilvl w:val="0"/>
          <w:numId w:val="1"/>
        </w:numPr>
        <w:spacing w:after="120"/>
        <w:jc w:val="both"/>
        <w:rPr>
          <w:snapToGrid w:val="0"/>
          <w:sz w:val="22"/>
          <w:szCs w:val="22"/>
        </w:rPr>
      </w:pPr>
      <w:r w:rsidRPr="00DE7E29">
        <w:rPr>
          <w:snapToGrid w:val="0"/>
          <w:sz w:val="22"/>
          <w:szCs w:val="22"/>
        </w:rPr>
        <w:t>N</w:t>
      </w:r>
      <w:r w:rsidR="00425679" w:rsidRPr="00DE7E29">
        <w:rPr>
          <w:snapToGrid w:val="0"/>
          <w:sz w:val="22"/>
          <w:szCs w:val="22"/>
        </w:rPr>
        <w:t>a místech pro nabídku, prodej zboží</w:t>
      </w:r>
      <w:r w:rsidR="00D40BC3" w:rsidRPr="00DE7E29">
        <w:rPr>
          <w:snapToGrid w:val="0"/>
          <w:sz w:val="22"/>
          <w:szCs w:val="22"/>
        </w:rPr>
        <w:t xml:space="preserve"> </w:t>
      </w:r>
      <w:r w:rsidR="00425679" w:rsidRPr="00DE7E29">
        <w:rPr>
          <w:snapToGrid w:val="0"/>
          <w:sz w:val="22"/>
          <w:szCs w:val="22"/>
        </w:rPr>
        <w:t xml:space="preserve">a poskytování služeb jsou </w:t>
      </w:r>
      <w:r w:rsidRPr="00DE7E29">
        <w:rPr>
          <w:snapToGrid w:val="0"/>
          <w:sz w:val="22"/>
          <w:szCs w:val="22"/>
        </w:rPr>
        <w:t xml:space="preserve">všechny zúčastněné osoby (tj. provozovatelé, prodejci a poskytovatelé služeb a jejich zaměstnanci) </w:t>
      </w:r>
      <w:r w:rsidR="00425679" w:rsidRPr="00DE7E29">
        <w:rPr>
          <w:snapToGrid w:val="0"/>
          <w:sz w:val="22"/>
          <w:szCs w:val="22"/>
        </w:rPr>
        <w:t>povinn</w:t>
      </w:r>
      <w:r w:rsidRPr="00DE7E29">
        <w:rPr>
          <w:snapToGrid w:val="0"/>
          <w:sz w:val="22"/>
          <w:szCs w:val="22"/>
        </w:rPr>
        <w:t>y řídit se platnými obecně závaznými právními předpisy souvisejícími s jejich činností a dále jsou povinny</w:t>
      </w:r>
      <w:r w:rsidR="00425679" w:rsidRPr="00DE7E29">
        <w:rPr>
          <w:snapToGrid w:val="0"/>
          <w:sz w:val="22"/>
          <w:szCs w:val="22"/>
        </w:rPr>
        <w:t>:</w:t>
      </w:r>
    </w:p>
    <w:p w14:paraId="006BEE3A" w14:textId="77777777" w:rsidR="00425679" w:rsidRPr="00DE7E29" w:rsidRDefault="00425679" w:rsidP="004F43CF">
      <w:pPr>
        <w:pStyle w:val="Zkladntext"/>
        <w:widowControl w:val="0"/>
        <w:numPr>
          <w:ilvl w:val="1"/>
          <w:numId w:val="1"/>
        </w:numPr>
        <w:tabs>
          <w:tab w:val="clear" w:pos="1021"/>
        </w:tabs>
        <w:spacing w:after="120"/>
        <w:ind w:left="709"/>
        <w:rPr>
          <w:sz w:val="22"/>
          <w:szCs w:val="22"/>
        </w:rPr>
      </w:pPr>
      <w:r w:rsidRPr="00DE7E29">
        <w:rPr>
          <w:sz w:val="22"/>
          <w:szCs w:val="22"/>
        </w:rPr>
        <w:t xml:space="preserve">zabezpečit trvalý a řádný úklid, udržovat čistotu </w:t>
      </w:r>
      <w:r w:rsidR="00D40BC3" w:rsidRPr="00DE7E29">
        <w:rPr>
          <w:sz w:val="22"/>
          <w:szCs w:val="22"/>
        </w:rPr>
        <w:t xml:space="preserve">tržních míst, </w:t>
      </w:r>
      <w:r w:rsidRPr="00DE7E29">
        <w:rPr>
          <w:sz w:val="22"/>
          <w:szCs w:val="22"/>
        </w:rPr>
        <w:t>prodejních zařízení, prodejních míst</w:t>
      </w:r>
      <w:r w:rsidR="00AB3FCF" w:rsidRPr="00DE7E29">
        <w:rPr>
          <w:sz w:val="22"/>
          <w:szCs w:val="22"/>
        </w:rPr>
        <w:t xml:space="preserve"> a jejich okolí,</w:t>
      </w:r>
      <w:r w:rsidRPr="00DE7E29">
        <w:rPr>
          <w:sz w:val="22"/>
          <w:szCs w:val="22"/>
        </w:rPr>
        <w:t xml:space="preserve"> míst pro nakládku a vykládku zboží</w:t>
      </w:r>
      <w:r w:rsidR="00AB3FCF" w:rsidRPr="00DE7E29">
        <w:rPr>
          <w:sz w:val="22"/>
          <w:szCs w:val="22"/>
        </w:rPr>
        <w:t>,</w:t>
      </w:r>
    </w:p>
    <w:p w14:paraId="479EE749" w14:textId="2A127622" w:rsidR="00425679" w:rsidRPr="00DE7E29" w:rsidRDefault="007D7197" w:rsidP="004F43CF">
      <w:pPr>
        <w:pStyle w:val="Zkladntext"/>
        <w:widowControl w:val="0"/>
        <w:numPr>
          <w:ilvl w:val="1"/>
          <w:numId w:val="1"/>
        </w:numPr>
        <w:tabs>
          <w:tab w:val="clear" w:pos="1021"/>
        </w:tabs>
        <w:spacing w:after="120"/>
        <w:ind w:left="709"/>
        <w:rPr>
          <w:sz w:val="22"/>
          <w:szCs w:val="22"/>
        </w:rPr>
      </w:pPr>
      <w:r w:rsidRPr="00DE7E29">
        <w:rPr>
          <w:bCs/>
          <w:sz w:val="22"/>
          <w:szCs w:val="22"/>
        </w:rPr>
        <w:t>s odpady vzniklými v souvislosti s prodejem nakládat v souladu se zvláštními právními předpisy</w:t>
      </w:r>
      <w:r w:rsidR="002B3637">
        <w:rPr>
          <w:rStyle w:val="Znakapoznpodarou"/>
          <w:bCs/>
          <w:sz w:val="22"/>
          <w:szCs w:val="22"/>
        </w:rPr>
        <w:footnoteReference w:id="8"/>
      </w:r>
      <w:r w:rsidR="00720167" w:rsidRPr="00DE7E29">
        <w:rPr>
          <w:bCs/>
          <w:sz w:val="22"/>
          <w:szCs w:val="22"/>
        </w:rPr>
        <w:t>,</w:t>
      </w:r>
      <w:r w:rsidR="001B5A4D" w:rsidRPr="00DE7E29">
        <w:rPr>
          <w:b/>
          <w:sz w:val="22"/>
          <w:szCs w:val="22"/>
        </w:rPr>
        <w:t xml:space="preserve"> </w:t>
      </w:r>
      <w:r w:rsidR="00425679" w:rsidRPr="00DE7E29">
        <w:rPr>
          <w:sz w:val="22"/>
          <w:szCs w:val="22"/>
        </w:rPr>
        <w:t>průběžně třídit a odkládat odpad i obaly na provozovatelem určené místo</w:t>
      </w:r>
      <w:r w:rsidR="00383C5C" w:rsidRPr="00DE7E29">
        <w:rPr>
          <w:sz w:val="22"/>
          <w:szCs w:val="22"/>
        </w:rPr>
        <w:t>,</w:t>
      </w:r>
    </w:p>
    <w:p w14:paraId="361BA88C" w14:textId="77777777" w:rsidR="00720167" w:rsidRPr="00DE7E29" w:rsidRDefault="00720167" w:rsidP="00720167">
      <w:pPr>
        <w:pStyle w:val="Zkladntext"/>
        <w:widowControl w:val="0"/>
        <w:numPr>
          <w:ilvl w:val="1"/>
          <w:numId w:val="1"/>
        </w:numPr>
        <w:tabs>
          <w:tab w:val="clear" w:pos="1021"/>
        </w:tabs>
        <w:spacing w:after="120"/>
        <w:ind w:left="709"/>
        <w:rPr>
          <w:sz w:val="22"/>
          <w:szCs w:val="22"/>
        </w:rPr>
      </w:pPr>
      <w:r w:rsidRPr="00DE7E29">
        <w:rPr>
          <w:sz w:val="22"/>
          <w:szCs w:val="22"/>
        </w:rPr>
        <w:t>k</w:t>
      </w:r>
      <w:r w:rsidR="006C442B" w:rsidRPr="00DE7E29">
        <w:rPr>
          <w:sz w:val="22"/>
          <w:szCs w:val="22"/>
        </w:rPr>
        <w:t xml:space="preserve"> nabídce, </w:t>
      </w:r>
      <w:r w:rsidRPr="00DE7E29">
        <w:rPr>
          <w:sz w:val="22"/>
          <w:szCs w:val="22"/>
        </w:rPr>
        <w:t>prodeji zboží a poskytování služeb užívat jen místa k tomu určená,</w:t>
      </w:r>
    </w:p>
    <w:p w14:paraId="5E1DDDAC" w14:textId="77777777" w:rsidR="00425679" w:rsidRPr="00DE7E29" w:rsidRDefault="00425679" w:rsidP="004F43CF">
      <w:pPr>
        <w:pStyle w:val="Zkladntext"/>
        <w:widowControl w:val="0"/>
        <w:numPr>
          <w:ilvl w:val="1"/>
          <w:numId w:val="1"/>
        </w:numPr>
        <w:tabs>
          <w:tab w:val="clear" w:pos="1021"/>
        </w:tabs>
        <w:spacing w:after="120"/>
        <w:ind w:left="709"/>
        <w:rPr>
          <w:sz w:val="22"/>
          <w:szCs w:val="22"/>
        </w:rPr>
      </w:pPr>
      <w:r w:rsidRPr="00DE7E29">
        <w:rPr>
          <w:sz w:val="22"/>
          <w:szCs w:val="22"/>
        </w:rPr>
        <w:t>prodej organizovat tak, aby se jednotlivé druhy zboží nevhodně navzájem neovlivňovaly a</w:t>
      </w:r>
      <w:r w:rsidR="00720167" w:rsidRPr="00DE7E29">
        <w:rPr>
          <w:sz w:val="22"/>
          <w:szCs w:val="22"/>
        </w:rPr>
        <w:t> </w:t>
      </w:r>
      <w:r w:rsidRPr="00DE7E29">
        <w:rPr>
          <w:sz w:val="22"/>
          <w:szCs w:val="22"/>
        </w:rPr>
        <w:t>byly chráněny před přímými slunečními paprsky a jinými nepříznivými vlivy (prach, vlhko, kouř apod.)</w:t>
      </w:r>
      <w:r w:rsidR="00383C5C" w:rsidRPr="00DE7E29">
        <w:rPr>
          <w:sz w:val="22"/>
          <w:szCs w:val="22"/>
        </w:rPr>
        <w:t>,</w:t>
      </w:r>
    </w:p>
    <w:p w14:paraId="3ACDEF05" w14:textId="77777777" w:rsidR="002874B1" w:rsidRPr="00DE7E29" w:rsidRDefault="00425679" w:rsidP="002874B1">
      <w:pPr>
        <w:pStyle w:val="Zkladntext"/>
        <w:widowControl w:val="0"/>
        <w:numPr>
          <w:ilvl w:val="1"/>
          <w:numId w:val="1"/>
        </w:numPr>
        <w:tabs>
          <w:tab w:val="clear" w:pos="1021"/>
        </w:tabs>
        <w:spacing w:after="120"/>
        <w:ind w:left="709"/>
        <w:rPr>
          <w:sz w:val="22"/>
          <w:szCs w:val="22"/>
        </w:rPr>
      </w:pPr>
      <w:r w:rsidRPr="00DE7E29">
        <w:rPr>
          <w:sz w:val="22"/>
          <w:szCs w:val="22"/>
        </w:rPr>
        <w:t>nabídka sortimentu prodávaného zboží při farmářských trzích musí být předem odsouhlasena s</w:t>
      </w:r>
      <w:r w:rsidR="006C442B" w:rsidRPr="00DE7E29">
        <w:rPr>
          <w:sz w:val="22"/>
          <w:szCs w:val="22"/>
        </w:rPr>
        <w:t> </w:t>
      </w:r>
      <w:r w:rsidRPr="00DE7E29">
        <w:rPr>
          <w:sz w:val="22"/>
          <w:szCs w:val="22"/>
        </w:rPr>
        <w:t>pořadatelem</w:t>
      </w:r>
      <w:r w:rsidR="006C442B" w:rsidRPr="00DE7E29">
        <w:rPr>
          <w:sz w:val="22"/>
          <w:szCs w:val="22"/>
        </w:rPr>
        <w:t>.</w:t>
      </w:r>
    </w:p>
    <w:p w14:paraId="2D1BC7BC" w14:textId="77777777" w:rsidR="00425679" w:rsidRDefault="00425679" w:rsidP="004F43CF">
      <w:pPr>
        <w:widowControl w:val="0"/>
        <w:numPr>
          <w:ilvl w:val="0"/>
          <w:numId w:val="1"/>
        </w:numPr>
        <w:spacing w:after="120"/>
        <w:jc w:val="both"/>
        <w:rPr>
          <w:sz w:val="22"/>
          <w:szCs w:val="22"/>
        </w:rPr>
      </w:pPr>
      <w:r w:rsidRPr="00FA3A40">
        <w:rPr>
          <w:sz w:val="22"/>
          <w:szCs w:val="22"/>
        </w:rPr>
        <w:t xml:space="preserve">Dodržování hygienických a veterinárních </w:t>
      </w:r>
      <w:r w:rsidRPr="00C8507E">
        <w:rPr>
          <w:sz w:val="22"/>
          <w:szCs w:val="22"/>
        </w:rPr>
        <w:t>předpisů při farmářských trzích</w:t>
      </w:r>
      <w:r w:rsidRPr="00FA3A40">
        <w:rPr>
          <w:sz w:val="22"/>
          <w:szCs w:val="22"/>
        </w:rPr>
        <w:t xml:space="preserve"> se řídí Desaterem státní veterinární správy, které je přílohou č. 3.</w:t>
      </w:r>
    </w:p>
    <w:p w14:paraId="1DCA4D18" w14:textId="77777777" w:rsidR="00425679" w:rsidRPr="00FA3A40" w:rsidRDefault="00425679" w:rsidP="004F43CF">
      <w:pPr>
        <w:widowControl w:val="0"/>
        <w:spacing w:after="120"/>
        <w:jc w:val="both"/>
        <w:rPr>
          <w:snapToGrid w:val="0"/>
          <w:sz w:val="22"/>
          <w:szCs w:val="22"/>
        </w:rPr>
      </w:pPr>
    </w:p>
    <w:p w14:paraId="74FC445E" w14:textId="77777777" w:rsidR="00425679" w:rsidRPr="00FA3A40" w:rsidRDefault="005D7F73" w:rsidP="004F43CF">
      <w:pPr>
        <w:widowControl w:val="0"/>
        <w:spacing w:after="120"/>
        <w:jc w:val="center"/>
        <w:rPr>
          <w:b/>
          <w:snapToGrid w:val="0"/>
          <w:sz w:val="22"/>
          <w:szCs w:val="22"/>
        </w:rPr>
      </w:pPr>
      <w:r w:rsidRPr="00FA3A40">
        <w:rPr>
          <w:b/>
          <w:snapToGrid w:val="0"/>
          <w:sz w:val="22"/>
          <w:szCs w:val="22"/>
        </w:rPr>
        <w:t>Čl. 7</w:t>
      </w:r>
    </w:p>
    <w:p w14:paraId="4C443E69" w14:textId="476CC73D" w:rsidR="00425679" w:rsidRPr="00A214BB" w:rsidRDefault="00425679" w:rsidP="00A214BB">
      <w:pPr>
        <w:pStyle w:val="Nadpis1"/>
        <w:keepNext w:val="0"/>
        <w:widowControl w:val="0"/>
        <w:spacing w:after="120"/>
        <w:rPr>
          <w:b/>
          <w:bCs/>
          <w:sz w:val="22"/>
          <w:szCs w:val="22"/>
        </w:rPr>
      </w:pPr>
      <w:r w:rsidRPr="00FA3A40">
        <w:rPr>
          <w:b/>
          <w:bCs/>
          <w:sz w:val="22"/>
          <w:szCs w:val="22"/>
        </w:rPr>
        <w:t xml:space="preserve">Pravidla k zajištění řádného provozu míst pro nabídku, </w:t>
      </w:r>
      <w:r w:rsidR="00720167">
        <w:rPr>
          <w:b/>
          <w:bCs/>
          <w:sz w:val="22"/>
          <w:szCs w:val="22"/>
        </w:rPr>
        <w:br/>
      </w:r>
      <w:r w:rsidRPr="00FA3A40">
        <w:rPr>
          <w:b/>
          <w:bCs/>
          <w:sz w:val="22"/>
          <w:szCs w:val="22"/>
        </w:rPr>
        <w:t>prodej zboží a poskytování služeb</w:t>
      </w:r>
    </w:p>
    <w:p w14:paraId="711B1337" w14:textId="77777777" w:rsidR="00425679" w:rsidRPr="00FA3A40" w:rsidRDefault="00425679" w:rsidP="004F43CF">
      <w:pPr>
        <w:widowControl w:val="0"/>
        <w:numPr>
          <w:ilvl w:val="0"/>
          <w:numId w:val="11"/>
        </w:numPr>
        <w:spacing w:after="120"/>
        <w:ind w:left="426" w:hanging="66"/>
        <w:jc w:val="both"/>
        <w:rPr>
          <w:snapToGrid w:val="0"/>
          <w:sz w:val="22"/>
          <w:szCs w:val="22"/>
        </w:rPr>
      </w:pPr>
      <w:r w:rsidRPr="00FA3A40">
        <w:rPr>
          <w:snapToGrid w:val="0"/>
          <w:sz w:val="22"/>
          <w:szCs w:val="22"/>
        </w:rPr>
        <w:t>Provozovatel míst pro nabídku, prodej zboží a poskytování služeb je povinen:</w:t>
      </w:r>
    </w:p>
    <w:p w14:paraId="36BD135A" w14:textId="77777777" w:rsidR="00891B7C" w:rsidRPr="00FA3A40" w:rsidRDefault="00425679" w:rsidP="004F43CF">
      <w:pPr>
        <w:widowControl w:val="0"/>
        <w:numPr>
          <w:ilvl w:val="0"/>
          <w:numId w:val="12"/>
        </w:numPr>
        <w:spacing w:after="120"/>
        <w:jc w:val="both"/>
        <w:rPr>
          <w:snapToGrid w:val="0"/>
          <w:sz w:val="22"/>
          <w:szCs w:val="22"/>
        </w:rPr>
      </w:pPr>
      <w:r w:rsidRPr="00FA3A40">
        <w:rPr>
          <w:snapToGrid w:val="0"/>
          <w:sz w:val="22"/>
          <w:szCs w:val="22"/>
        </w:rPr>
        <w:t>zveřejnit tržní řád, prodávaný sortiment zboží, druh poskytované služby, provozní dobu, popřípadě jméno správce, byl-li určen provozovatelem,</w:t>
      </w:r>
    </w:p>
    <w:p w14:paraId="0E9C2C9B" w14:textId="77777777" w:rsidR="00891B7C" w:rsidRPr="00FA3A40" w:rsidRDefault="00425679" w:rsidP="004F43CF">
      <w:pPr>
        <w:widowControl w:val="0"/>
        <w:numPr>
          <w:ilvl w:val="0"/>
          <w:numId w:val="12"/>
        </w:numPr>
        <w:spacing w:after="120"/>
        <w:jc w:val="both"/>
        <w:rPr>
          <w:snapToGrid w:val="0"/>
          <w:sz w:val="22"/>
          <w:szCs w:val="22"/>
        </w:rPr>
      </w:pPr>
      <w:r w:rsidRPr="00FA3A40">
        <w:rPr>
          <w:sz w:val="22"/>
          <w:szCs w:val="22"/>
        </w:rPr>
        <w:t>prodejní místa provozovat v souladu s tímto tržním řádem,</w:t>
      </w:r>
    </w:p>
    <w:p w14:paraId="1867DFAC" w14:textId="77777777" w:rsidR="00891B7C" w:rsidRPr="00FA3A40" w:rsidRDefault="00425679" w:rsidP="004F43CF">
      <w:pPr>
        <w:widowControl w:val="0"/>
        <w:numPr>
          <w:ilvl w:val="0"/>
          <w:numId w:val="12"/>
        </w:numPr>
        <w:spacing w:after="120"/>
        <w:jc w:val="both"/>
        <w:rPr>
          <w:snapToGrid w:val="0"/>
          <w:sz w:val="22"/>
          <w:szCs w:val="22"/>
        </w:rPr>
      </w:pPr>
      <w:r w:rsidRPr="00FA3A40">
        <w:rPr>
          <w:snapToGrid w:val="0"/>
          <w:sz w:val="22"/>
          <w:szCs w:val="22"/>
        </w:rPr>
        <w:t>určit prodejcům zboží a poskytovatelům služeb konkrétní prodejní místa,</w:t>
      </w:r>
    </w:p>
    <w:p w14:paraId="63FC8726" w14:textId="6539E475" w:rsidR="00891B7C" w:rsidRPr="00FA3A40" w:rsidRDefault="00425679" w:rsidP="004F43CF">
      <w:pPr>
        <w:widowControl w:val="0"/>
        <w:numPr>
          <w:ilvl w:val="0"/>
          <w:numId w:val="12"/>
        </w:numPr>
        <w:spacing w:after="120"/>
        <w:jc w:val="both"/>
        <w:rPr>
          <w:snapToGrid w:val="0"/>
          <w:sz w:val="22"/>
          <w:szCs w:val="22"/>
        </w:rPr>
      </w:pPr>
      <w:r w:rsidRPr="00FA3A40">
        <w:rPr>
          <w:sz w:val="22"/>
          <w:szCs w:val="22"/>
        </w:rPr>
        <w:t>vést řádnou evidenci</w:t>
      </w:r>
      <w:r w:rsidR="00286B26">
        <w:rPr>
          <w:rStyle w:val="Znakapoznpodarou"/>
          <w:sz w:val="22"/>
          <w:szCs w:val="22"/>
        </w:rPr>
        <w:footnoteReference w:id="9"/>
      </w:r>
      <w:r w:rsidRPr="00FA3A40">
        <w:rPr>
          <w:sz w:val="22"/>
          <w:szCs w:val="22"/>
        </w:rPr>
        <w:t xml:space="preserve"> prodejců zboží a </w:t>
      </w:r>
      <w:r w:rsidRPr="00FA3A40">
        <w:rPr>
          <w:snapToGrid w:val="0"/>
          <w:sz w:val="22"/>
          <w:szCs w:val="22"/>
        </w:rPr>
        <w:t xml:space="preserve">poskytovatelů služeb </w:t>
      </w:r>
      <w:r w:rsidRPr="00FA3A40">
        <w:rPr>
          <w:sz w:val="22"/>
          <w:szCs w:val="22"/>
        </w:rPr>
        <w:t xml:space="preserve">včetně údaje o druhu jimi </w:t>
      </w:r>
      <w:r w:rsidRPr="00FA3A40">
        <w:rPr>
          <w:sz w:val="22"/>
          <w:szCs w:val="22"/>
        </w:rPr>
        <w:lastRenderedPageBreak/>
        <w:t>prodávaného zboží</w:t>
      </w:r>
      <w:r w:rsidRPr="00FA3A40">
        <w:rPr>
          <w:snapToGrid w:val="0"/>
          <w:sz w:val="22"/>
          <w:szCs w:val="22"/>
        </w:rPr>
        <w:t xml:space="preserve"> či poskytované služby,</w:t>
      </w:r>
    </w:p>
    <w:p w14:paraId="69D9A973" w14:textId="77777777" w:rsidR="00891B7C" w:rsidRPr="00FA3A40" w:rsidRDefault="00425679" w:rsidP="004F43CF">
      <w:pPr>
        <w:widowControl w:val="0"/>
        <w:numPr>
          <w:ilvl w:val="0"/>
          <w:numId w:val="12"/>
        </w:numPr>
        <w:spacing w:after="120"/>
        <w:jc w:val="both"/>
        <w:rPr>
          <w:snapToGrid w:val="0"/>
          <w:sz w:val="22"/>
          <w:szCs w:val="22"/>
        </w:rPr>
      </w:pPr>
      <w:r w:rsidRPr="00FA3A40">
        <w:rPr>
          <w:snapToGrid w:val="0"/>
          <w:sz w:val="22"/>
          <w:szCs w:val="22"/>
        </w:rPr>
        <w:t>vyčlenit prostor pro skladování zboží v průběhu prodeje a po skončení prodeje</w:t>
      </w:r>
      <w:r w:rsidR="00355463" w:rsidRPr="00FA3A40">
        <w:rPr>
          <w:snapToGrid w:val="0"/>
          <w:sz w:val="22"/>
          <w:szCs w:val="22"/>
        </w:rPr>
        <w:t>,</w:t>
      </w:r>
      <w:r w:rsidRPr="00FA3A40">
        <w:rPr>
          <w:snapToGrid w:val="0"/>
          <w:sz w:val="22"/>
          <w:szCs w:val="22"/>
        </w:rPr>
        <w:t xml:space="preserve"> </w:t>
      </w:r>
    </w:p>
    <w:p w14:paraId="530877FB" w14:textId="77777777" w:rsidR="00891B7C" w:rsidRPr="00FA3A40" w:rsidRDefault="00425679" w:rsidP="004F43CF">
      <w:pPr>
        <w:widowControl w:val="0"/>
        <w:numPr>
          <w:ilvl w:val="0"/>
          <w:numId w:val="12"/>
        </w:numPr>
        <w:spacing w:after="120"/>
        <w:jc w:val="both"/>
        <w:rPr>
          <w:snapToGrid w:val="0"/>
          <w:sz w:val="22"/>
          <w:szCs w:val="22"/>
        </w:rPr>
      </w:pPr>
      <w:r w:rsidRPr="00FA3A40">
        <w:rPr>
          <w:snapToGrid w:val="0"/>
          <w:sz w:val="22"/>
          <w:szCs w:val="22"/>
        </w:rPr>
        <w:t>zajistit, aby zde nebyl realizován prode</w:t>
      </w:r>
      <w:r w:rsidR="00355463" w:rsidRPr="00FA3A40">
        <w:rPr>
          <w:snapToGrid w:val="0"/>
          <w:sz w:val="22"/>
          <w:szCs w:val="22"/>
        </w:rPr>
        <w:t xml:space="preserve">j mimo přidělená konkrétní </w:t>
      </w:r>
      <w:r w:rsidR="00D11C1B" w:rsidRPr="00FA3A40">
        <w:rPr>
          <w:snapToGrid w:val="0"/>
          <w:sz w:val="22"/>
          <w:szCs w:val="22"/>
        </w:rPr>
        <w:t>míst</w:t>
      </w:r>
      <w:r w:rsidR="00355463" w:rsidRPr="00FA3A40">
        <w:rPr>
          <w:snapToGrid w:val="0"/>
          <w:sz w:val="22"/>
          <w:szCs w:val="22"/>
        </w:rPr>
        <w:t>a,</w:t>
      </w:r>
    </w:p>
    <w:p w14:paraId="06EFB7B9" w14:textId="303185DA" w:rsidR="00891B7C" w:rsidRPr="00FA3A40" w:rsidRDefault="00425679" w:rsidP="004F43CF">
      <w:pPr>
        <w:widowControl w:val="0"/>
        <w:numPr>
          <w:ilvl w:val="0"/>
          <w:numId w:val="12"/>
        </w:numPr>
        <w:spacing w:after="120"/>
        <w:jc w:val="both"/>
        <w:rPr>
          <w:snapToGrid w:val="0"/>
          <w:sz w:val="22"/>
          <w:szCs w:val="22"/>
        </w:rPr>
      </w:pPr>
      <w:r w:rsidRPr="00FA3A40">
        <w:rPr>
          <w:snapToGrid w:val="0"/>
          <w:sz w:val="22"/>
          <w:szCs w:val="22"/>
        </w:rPr>
        <w:t>pokud mají být na tržišti</w:t>
      </w:r>
      <w:r w:rsidR="00C24A45" w:rsidRPr="00FA3A40">
        <w:rPr>
          <w:snapToGrid w:val="0"/>
          <w:sz w:val="22"/>
          <w:szCs w:val="22"/>
          <w:vertAlign w:val="superscript"/>
        </w:rPr>
        <w:t xml:space="preserve"> </w:t>
      </w:r>
      <w:r w:rsidRPr="00FA3A40">
        <w:rPr>
          <w:snapToGrid w:val="0"/>
          <w:sz w:val="22"/>
          <w:szCs w:val="22"/>
        </w:rPr>
        <w:t xml:space="preserve">prodávána živá zvířata, vymezit v rámci tržiště </w:t>
      </w:r>
      <w:r w:rsidR="00AD5E66" w:rsidRPr="00FA3A40">
        <w:rPr>
          <w:snapToGrid w:val="0"/>
          <w:sz w:val="22"/>
          <w:szCs w:val="22"/>
        </w:rPr>
        <w:t>místo pro prodej živých zvířat</w:t>
      </w:r>
      <w:r w:rsidR="00B11EC2">
        <w:rPr>
          <w:snapToGrid w:val="0"/>
          <w:sz w:val="22"/>
          <w:szCs w:val="22"/>
          <w:vertAlign w:val="superscript"/>
        </w:rPr>
        <w:t>6</w:t>
      </w:r>
      <w:r w:rsidR="00355463" w:rsidRPr="00FA3A40">
        <w:rPr>
          <w:snapToGrid w:val="0"/>
          <w:sz w:val="22"/>
          <w:szCs w:val="22"/>
        </w:rPr>
        <w:t>,</w:t>
      </w:r>
      <w:r w:rsidR="00AD5E66" w:rsidRPr="00FA3A40">
        <w:rPr>
          <w:snapToGrid w:val="0"/>
          <w:sz w:val="22"/>
          <w:szCs w:val="22"/>
        </w:rPr>
        <w:t xml:space="preserve"> </w:t>
      </w:r>
    </w:p>
    <w:p w14:paraId="3567D806" w14:textId="77777777" w:rsidR="00AD5E66" w:rsidRPr="00DE7E29" w:rsidRDefault="00AD5E66" w:rsidP="004F43CF">
      <w:pPr>
        <w:widowControl w:val="0"/>
        <w:numPr>
          <w:ilvl w:val="0"/>
          <w:numId w:val="12"/>
        </w:numPr>
        <w:spacing w:after="120"/>
        <w:jc w:val="both"/>
        <w:rPr>
          <w:snapToGrid w:val="0"/>
          <w:sz w:val="22"/>
          <w:szCs w:val="22"/>
        </w:rPr>
      </w:pPr>
      <w:r w:rsidRPr="00FA3A40">
        <w:rPr>
          <w:sz w:val="22"/>
          <w:szCs w:val="22"/>
        </w:rPr>
        <w:t xml:space="preserve">umožnit prodej hub nebo jiných přírodních plodin určených ministerstvem zdravotnictví jen osobám držícím osvědčení o tom, že prokázaly základní znalosti plodin před zkušební komisí, </w:t>
      </w:r>
      <w:r w:rsidRPr="00DE7E29">
        <w:rPr>
          <w:sz w:val="22"/>
          <w:szCs w:val="22"/>
        </w:rPr>
        <w:t>kterou ustavuje orgán ochrany veřejného zdraví</w:t>
      </w:r>
      <w:r w:rsidR="00355463" w:rsidRPr="00DE7E29">
        <w:rPr>
          <w:sz w:val="22"/>
          <w:szCs w:val="22"/>
        </w:rPr>
        <w:t>.</w:t>
      </w:r>
    </w:p>
    <w:p w14:paraId="398A3521" w14:textId="75462E56" w:rsidR="006A2A17" w:rsidRPr="00A214BB" w:rsidRDefault="006A2A17" w:rsidP="006A2A17">
      <w:pPr>
        <w:widowControl w:val="0"/>
        <w:numPr>
          <w:ilvl w:val="0"/>
          <w:numId w:val="11"/>
        </w:numPr>
        <w:spacing w:after="120"/>
        <w:ind w:left="426" w:hanging="66"/>
        <w:jc w:val="both"/>
        <w:rPr>
          <w:snapToGrid w:val="0"/>
          <w:sz w:val="22"/>
          <w:szCs w:val="22"/>
        </w:rPr>
      </w:pPr>
      <w:r w:rsidRPr="00DE7E29">
        <w:rPr>
          <w:snapToGrid w:val="0"/>
          <w:sz w:val="22"/>
          <w:szCs w:val="22"/>
        </w:rPr>
        <w:t>Provozovatel míst pro nabídku, prodej zboží a poskytování služeb je oprávněn u prodejců nabízejících zemědělské produkty z vlastní drobné zemědělské výroby ověřit vlastnictví nebo pronájem zemědělské půdy.</w:t>
      </w:r>
    </w:p>
    <w:p w14:paraId="0624FFA5" w14:textId="77777777" w:rsidR="00E876A6" w:rsidRPr="00FA3A40" w:rsidRDefault="00E876A6" w:rsidP="004F43CF">
      <w:pPr>
        <w:widowControl w:val="0"/>
        <w:spacing w:after="120"/>
        <w:jc w:val="center"/>
        <w:rPr>
          <w:b/>
          <w:snapToGrid w:val="0"/>
          <w:sz w:val="22"/>
          <w:szCs w:val="22"/>
        </w:rPr>
      </w:pPr>
    </w:p>
    <w:p w14:paraId="54700973" w14:textId="77777777" w:rsidR="00AD5E66" w:rsidRPr="00FA3A40" w:rsidRDefault="00AD5E66" w:rsidP="004F43CF">
      <w:pPr>
        <w:widowControl w:val="0"/>
        <w:spacing w:after="120"/>
        <w:jc w:val="center"/>
        <w:rPr>
          <w:b/>
          <w:bCs/>
          <w:snapToGrid w:val="0"/>
          <w:sz w:val="22"/>
          <w:szCs w:val="22"/>
        </w:rPr>
      </w:pPr>
      <w:r w:rsidRPr="00FA3A40">
        <w:rPr>
          <w:b/>
          <w:snapToGrid w:val="0"/>
          <w:sz w:val="22"/>
          <w:szCs w:val="22"/>
        </w:rPr>
        <w:t xml:space="preserve">Čl. </w:t>
      </w:r>
      <w:r w:rsidR="005D7F73" w:rsidRPr="00FA3A40">
        <w:rPr>
          <w:b/>
          <w:snapToGrid w:val="0"/>
          <w:sz w:val="22"/>
          <w:szCs w:val="22"/>
        </w:rPr>
        <w:t>8</w:t>
      </w:r>
    </w:p>
    <w:p w14:paraId="2530F80E" w14:textId="45B17077" w:rsidR="00AD5E66" w:rsidRPr="00FA3A40" w:rsidRDefault="00AD5E66" w:rsidP="00A214BB">
      <w:pPr>
        <w:pStyle w:val="Nadpis2"/>
        <w:keepNext w:val="0"/>
        <w:widowControl w:val="0"/>
        <w:autoSpaceDE/>
        <w:autoSpaceDN/>
        <w:spacing w:after="120"/>
        <w:rPr>
          <w:snapToGrid w:val="0"/>
          <w:sz w:val="22"/>
          <w:szCs w:val="22"/>
        </w:rPr>
      </w:pPr>
      <w:r w:rsidRPr="00FA3A40">
        <w:rPr>
          <w:snapToGrid w:val="0"/>
          <w:sz w:val="22"/>
          <w:szCs w:val="22"/>
        </w:rPr>
        <w:t xml:space="preserve">Druhy </w:t>
      </w:r>
      <w:r w:rsidR="006C442B">
        <w:rPr>
          <w:snapToGrid w:val="0"/>
          <w:sz w:val="22"/>
          <w:szCs w:val="22"/>
        </w:rPr>
        <w:t xml:space="preserve">nabídky, </w:t>
      </w:r>
      <w:r w:rsidRPr="00FA3A40">
        <w:rPr>
          <w:snapToGrid w:val="0"/>
          <w:sz w:val="22"/>
          <w:szCs w:val="22"/>
        </w:rPr>
        <w:t>prodeje zboží a poskytování služeb, na které se toto nařízení nevztahuje</w:t>
      </w:r>
    </w:p>
    <w:p w14:paraId="62A902D5" w14:textId="79AF5855" w:rsidR="00891B7C" w:rsidRPr="000352CE" w:rsidRDefault="00AD5E66" w:rsidP="004F43CF">
      <w:pPr>
        <w:pStyle w:val="Zkladntextodsazen"/>
        <w:widowControl w:val="0"/>
        <w:numPr>
          <w:ilvl w:val="0"/>
          <w:numId w:val="13"/>
        </w:numPr>
        <w:spacing w:after="120"/>
        <w:ind w:left="426" w:hanging="66"/>
        <w:rPr>
          <w:sz w:val="22"/>
          <w:szCs w:val="22"/>
        </w:rPr>
      </w:pPr>
      <w:r w:rsidRPr="00FA3A40">
        <w:rPr>
          <w:sz w:val="22"/>
          <w:szCs w:val="22"/>
        </w:rPr>
        <w:t xml:space="preserve">Toto nařízení se nevztahuje na </w:t>
      </w:r>
      <w:r w:rsidR="006C442B">
        <w:rPr>
          <w:sz w:val="22"/>
          <w:szCs w:val="22"/>
        </w:rPr>
        <w:t xml:space="preserve">nabídku, </w:t>
      </w:r>
      <w:r w:rsidRPr="00FA3A40">
        <w:rPr>
          <w:sz w:val="22"/>
          <w:szCs w:val="22"/>
        </w:rPr>
        <w:t>prodej zboží a poskytování služeb mimo provozovnu při slavnostech, sportovních podnicích nebo jiných podobných akcích, na prodej zboží pomocí automatů obsluhovaných spotřebitelem, na vánoční prodej ryb</w:t>
      </w:r>
      <w:r w:rsidR="000D754E">
        <w:rPr>
          <w:sz w:val="22"/>
          <w:szCs w:val="22"/>
        </w:rPr>
        <w:t>.</w:t>
      </w:r>
    </w:p>
    <w:p w14:paraId="08DE85BE" w14:textId="67C38706" w:rsidR="00AD5E66" w:rsidRPr="00FA3A40" w:rsidRDefault="00AD5E66" w:rsidP="004F43CF">
      <w:pPr>
        <w:pStyle w:val="Zkladntextodsazen"/>
        <w:widowControl w:val="0"/>
        <w:numPr>
          <w:ilvl w:val="0"/>
          <w:numId w:val="13"/>
        </w:numPr>
        <w:spacing w:after="120"/>
        <w:ind w:left="426" w:hanging="66"/>
        <w:rPr>
          <w:sz w:val="22"/>
          <w:szCs w:val="22"/>
        </w:rPr>
      </w:pPr>
      <w:r w:rsidRPr="00FA3A40">
        <w:rPr>
          <w:sz w:val="22"/>
          <w:szCs w:val="22"/>
        </w:rPr>
        <w:t xml:space="preserve">Za vánoční prodej ryb se pokládá jejich </w:t>
      </w:r>
      <w:r w:rsidRPr="000D754E">
        <w:rPr>
          <w:sz w:val="22"/>
          <w:szCs w:val="22"/>
        </w:rPr>
        <w:t>prodej od</w:t>
      </w:r>
      <w:r w:rsidR="000352CE" w:rsidRPr="000D754E">
        <w:rPr>
          <w:sz w:val="22"/>
          <w:szCs w:val="22"/>
        </w:rPr>
        <w:t xml:space="preserve"> 17.</w:t>
      </w:r>
      <w:r w:rsidRPr="000D754E">
        <w:rPr>
          <w:sz w:val="22"/>
          <w:szCs w:val="22"/>
        </w:rPr>
        <w:t> do 24. prosince běžného roku.</w:t>
      </w:r>
    </w:p>
    <w:p w14:paraId="5BBD6DC3" w14:textId="77777777" w:rsidR="004B330F" w:rsidRPr="00FA3A40" w:rsidRDefault="004B330F" w:rsidP="004F43CF">
      <w:pPr>
        <w:pStyle w:val="Zkladntextodsazen"/>
        <w:widowControl w:val="0"/>
        <w:spacing w:after="120"/>
        <w:ind w:left="360" w:firstLine="0"/>
        <w:rPr>
          <w:sz w:val="22"/>
          <w:szCs w:val="22"/>
        </w:rPr>
      </w:pPr>
    </w:p>
    <w:p w14:paraId="0D28C455" w14:textId="77777777" w:rsidR="00AD5E66" w:rsidRPr="00D32A0B" w:rsidRDefault="005D7F73" w:rsidP="004F43CF">
      <w:pPr>
        <w:widowControl w:val="0"/>
        <w:spacing w:after="120"/>
        <w:jc w:val="center"/>
        <w:rPr>
          <w:b/>
          <w:snapToGrid w:val="0"/>
          <w:color w:val="00B0F0"/>
          <w:sz w:val="22"/>
          <w:szCs w:val="22"/>
        </w:rPr>
      </w:pPr>
      <w:r w:rsidRPr="00FA3A40">
        <w:rPr>
          <w:b/>
          <w:snapToGrid w:val="0"/>
          <w:sz w:val="22"/>
          <w:szCs w:val="22"/>
        </w:rPr>
        <w:t>Čl. 9</w:t>
      </w:r>
    </w:p>
    <w:p w14:paraId="66D2E484" w14:textId="43344D63" w:rsidR="005D7F73" w:rsidRPr="00FA3A40" w:rsidRDefault="005D7F73" w:rsidP="00A214BB">
      <w:pPr>
        <w:widowControl w:val="0"/>
        <w:spacing w:after="120"/>
        <w:jc w:val="center"/>
        <w:rPr>
          <w:b/>
          <w:snapToGrid w:val="0"/>
          <w:sz w:val="22"/>
          <w:szCs w:val="22"/>
        </w:rPr>
      </w:pPr>
      <w:r w:rsidRPr="00FA3A40">
        <w:rPr>
          <w:b/>
          <w:snapToGrid w:val="0"/>
          <w:sz w:val="22"/>
          <w:szCs w:val="22"/>
        </w:rPr>
        <w:t>Druhy nabídky, prodeje zboží a poskytování služeb, které jsou zakázány</w:t>
      </w:r>
    </w:p>
    <w:p w14:paraId="439598DC" w14:textId="77777777" w:rsidR="005D7F73" w:rsidRPr="000D754E" w:rsidRDefault="005D7F73" w:rsidP="004F43CF">
      <w:pPr>
        <w:widowControl w:val="0"/>
        <w:numPr>
          <w:ilvl w:val="0"/>
          <w:numId w:val="14"/>
        </w:numPr>
        <w:spacing w:after="120"/>
        <w:ind w:left="426" w:hanging="66"/>
        <w:jc w:val="both"/>
        <w:rPr>
          <w:snapToGrid w:val="0"/>
          <w:sz w:val="22"/>
          <w:szCs w:val="22"/>
        </w:rPr>
      </w:pPr>
      <w:r w:rsidRPr="000D754E">
        <w:rPr>
          <w:snapToGrid w:val="0"/>
          <w:sz w:val="22"/>
          <w:szCs w:val="22"/>
        </w:rPr>
        <w:t>Na území města Světlá nad Sázavou</w:t>
      </w:r>
      <w:r w:rsidR="00CC089D" w:rsidRPr="000D754E">
        <w:rPr>
          <w:snapToGrid w:val="0"/>
          <w:sz w:val="22"/>
          <w:szCs w:val="22"/>
        </w:rPr>
        <w:t xml:space="preserve"> a jeho místních částí</w:t>
      </w:r>
      <w:r w:rsidRPr="000D754E">
        <w:rPr>
          <w:snapToGrid w:val="0"/>
          <w:sz w:val="22"/>
          <w:szCs w:val="22"/>
        </w:rPr>
        <w:t xml:space="preserve"> je zakázán podomní prodej</w:t>
      </w:r>
      <w:r w:rsidR="00530C91" w:rsidRPr="000D754E">
        <w:rPr>
          <w:snapToGrid w:val="0"/>
          <w:sz w:val="22"/>
          <w:szCs w:val="22"/>
        </w:rPr>
        <w:t>.</w:t>
      </w:r>
      <w:r w:rsidR="00E70472" w:rsidRPr="000D754E">
        <w:rPr>
          <w:snapToGrid w:val="0"/>
          <w:sz w:val="22"/>
          <w:szCs w:val="22"/>
        </w:rPr>
        <w:t xml:space="preserve"> </w:t>
      </w:r>
    </w:p>
    <w:p w14:paraId="5D1601E4" w14:textId="027EFF1B" w:rsidR="005C145E" w:rsidRPr="000D754E" w:rsidRDefault="005C145E" w:rsidP="004F43CF">
      <w:pPr>
        <w:widowControl w:val="0"/>
        <w:numPr>
          <w:ilvl w:val="0"/>
          <w:numId w:val="14"/>
        </w:numPr>
        <w:spacing w:after="120"/>
        <w:ind w:left="426" w:hanging="66"/>
        <w:jc w:val="both"/>
        <w:rPr>
          <w:snapToGrid w:val="0"/>
          <w:sz w:val="22"/>
          <w:szCs w:val="22"/>
        </w:rPr>
      </w:pPr>
      <w:r w:rsidRPr="000D754E">
        <w:rPr>
          <w:sz w:val="22"/>
          <w:szCs w:val="22"/>
        </w:rPr>
        <w:t>Mimo provozovnu určenou k tomuto účelu rozhodnutím, opatřením nebo jiným úkonem podle zvláštního zákona</w:t>
      </w:r>
      <w:r w:rsidR="00CE2646">
        <w:rPr>
          <w:sz w:val="22"/>
          <w:szCs w:val="22"/>
          <w:vertAlign w:val="superscript"/>
        </w:rPr>
        <w:t>1</w:t>
      </w:r>
      <w:r w:rsidRPr="000D754E">
        <w:rPr>
          <w:sz w:val="22"/>
          <w:szCs w:val="22"/>
        </w:rPr>
        <w:t xml:space="preserve"> je zakázáno provádět směnárenskou činnost a prodej těchto komodit:</w:t>
      </w:r>
    </w:p>
    <w:p w14:paraId="30537D18" w14:textId="77777777" w:rsidR="005C145E" w:rsidRPr="000D754E" w:rsidRDefault="005C145E" w:rsidP="005C145E">
      <w:pPr>
        <w:widowControl w:val="0"/>
        <w:numPr>
          <w:ilvl w:val="1"/>
          <w:numId w:val="1"/>
        </w:numPr>
        <w:spacing w:after="120"/>
        <w:jc w:val="both"/>
        <w:rPr>
          <w:snapToGrid w:val="0"/>
          <w:sz w:val="22"/>
          <w:szCs w:val="22"/>
        </w:rPr>
      </w:pPr>
      <w:r w:rsidRPr="000D754E">
        <w:rPr>
          <w:snapToGrid w:val="0"/>
          <w:sz w:val="22"/>
          <w:szCs w:val="22"/>
        </w:rPr>
        <w:t>zbraní všeho druhu a střeliva,</w:t>
      </w:r>
    </w:p>
    <w:p w14:paraId="0DF2BF77" w14:textId="77777777" w:rsidR="005C145E" w:rsidRPr="000D754E" w:rsidRDefault="005C145E" w:rsidP="005C145E">
      <w:pPr>
        <w:widowControl w:val="0"/>
        <w:numPr>
          <w:ilvl w:val="1"/>
          <w:numId w:val="1"/>
        </w:numPr>
        <w:spacing w:after="120"/>
        <w:jc w:val="both"/>
        <w:rPr>
          <w:snapToGrid w:val="0"/>
          <w:sz w:val="22"/>
          <w:szCs w:val="22"/>
        </w:rPr>
      </w:pPr>
      <w:r w:rsidRPr="000D754E">
        <w:rPr>
          <w:snapToGrid w:val="0"/>
          <w:sz w:val="22"/>
          <w:szCs w:val="22"/>
        </w:rPr>
        <w:t>výbušnin, petard, světlic a dalších předmětů zábavné pyrotechniky,</w:t>
      </w:r>
    </w:p>
    <w:p w14:paraId="34A7DF1F" w14:textId="77777777" w:rsidR="005C145E" w:rsidRPr="000D754E" w:rsidRDefault="005C145E" w:rsidP="005C145E">
      <w:pPr>
        <w:widowControl w:val="0"/>
        <w:numPr>
          <w:ilvl w:val="1"/>
          <w:numId w:val="1"/>
        </w:numPr>
        <w:spacing w:after="120"/>
        <w:jc w:val="both"/>
        <w:rPr>
          <w:snapToGrid w:val="0"/>
          <w:sz w:val="22"/>
          <w:szCs w:val="22"/>
        </w:rPr>
      </w:pPr>
      <w:r w:rsidRPr="000D754E">
        <w:rPr>
          <w:snapToGrid w:val="0"/>
          <w:sz w:val="22"/>
          <w:szCs w:val="22"/>
        </w:rPr>
        <w:t>jedů,</w:t>
      </w:r>
    </w:p>
    <w:p w14:paraId="27276628" w14:textId="77777777" w:rsidR="005C145E" w:rsidRPr="000D754E" w:rsidRDefault="005C145E" w:rsidP="005C145E">
      <w:pPr>
        <w:widowControl w:val="0"/>
        <w:numPr>
          <w:ilvl w:val="1"/>
          <w:numId w:val="1"/>
        </w:numPr>
        <w:spacing w:after="120"/>
        <w:jc w:val="both"/>
        <w:rPr>
          <w:snapToGrid w:val="0"/>
          <w:sz w:val="22"/>
          <w:szCs w:val="22"/>
        </w:rPr>
      </w:pPr>
      <w:r w:rsidRPr="000D754E">
        <w:rPr>
          <w:snapToGrid w:val="0"/>
          <w:sz w:val="22"/>
          <w:szCs w:val="22"/>
        </w:rPr>
        <w:t>omamných látek,</w:t>
      </w:r>
    </w:p>
    <w:p w14:paraId="2D86C15B" w14:textId="77777777" w:rsidR="005C145E" w:rsidRPr="000D754E" w:rsidRDefault="005C145E" w:rsidP="005C145E">
      <w:pPr>
        <w:widowControl w:val="0"/>
        <w:numPr>
          <w:ilvl w:val="1"/>
          <w:numId w:val="1"/>
        </w:numPr>
        <w:spacing w:after="120"/>
        <w:jc w:val="both"/>
        <w:rPr>
          <w:snapToGrid w:val="0"/>
          <w:sz w:val="22"/>
          <w:szCs w:val="22"/>
        </w:rPr>
      </w:pPr>
      <w:r w:rsidRPr="000D754E">
        <w:rPr>
          <w:snapToGrid w:val="0"/>
          <w:sz w:val="22"/>
          <w:szCs w:val="22"/>
        </w:rPr>
        <w:t>tabákových výrobků a lihovin (s výjimkou restauračních zahrádek),</w:t>
      </w:r>
    </w:p>
    <w:p w14:paraId="25B49C13" w14:textId="1BB386F9" w:rsidR="005C145E" w:rsidRPr="000D754E" w:rsidRDefault="005C145E" w:rsidP="004F43CF">
      <w:pPr>
        <w:widowControl w:val="0"/>
        <w:numPr>
          <w:ilvl w:val="1"/>
          <w:numId w:val="1"/>
        </w:numPr>
        <w:spacing w:after="120"/>
        <w:jc w:val="both"/>
        <w:rPr>
          <w:snapToGrid w:val="0"/>
          <w:sz w:val="22"/>
          <w:szCs w:val="22"/>
        </w:rPr>
      </w:pPr>
      <w:r w:rsidRPr="000D754E">
        <w:rPr>
          <w:snapToGrid w:val="0"/>
          <w:sz w:val="22"/>
          <w:szCs w:val="22"/>
        </w:rPr>
        <w:t>zboží erotického charakteru, doporučování a nabízení tohoto zboží</w:t>
      </w:r>
      <w:r w:rsidR="000D754E">
        <w:rPr>
          <w:snapToGrid w:val="0"/>
          <w:sz w:val="22"/>
          <w:szCs w:val="22"/>
        </w:rPr>
        <w:t>.</w:t>
      </w:r>
    </w:p>
    <w:p w14:paraId="63A7DDCF" w14:textId="77777777" w:rsidR="00A214BB" w:rsidRDefault="00A214BB" w:rsidP="004F43CF">
      <w:pPr>
        <w:widowControl w:val="0"/>
        <w:spacing w:after="120"/>
        <w:jc w:val="center"/>
        <w:rPr>
          <w:b/>
          <w:snapToGrid w:val="0"/>
          <w:sz w:val="22"/>
          <w:szCs w:val="22"/>
        </w:rPr>
      </w:pPr>
    </w:p>
    <w:p w14:paraId="1CD43A7B" w14:textId="4889A5BB" w:rsidR="005D7F73" w:rsidRPr="00FA3A40" w:rsidRDefault="005D7F73" w:rsidP="004F43CF">
      <w:pPr>
        <w:widowControl w:val="0"/>
        <w:spacing w:after="120"/>
        <w:jc w:val="center"/>
        <w:rPr>
          <w:b/>
          <w:snapToGrid w:val="0"/>
          <w:sz w:val="22"/>
          <w:szCs w:val="22"/>
        </w:rPr>
      </w:pPr>
      <w:r w:rsidRPr="00FA3A40">
        <w:rPr>
          <w:b/>
          <w:snapToGrid w:val="0"/>
          <w:sz w:val="22"/>
          <w:szCs w:val="22"/>
        </w:rPr>
        <w:t>Čl. 10</w:t>
      </w:r>
    </w:p>
    <w:p w14:paraId="2B2702F9" w14:textId="39F53719" w:rsidR="00891B7C" w:rsidRPr="00FA3A40" w:rsidRDefault="00AD5E66" w:rsidP="00A214BB">
      <w:pPr>
        <w:widowControl w:val="0"/>
        <w:spacing w:after="120"/>
        <w:jc w:val="center"/>
        <w:rPr>
          <w:b/>
          <w:sz w:val="22"/>
          <w:szCs w:val="22"/>
        </w:rPr>
      </w:pPr>
      <w:r w:rsidRPr="00FA3A40">
        <w:rPr>
          <w:b/>
          <w:sz w:val="22"/>
          <w:szCs w:val="22"/>
        </w:rPr>
        <w:t>Kontrola prodeje</w:t>
      </w:r>
    </w:p>
    <w:p w14:paraId="12A9E32D" w14:textId="7F340344" w:rsidR="00891B7C" w:rsidRPr="000D754E" w:rsidRDefault="00AD5E66" w:rsidP="004F43CF">
      <w:pPr>
        <w:widowControl w:val="0"/>
        <w:numPr>
          <w:ilvl w:val="0"/>
          <w:numId w:val="15"/>
        </w:numPr>
        <w:spacing w:after="120"/>
        <w:ind w:left="426" w:hanging="66"/>
        <w:jc w:val="both"/>
        <w:rPr>
          <w:sz w:val="22"/>
          <w:szCs w:val="22"/>
        </w:rPr>
      </w:pPr>
      <w:r w:rsidRPr="000D754E">
        <w:rPr>
          <w:sz w:val="22"/>
          <w:szCs w:val="22"/>
        </w:rPr>
        <w:t>Dozor nad dodržováním tržního řádu provádí osoba pověřená Městským úřadem Světlá nad Sázavou</w:t>
      </w:r>
      <w:r w:rsidR="00D83A26">
        <w:rPr>
          <w:rStyle w:val="Znakapoznpodarou"/>
          <w:sz w:val="22"/>
          <w:szCs w:val="22"/>
        </w:rPr>
        <w:footnoteReference w:id="10"/>
      </w:r>
      <w:r w:rsidRPr="000D754E">
        <w:rPr>
          <w:sz w:val="22"/>
          <w:szCs w:val="22"/>
        </w:rPr>
        <w:t xml:space="preserve"> nebo Městská policie Světlá nad Sázavou</w:t>
      </w:r>
      <w:r w:rsidR="00D83A26">
        <w:rPr>
          <w:rStyle w:val="Znakapoznpodarou"/>
          <w:sz w:val="22"/>
          <w:szCs w:val="22"/>
        </w:rPr>
        <w:footnoteReference w:id="11"/>
      </w:r>
      <w:r w:rsidRPr="000D754E">
        <w:rPr>
          <w:sz w:val="22"/>
          <w:szCs w:val="22"/>
        </w:rPr>
        <w:t>. P</w:t>
      </w:r>
      <w:r w:rsidR="00457BB9" w:rsidRPr="000D754E">
        <w:rPr>
          <w:sz w:val="22"/>
          <w:szCs w:val="22"/>
        </w:rPr>
        <w:t xml:space="preserve">rovozovatel </w:t>
      </w:r>
      <w:r w:rsidRPr="000D754E">
        <w:rPr>
          <w:sz w:val="22"/>
          <w:szCs w:val="22"/>
        </w:rPr>
        <w:t>může k zajištění provozu trhu určit fyzickou osobu jako správce trhu.</w:t>
      </w:r>
      <w:r w:rsidR="006A2A17" w:rsidRPr="000D754E">
        <w:rPr>
          <w:sz w:val="22"/>
          <w:szCs w:val="22"/>
        </w:rPr>
        <w:t xml:space="preserve"> Tím není dotčeno provádění kontroly na prodejních místech orgány dozoru podle zvláštních zákonů.</w:t>
      </w:r>
    </w:p>
    <w:p w14:paraId="1A7CEB39" w14:textId="77777777" w:rsidR="00AD5E66" w:rsidRPr="00FA3A40" w:rsidRDefault="00AD5E66" w:rsidP="004F43CF">
      <w:pPr>
        <w:widowControl w:val="0"/>
        <w:numPr>
          <w:ilvl w:val="0"/>
          <w:numId w:val="15"/>
        </w:numPr>
        <w:spacing w:after="120"/>
        <w:ind w:left="426" w:hanging="66"/>
        <w:jc w:val="both"/>
        <w:rPr>
          <w:sz w:val="22"/>
          <w:szCs w:val="22"/>
        </w:rPr>
      </w:pPr>
      <w:r w:rsidRPr="00FA3A40">
        <w:rPr>
          <w:sz w:val="22"/>
          <w:szCs w:val="22"/>
        </w:rPr>
        <w:t>Výzvu k odstranění nedostatku vzniklého porušením tržního řádu včetně stanovení lhůt vydává osoba po</w:t>
      </w:r>
      <w:r w:rsidR="00984C28" w:rsidRPr="00FA3A40">
        <w:rPr>
          <w:sz w:val="22"/>
          <w:szCs w:val="22"/>
        </w:rPr>
        <w:t>věřená městským úřadem dle čl. 10</w:t>
      </w:r>
      <w:r w:rsidRPr="00FA3A40">
        <w:rPr>
          <w:sz w:val="22"/>
          <w:szCs w:val="22"/>
        </w:rPr>
        <w:t xml:space="preserve"> odst. 1</w:t>
      </w:r>
      <w:r w:rsidR="00984C28" w:rsidRPr="00FA3A40">
        <w:rPr>
          <w:sz w:val="22"/>
          <w:szCs w:val="22"/>
        </w:rPr>
        <w:t>.</w:t>
      </w:r>
    </w:p>
    <w:p w14:paraId="77055E0A" w14:textId="77777777" w:rsidR="001F2488" w:rsidRPr="00FA3A40" w:rsidRDefault="001F2488" w:rsidP="004F43CF">
      <w:pPr>
        <w:widowControl w:val="0"/>
        <w:spacing w:after="120"/>
        <w:jc w:val="center"/>
        <w:rPr>
          <w:b/>
          <w:sz w:val="22"/>
          <w:szCs w:val="22"/>
        </w:rPr>
      </w:pPr>
      <w:r w:rsidRPr="00FA3A40">
        <w:rPr>
          <w:b/>
          <w:sz w:val="22"/>
          <w:szCs w:val="22"/>
        </w:rPr>
        <w:lastRenderedPageBreak/>
        <w:t>Čl. 11</w:t>
      </w:r>
    </w:p>
    <w:p w14:paraId="21F633C5" w14:textId="0E67CC8E" w:rsidR="00C31C2B" w:rsidRDefault="00C31C2B" w:rsidP="00A214BB">
      <w:pPr>
        <w:widowControl w:val="0"/>
        <w:spacing w:after="120"/>
        <w:jc w:val="center"/>
        <w:rPr>
          <w:b/>
          <w:sz w:val="22"/>
          <w:szCs w:val="22"/>
        </w:rPr>
      </w:pPr>
      <w:r>
        <w:rPr>
          <w:b/>
          <w:sz w:val="22"/>
          <w:szCs w:val="22"/>
        </w:rPr>
        <w:t>Sankční ustanovení</w:t>
      </w:r>
    </w:p>
    <w:p w14:paraId="7D2CD159" w14:textId="4EC2DD40" w:rsidR="001F2488" w:rsidRPr="00C31C2B" w:rsidRDefault="00C31C2B" w:rsidP="00C31C2B">
      <w:pPr>
        <w:widowControl w:val="0"/>
        <w:numPr>
          <w:ilvl w:val="0"/>
          <w:numId w:val="16"/>
        </w:numPr>
        <w:tabs>
          <w:tab w:val="left" w:pos="360"/>
        </w:tabs>
        <w:spacing w:after="120"/>
        <w:ind w:left="426" w:hanging="66"/>
        <w:jc w:val="both"/>
        <w:rPr>
          <w:sz w:val="22"/>
          <w:szCs w:val="22"/>
        </w:rPr>
      </w:pPr>
      <w:r>
        <w:rPr>
          <w:sz w:val="22"/>
          <w:szCs w:val="22"/>
        </w:rPr>
        <w:t xml:space="preserve"> </w:t>
      </w:r>
      <w:r w:rsidR="001F2488" w:rsidRPr="00C31C2B">
        <w:rPr>
          <w:sz w:val="22"/>
          <w:szCs w:val="22"/>
        </w:rPr>
        <w:t xml:space="preserve">Porušení tohoto nařízení se postihuje podle zvláštních </w:t>
      </w:r>
      <w:r>
        <w:rPr>
          <w:sz w:val="22"/>
          <w:szCs w:val="22"/>
        </w:rPr>
        <w:t xml:space="preserve">právních </w:t>
      </w:r>
      <w:r w:rsidR="001F2488" w:rsidRPr="00C31C2B">
        <w:rPr>
          <w:sz w:val="22"/>
          <w:szCs w:val="22"/>
        </w:rPr>
        <w:t>předpisů</w:t>
      </w:r>
      <w:r w:rsidR="00517470">
        <w:rPr>
          <w:rStyle w:val="Znakapoznpodarou"/>
          <w:sz w:val="22"/>
          <w:szCs w:val="22"/>
        </w:rPr>
        <w:footnoteReference w:id="12"/>
      </w:r>
      <w:r w:rsidRPr="00C31C2B">
        <w:t>.</w:t>
      </w:r>
    </w:p>
    <w:p w14:paraId="3B6839CB" w14:textId="77777777" w:rsidR="001F2488" w:rsidRDefault="001F2488" w:rsidP="004F43CF">
      <w:pPr>
        <w:widowControl w:val="0"/>
        <w:spacing w:after="120"/>
        <w:jc w:val="center"/>
        <w:rPr>
          <w:b/>
          <w:sz w:val="22"/>
          <w:szCs w:val="22"/>
        </w:rPr>
      </w:pPr>
    </w:p>
    <w:p w14:paraId="287E0155" w14:textId="77777777" w:rsidR="00AD5E66" w:rsidRPr="00FA3A40" w:rsidRDefault="001F2488" w:rsidP="004F43CF">
      <w:pPr>
        <w:widowControl w:val="0"/>
        <w:spacing w:after="120"/>
        <w:jc w:val="center"/>
        <w:rPr>
          <w:b/>
          <w:sz w:val="22"/>
          <w:szCs w:val="22"/>
        </w:rPr>
      </w:pPr>
      <w:r w:rsidRPr="00FA3A40">
        <w:rPr>
          <w:b/>
          <w:sz w:val="22"/>
          <w:szCs w:val="22"/>
        </w:rPr>
        <w:t>Čl. 12</w:t>
      </w:r>
    </w:p>
    <w:p w14:paraId="4B6A44CE" w14:textId="3F1F1E1B" w:rsidR="00891B7C" w:rsidRPr="00A214BB" w:rsidRDefault="00AD5E66" w:rsidP="00A214BB">
      <w:pPr>
        <w:pStyle w:val="Nadpis3"/>
        <w:keepNext w:val="0"/>
        <w:widowControl w:val="0"/>
        <w:spacing w:after="120"/>
        <w:rPr>
          <w:sz w:val="22"/>
          <w:szCs w:val="22"/>
        </w:rPr>
      </w:pPr>
      <w:r w:rsidRPr="00FA3A40">
        <w:rPr>
          <w:sz w:val="22"/>
          <w:szCs w:val="22"/>
        </w:rPr>
        <w:t>Závěrečná ustanovení</w:t>
      </w:r>
    </w:p>
    <w:p w14:paraId="46DE82C7" w14:textId="77777777" w:rsidR="00D11C1B" w:rsidRPr="00FA3A40" w:rsidRDefault="00D11C1B" w:rsidP="004F43CF">
      <w:pPr>
        <w:widowControl w:val="0"/>
        <w:numPr>
          <w:ilvl w:val="0"/>
          <w:numId w:val="16"/>
        </w:numPr>
        <w:tabs>
          <w:tab w:val="left" w:pos="360"/>
        </w:tabs>
        <w:spacing w:after="120"/>
        <w:ind w:left="426" w:hanging="66"/>
        <w:jc w:val="both"/>
        <w:rPr>
          <w:snapToGrid w:val="0"/>
          <w:sz w:val="22"/>
          <w:szCs w:val="22"/>
        </w:rPr>
      </w:pPr>
      <w:r w:rsidRPr="00FA3A40">
        <w:rPr>
          <w:sz w:val="22"/>
          <w:szCs w:val="22"/>
        </w:rPr>
        <w:t xml:space="preserve"> </w:t>
      </w:r>
      <w:r w:rsidR="00AD5E66" w:rsidRPr="00FA3A40">
        <w:rPr>
          <w:sz w:val="22"/>
          <w:szCs w:val="22"/>
        </w:rPr>
        <w:t>Práva a povinnosti prodejců zboží, poskytovatelů služeb a provozovate</w:t>
      </w:r>
      <w:r w:rsidR="001F3086" w:rsidRPr="00FA3A40">
        <w:rPr>
          <w:sz w:val="22"/>
          <w:szCs w:val="22"/>
        </w:rPr>
        <w:t>lů stanovená zvláštními</w:t>
      </w:r>
      <w:r w:rsidR="001F3086" w:rsidRPr="00FA3A40">
        <w:rPr>
          <w:snapToGrid w:val="0"/>
          <w:sz w:val="22"/>
          <w:szCs w:val="22"/>
        </w:rPr>
        <w:t xml:space="preserve"> </w:t>
      </w:r>
      <w:r w:rsidR="00AD5E66" w:rsidRPr="00FA3A40">
        <w:rPr>
          <w:snapToGrid w:val="0"/>
          <w:sz w:val="22"/>
          <w:szCs w:val="22"/>
        </w:rPr>
        <w:t>právními předpisy nejsou tímto nařízením dotčena.</w:t>
      </w:r>
    </w:p>
    <w:p w14:paraId="614BF45E" w14:textId="2869E072" w:rsidR="00D11C1B" w:rsidRPr="0007632C" w:rsidRDefault="00D11C1B" w:rsidP="004F43CF">
      <w:pPr>
        <w:widowControl w:val="0"/>
        <w:numPr>
          <w:ilvl w:val="0"/>
          <w:numId w:val="16"/>
        </w:numPr>
        <w:tabs>
          <w:tab w:val="left" w:pos="360"/>
        </w:tabs>
        <w:spacing w:after="120"/>
        <w:jc w:val="both"/>
        <w:rPr>
          <w:snapToGrid w:val="0"/>
          <w:sz w:val="22"/>
          <w:szCs w:val="22"/>
        </w:rPr>
      </w:pPr>
      <w:r w:rsidRPr="00FA3A40">
        <w:rPr>
          <w:snapToGrid w:val="0"/>
          <w:sz w:val="22"/>
          <w:szCs w:val="22"/>
        </w:rPr>
        <w:t xml:space="preserve"> </w:t>
      </w:r>
      <w:r w:rsidR="00AD5E66" w:rsidRPr="00FA3A40">
        <w:rPr>
          <w:snapToGrid w:val="0"/>
          <w:sz w:val="22"/>
          <w:szCs w:val="22"/>
        </w:rPr>
        <w:t>Zrušuj</w:t>
      </w:r>
      <w:r w:rsidRPr="00FA3A40">
        <w:rPr>
          <w:snapToGrid w:val="0"/>
          <w:sz w:val="22"/>
          <w:szCs w:val="22"/>
        </w:rPr>
        <w:t xml:space="preserve">e se nařízení </w:t>
      </w:r>
      <w:r w:rsidRPr="000D754E">
        <w:rPr>
          <w:snapToGrid w:val="0"/>
          <w:sz w:val="22"/>
          <w:szCs w:val="22"/>
        </w:rPr>
        <w:t xml:space="preserve">rady </w:t>
      </w:r>
      <w:r w:rsidR="00D32A0B" w:rsidRPr="000D754E">
        <w:rPr>
          <w:snapToGrid w:val="0"/>
          <w:sz w:val="22"/>
          <w:szCs w:val="22"/>
        </w:rPr>
        <w:t>č</w:t>
      </w:r>
      <w:r w:rsidR="000D754E" w:rsidRPr="000D754E">
        <w:rPr>
          <w:snapToGrid w:val="0"/>
          <w:sz w:val="22"/>
          <w:szCs w:val="22"/>
        </w:rPr>
        <w:t xml:space="preserve">. </w:t>
      </w:r>
      <w:r w:rsidR="00D32A0B" w:rsidRPr="000D754E">
        <w:rPr>
          <w:snapToGrid w:val="0"/>
          <w:sz w:val="22"/>
          <w:szCs w:val="22"/>
        </w:rPr>
        <w:t>1/2013 ze dne 18. 3. 2013</w:t>
      </w:r>
      <w:r w:rsidR="000D754E" w:rsidRPr="000D754E">
        <w:rPr>
          <w:snapToGrid w:val="0"/>
          <w:sz w:val="22"/>
          <w:szCs w:val="22"/>
        </w:rPr>
        <w:t>.</w:t>
      </w:r>
    </w:p>
    <w:p w14:paraId="39EA9F74" w14:textId="77777777" w:rsidR="00AD5E66" w:rsidRPr="00FA3A40" w:rsidRDefault="00D11C1B" w:rsidP="004F43CF">
      <w:pPr>
        <w:widowControl w:val="0"/>
        <w:numPr>
          <w:ilvl w:val="0"/>
          <w:numId w:val="16"/>
        </w:numPr>
        <w:tabs>
          <w:tab w:val="left" w:pos="360"/>
        </w:tabs>
        <w:spacing w:after="120"/>
        <w:jc w:val="both"/>
        <w:rPr>
          <w:snapToGrid w:val="0"/>
          <w:sz w:val="22"/>
          <w:szCs w:val="22"/>
        </w:rPr>
      </w:pPr>
      <w:r w:rsidRPr="00FA3A40">
        <w:rPr>
          <w:snapToGrid w:val="0"/>
          <w:sz w:val="22"/>
          <w:szCs w:val="22"/>
        </w:rPr>
        <w:t xml:space="preserve"> </w:t>
      </w:r>
      <w:r w:rsidR="00AD5E66" w:rsidRPr="00FA3A40">
        <w:rPr>
          <w:snapToGrid w:val="0"/>
          <w:sz w:val="22"/>
          <w:szCs w:val="22"/>
        </w:rPr>
        <w:t>Toto nařízení města Světlá nad Sázavou nabývá účinnos</w:t>
      </w:r>
      <w:r w:rsidRPr="00FA3A40">
        <w:rPr>
          <w:snapToGrid w:val="0"/>
          <w:sz w:val="22"/>
          <w:szCs w:val="22"/>
        </w:rPr>
        <w:t>t</w:t>
      </w:r>
      <w:r w:rsidR="00A26EBA" w:rsidRPr="00FA3A40">
        <w:rPr>
          <w:snapToGrid w:val="0"/>
          <w:sz w:val="22"/>
          <w:szCs w:val="22"/>
        </w:rPr>
        <w:t xml:space="preserve"> </w:t>
      </w:r>
      <w:r w:rsidR="00F845E9" w:rsidRPr="00FA3A40">
        <w:rPr>
          <w:snapToGrid w:val="0"/>
          <w:sz w:val="22"/>
          <w:szCs w:val="22"/>
        </w:rPr>
        <w:t>patnáctým dnem</w:t>
      </w:r>
      <w:r w:rsidR="00A26EBA" w:rsidRPr="00FA3A40">
        <w:rPr>
          <w:snapToGrid w:val="0"/>
          <w:sz w:val="22"/>
          <w:szCs w:val="22"/>
        </w:rPr>
        <w:t xml:space="preserve"> po </w:t>
      </w:r>
      <w:r w:rsidR="009E5131" w:rsidRPr="00FA3A40">
        <w:rPr>
          <w:snapToGrid w:val="0"/>
          <w:sz w:val="22"/>
          <w:szCs w:val="22"/>
        </w:rPr>
        <w:t>dni</w:t>
      </w:r>
      <w:r w:rsidR="00A26EBA" w:rsidRPr="00FA3A40">
        <w:rPr>
          <w:snapToGrid w:val="0"/>
          <w:sz w:val="22"/>
          <w:szCs w:val="22"/>
        </w:rPr>
        <w:t xml:space="preserve"> vyhlášení.</w:t>
      </w:r>
    </w:p>
    <w:p w14:paraId="78F3EECB" w14:textId="77777777" w:rsidR="00AD5E66" w:rsidRPr="00FA3A40" w:rsidRDefault="00AD5E66" w:rsidP="003274F3">
      <w:pPr>
        <w:widowControl w:val="0"/>
        <w:jc w:val="both"/>
        <w:rPr>
          <w:snapToGrid w:val="0"/>
          <w:sz w:val="22"/>
          <w:szCs w:val="22"/>
        </w:rPr>
      </w:pPr>
    </w:p>
    <w:p w14:paraId="411CD0CA" w14:textId="77777777" w:rsidR="00C24A45" w:rsidRDefault="00C24A45" w:rsidP="003274F3">
      <w:pPr>
        <w:widowControl w:val="0"/>
        <w:jc w:val="both"/>
        <w:rPr>
          <w:snapToGrid w:val="0"/>
          <w:sz w:val="22"/>
          <w:szCs w:val="22"/>
        </w:rPr>
      </w:pPr>
    </w:p>
    <w:p w14:paraId="0982B6B8" w14:textId="77777777" w:rsidR="00C24A45" w:rsidRDefault="00C24A45" w:rsidP="003274F3">
      <w:pPr>
        <w:widowControl w:val="0"/>
        <w:jc w:val="both"/>
        <w:rPr>
          <w:snapToGrid w:val="0"/>
          <w:sz w:val="22"/>
          <w:szCs w:val="22"/>
        </w:rPr>
      </w:pPr>
    </w:p>
    <w:p w14:paraId="5C0F5A28" w14:textId="77777777" w:rsidR="00A214BB" w:rsidRDefault="00A214BB" w:rsidP="003274F3">
      <w:pPr>
        <w:widowControl w:val="0"/>
        <w:jc w:val="both"/>
        <w:rPr>
          <w:snapToGrid w:val="0"/>
          <w:sz w:val="22"/>
          <w:szCs w:val="22"/>
        </w:rPr>
      </w:pPr>
    </w:p>
    <w:p w14:paraId="040CA773" w14:textId="77777777" w:rsidR="00A214BB" w:rsidRDefault="00A214BB" w:rsidP="003274F3">
      <w:pPr>
        <w:widowControl w:val="0"/>
        <w:jc w:val="both"/>
        <w:rPr>
          <w:snapToGrid w:val="0"/>
          <w:sz w:val="22"/>
          <w:szCs w:val="22"/>
        </w:rPr>
      </w:pPr>
    </w:p>
    <w:p w14:paraId="76A86271" w14:textId="77777777" w:rsidR="00C24A45" w:rsidRDefault="00C24A45" w:rsidP="003274F3">
      <w:pPr>
        <w:widowControl w:val="0"/>
        <w:jc w:val="both"/>
        <w:rPr>
          <w:snapToGrid w:val="0"/>
          <w:sz w:val="22"/>
          <w:szCs w:val="22"/>
        </w:rPr>
      </w:pPr>
    </w:p>
    <w:p w14:paraId="34D592B2" w14:textId="77777777" w:rsidR="00CC74D9" w:rsidRDefault="00AD5E66" w:rsidP="003274F3">
      <w:pPr>
        <w:widowControl w:val="0"/>
        <w:tabs>
          <w:tab w:val="left" w:pos="3060"/>
          <w:tab w:val="left" w:pos="7020"/>
        </w:tabs>
        <w:rPr>
          <w:snapToGrid w:val="0"/>
          <w:sz w:val="22"/>
          <w:szCs w:val="22"/>
        </w:rPr>
      </w:pPr>
      <w:r w:rsidRPr="00B72640">
        <w:rPr>
          <w:snapToGrid w:val="0"/>
          <w:sz w:val="22"/>
          <w:szCs w:val="22"/>
        </w:rPr>
        <w:t xml:space="preserve"> .......................</w:t>
      </w:r>
      <w:r w:rsidR="00CC74D9">
        <w:rPr>
          <w:snapToGrid w:val="0"/>
          <w:sz w:val="22"/>
          <w:szCs w:val="22"/>
        </w:rPr>
        <w:t>.....................</w:t>
      </w:r>
      <w:r w:rsidRPr="00B72640">
        <w:rPr>
          <w:snapToGrid w:val="0"/>
          <w:sz w:val="22"/>
          <w:szCs w:val="22"/>
        </w:rPr>
        <w:tab/>
      </w:r>
      <w:r w:rsidR="00CC74D9">
        <w:rPr>
          <w:snapToGrid w:val="0"/>
          <w:sz w:val="22"/>
          <w:szCs w:val="22"/>
        </w:rPr>
        <w:t xml:space="preserve">                                                                 </w:t>
      </w:r>
      <w:r w:rsidR="00CC74D9" w:rsidRPr="00B72640">
        <w:rPr>
          <w:snapToGrid w:val="0"/>
          <w:sz w:val="22"/>
          <w:szCs w:val="22"/>
        </w:rPr>
        <w:t>.......................</w:t>
      </w:r>
      <w:r w:rsidR="00CC74D9">
        <w:rPr>
          <w:snapToGrid w:val="0"/>
          <w:sz w:val="22"/>
          <w:szCs w:val="22"/>
        </w:rPr>
        <w:t>.....................</w:t>
      </w:r>
    </w:p>
    <w:p w14:paraId="00698412" w14:textId="77777777" w:rsidR="00CC74D9" w:rsidRDefault="00CC74D9" w:rsidP="003274F3">
      <w:pPr>
        <w:widowControl w:val="0"/>
        <w:tabs>
          <w:tab w:val="left" w:pos="3060"/>
          <w:tab w:val="left" w:pos="7020"/>
        </w:tabs>
        <w:rPr>
          <w:b/>
          <w:i/>
          <w:iCs/>
          <w:sz w:val="22"/>
          <w:szCs w:val="22"/>
        </w:rPr>
      </w:pPr>
      <w:r>
        <w:rPr>
          <w:b/>
          <w:i/>
          <w:iCs/>
          <w:sz w:val="22"/>
          <w:szCs w:val="22"/>
        </w:rPr>
        <w:t xml:space="preserve">  Ing. František Aubrecht</w:t>
      </w:r>
      <w:r w:rsidR="00543775" w:rsidRPr="004711C6">
        <w:rPr>
          <w:b/>
          <w:i/>
          <w:iCs/>
          <w:sz w:val="22"/>
          <w:szCs w:val="22"/>
        </w:rPr>
        <w:tab/>
        <w:t xml:space="preserve">                                 </w:t>
      </w:r>
      <w:r w:rsidR="005D7F73" w:rsidRPr="004711C6">
        <w:rPr>
          <w:b/>
          <w:i/>
          <w:iCs/>
          <w:sz w:val="22"/>
          <w:szCs w:val="22"/>
        </w:rPr>
        <w:t xml:space="preserve">                               </w:t>
      </w:r>
      <w:r w:rsidR="00543775" w:rsidRPr="004711C6">
        <w:rPr>
          <w:b/>
          <w:i/>
          <w:iCs/>
          <w:sz w:val="22"/>
          <w:szCs w:val="22"/>
        </w:rPr>
        <w:t xml:space="preserve">  </w:t>
      </w:r>
      <w:r>
        <w:rPr>
          <w:b/>
          <w:i/>
          <w:iCs/>
          <w:sz w:val="22"/>
          <w:szCs w:val="22"/>
        </w:rPr>
        <w:t xml:space="preserve">       Tomáš Rosecký</w:t>
      </w:r>
    </w:p>
    <w:p w14:paraId="6AFC4C00" w14:textId="77777777" w:rsidR="00AD5E66" w:rsidRPr="00B72640" w:rsidRDefault="00CC74D9" w:rsidP="003274F3">
      <w:pPr>
        <w:pStyle w:val="Zkladntext"/>
        <w:widowControl w:val="0"/>
        <w:tabs>
          <w:tab w:val="left" w:pos="3060"/>
          <w:tab w:val="left" w:pos="6840"/>
          <w:tab w:val="right" w:pos="8505"/>
        </w:tabs>
        <w:ind w:left="360"/>
        <w:jc w:val="left"/>
        <w:rPr>
          <w:bCs/>
          <w:i/>
          <w:iCs/>
          <w:sz w:val="22"/>
          <w:szCs w:val="22"/>
        </w:rPr>
      </w:pPr>
      <w:r>
        <w:rPr>
          <w:b/>
          <w:i/>
          <w:iCs/>
          <w:sz w:val="22"/>
          <w:szCs w:val="22"/>
        </w:rPr>
        <w:t xml:space="preserve">   </w:t>
      </w:r>
      <w:r w:rsidR="00543775">
        <w:rPr>
          <w:b/>
          <w:i/>
          <w:iCs/>
          <w:sz w:val="22"/>
          <w:szCs w:val="22"/>
        </w:rPr>
        <w:t xml:space="preserve">    starosta</w:t>
      </w:r>
      <w:r w:rsidR="00543775">
        <w:rPr>
          <w:b/>
          <w:i/>
          <w:iCs/>
          <w:sz w:val="22"/>
          <w:szCs w:val="22"/>
        </w:rPr>
        <w:tab/>
      </w:r>
      <w:r w:rsidR="00543775">
        <w:rPr>
          <w:b/>
          <w:i/>
          <w:iCs/>
          <w:sz w:val="22"/>
          <w:szCs w:val="22"/>
        </w:rPr>
        <w:tab/>
        <w:t xml:space="preserve">   </w:t>
      </w:r>
      <w:r>
        <w:rPr>
          <w:b/>
          <w:i/>
          <w:iCs/>
          <w:sz w:val="22"/>
          <w:szCs w:val="22"/>
        </w:rPr>
        <w:t xml:space="preserve">  </w:t>
      </w:r>
      <w:r w:rsidR="00543775">
        <w:rPr>
          <w:b/>
          <w:i/>
          <w:iCs/>
          <w:sz w:val="22"/>
          <w:szCs w:val="22"/>
        </w:rPr>
        <w:t xml:space="preserve"> </w:t>
      </w:r>
      <w:r w:rsidR="00AD5E66" w:rsidRPr="00B72640">
        <w:rPr>
          <w:b/>
          <w:i/>
          <w:iCs/>
          <w:sz w:val="22"/>
          <w:szCs w:val="22"/>
        </w:rPr>
        <w:t xml:space="preserve">místostarosta                                        </w:t>
      </w:r>
      <w:r w:rsidR="00AD5E66" w:rsidRPr="00B72640">
        <w:rPr>
          <w:bCs/>
          <w:i/>
          <w:iCs/>
          <w:sz w:val="22"/>
          <w:szCs w:val="22"/>
        </w:rPr>
        <w:t xml:space="preserve">                                           </w:t>
      </w:r>
    </w:p>
    <w:bookmarkEnd w:id="0"/>
    <w:p w14:paraId="6BFC954F" w14:textId="77777777" w:rsidR="00C24A45" w:rsidRDefault="00C24A45" w:rsidP="003274F3">
      <w:pPr>
        <w:pStyle w:val="Zkladntext"/>
        <w:widowControl w:val="0"/>
        <w:tabs>
          <w:tab w:val="left" w:pos="3060"/>
          <w:tab w:val="left" w:pos="6840"/>
          <w:tab w:val="right" w:pos="8505"/>
        </w:tabs>
        <w:ind w:left="360"/>
        <w:jc w:val="left"/>
        <w:rPr>
          <w:bCs/>
          <w:i/>
          <w:iCs/>
          <w:sz w:val="22"/>
          <w:szCs w:val="22"/>
        </w:rPr>
      </w:pPr>
    </w:p>
    <w:p w14:paraId="53F8E2EC" w14:textId="77777777" w:rsidR="00310679" w:rsidRDefault="00310679" w:rsidP="003274F3">
      <w:pPr>
        <w:pStyle w:val="Zkladntext"/>
        <w:widowControl w:val="0"/>
        <w:tabs>
          <w:tab w:val="left" w:pos="3060"/>
          <w:tab w:val="left" w:pos="6840"/>
          <w:tab w:val="right" w:pos="8505"/>
        </w:tabs>
        <w:ind w:left="360"/>
        <w:jc w:val="left"/>
        <w:rPr>
          <w:bCs/>
          <w:i/>
          <w:iCs/>
          <w:sz w:val="22"/>
          <w:szCs w:val="22"/>
        </w:rPr>
      </w:pPr>
    </w:p>
    <w:sectPr w:rsidR="00310679">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FE8B1" w14:textId="77777777" w:rsidR="00DD0EA2" w:rsidRDefault="00DD0EA2">
      <w:r>
        <w:separator/>
      </w:r>
    </w:p>
  </w:endnote>
  <w:endnote w:type="continuationSeparator" w:id="0">
    <w:p w14:paraId="6298F205" w14:textId="77777777" w:rsidR="00DD0EA2" w:rsidRDefault="00DD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dnoff">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E1354" w14:textId="77777777" w:rsidR="00DD0EA2" w:rsidRDefault="00DD0EA2">
      <w:r>
        <w:separator/>
      </w:r>
    </w:p>
  </w:footnote>
  <w:footnote w:type="continuationSeparator" w:id="0">
    <w:p w14:paraId="4622628E" w14:textId="77777777" w:rsidR="00DD0EA2" w:rsidRDefault="00DD0EA2">
      <w:r>
        <w:continuationSeparator/>
      </w:r>
    </w:p>
  </w:footnote>
  <w:footnote w:id="1">
    <w:p w14:paraId="52E9155F" w14:textId="681A6FB2" w:rsidR="00AE6AF7" w:rsidRDefault="00AE6AF7">
      <w:pPr>
        <w:pStyle w:val="Textpoznpodarou"/>
      </w:pPr>
      <w:r w:rsidRPr="000D5E2F">
        <w:rPr>
          <w:rStyle w:val="Znakapoznpodarou"/>
          <w:sz w:val="18"/>
          <w:szCs w:val="18"/>
        </w:rPr>
        <w:footnoteRef/>
      </w:r>
      <w:r w:rsidRPr="000D5E2F">
        <w:rPr>
          <w:sz w:val="18"/>
          <w:szCs w:val="18"/>
        </w:rPr>
        <w:t xml:space="preserve"> </w:t>
      </w:r>
      <w:r w:rsidR="000D5E2F" w:rsidRPr="000D5E2F">
        <w:rPr>
          <w:sz w:val="18"/>
          <w:szCs w:val="18"/>
        </w:rPr>
        <w:t>z</w:t>
      </w:r>
      <w:r w:rsidR="005C00EB" w:rsidRPr="000D5E2F">
        <w:rPr>
          <w:sz w:val="18"/>
          <w:szCs w:val="18"/>
        </w:rPr>
        <w:t>ákon č. 283/2021 Sb., stavební zákon, ve znění pozdějších předpisů</w:t>
      </w:r>
    </w:p>
  </w:footnote>
  <w:footnote w:id="2">
    <w:p w14:paraId="58E30AC2" w14:textId="7DE70F82" w:rsidR="00A935A5" w:rsidRPr="008825FC" w:rsidRDefault="00A935A5">
      <w:pPr>
        <w:pStyle w:val="Textpoznpodarou"/>
        <w:rPr>
          <w:sz w:val="18"/>
          <w:szCs w:val="18"/>
        </w:rPr>
      </w:pPr>
      <w:r w:rsidRPr="008825FC">
        <w:rPr>
          <w:rStyle w:val="Znakapoznpodarou"/>
          <w:sz w:val="18"/>
          <w:szCs w:val="18"/>
        </w:rPr>
        <w:footnoteRef/>
      </w:r>
      <w:r w:rsidRPr="008825FC">
        <w:rPr>
          <w:sz w:val="18"/>
          <w:szCs w:val="18"/>
        </w:rPr>
        <w:t xml:space="preserve"> </w:t>
      </w:r>
      <w:r w:rsidR="008825FC">
        <w:rPr>
          <w:sz w:val="18"/>
          <w:szCs w:val="18"/>
        </w:rPr>
        <w:t>v</w:t>
      </w:r>
      <w:r w:rsidR="001A6E09" w:rsidRPr="008825FC">
        <w:rPr>
          <w:sz w:val="18"/>
          <w:szCs w:val="18"/>
        </w:rPr>
        <w:t>eřejně přístupná místa jsou veřejná prostranství (§ 34 zákona č. 128/2000 Sb., o obcích, ve znění pozdějších předpisů) a další místa veřejně přístupná i s omezením</w:t>
      </w:r>
    </w:p>
  </w:footnote>
  <w:footnote w:id="3">
    <w:p w14:paraId="67D93F7F" w14:textId="67E957E1" w:rsidR="001A6E09" w:rsidRDefault="001A6E09">
      <w:pPr>
        <w:pStyle w:val="Textpoznpodarou"/>
      </w:pPr>
      <w:r w:rsidRPr="008825FC">
        <w:rPr>
          <w:rStyle w:val="Znakapoznpodarou"/>
          <w:sz w:val="18"/>
          <w:szCs w:val="18"/>
        </w:rPr>
        <w:footnoteRef/>
      </w:r>
      <w:r w:rsidRPr="008825FC">
        <w:rPr>
          <w:sz w:val="18"/>
          <w:szCs w:val="18"/>
        </w:rPr>
        <w:t xml:space="preserve"> </w:t>
      </w:r>
      <w:r w:rsidR="008825FC">
        <w:rPr>
          <w:sz w:val="18"/>
          <w:szCs w:val="18"/>
        </w:rPr>
        <w:t>z</w:t>
      </w:r>
      <w:r w:rsidRPr="008825FC">
        <w:rPr>
          <w:sz w:val="18"/>
          <w:szCs w:val="18"/>
        </w:rPr>
        <w:t>ákon č. 117/2001 Sb., o veřejných sbírkách a o změně některých zákonů (zákon o veřejných sbírkách), ve znění pozdějších předpisů</w:t>
      </w:r>
    </w:p>
  </w:footnote>
  <w:footnote w:id="4">
    <w:p w14:paraId="59E850EE" w14:textId="18728C48" w:rsidR="00E45C98" w:rsidRPr="008825FC" w:rsidRDefault="00E45C98">
      <w:pPr>
        <w:pStyle w:val="Textpoznpodarou"/>
        <w:rPr>
          <w:sz w:val="18"/>
          <w:szCs w:val="18"/>
        </w:rPr>
      </w:pPr>
      <w:r w:rsidRPr="008825FC">
        <w:rPr>
          <w:rStyle w:val="Znakapoznpodarou"/>
          <w:sz w:val="18"/>
          <w:szCs w:val="18"/>
        </w:rPr>
        <w:footnoteRef/>
      </w:r>
      <w:r w:rsidRPr="008825FC">
        <w:rPr>
          <w:sz w:val="18"/>
          <w:szCs w:val="18"/>
        </w:rPr>
        <w:t xml:space="preserve"> </w:t>
      </w:r>
      <w:r w:rsidR="008825FC">
        <w:rPr>
          <w:sz w:val="18"/>
          <w:szCs w:val="18"/>
        </w:rPr>
        <w:t>z</w:t>
      </w:r>
      <w:r w:rsidRPr="008825FC">
        <w:rPr>
          <w:sz w:val="18"/>
          <w:szCs w:val="18"/>
        </w:rPr>
        <w:t>ákon č. 110/1997 Sb., o potravinách a tabákových výrobcích a o změně a doplnění některých souvisejících zákonů, ve znění pozdějších předpisů</w:t>
      </w:r>
      <w:r w:rsidR="006423A4">
        <w:rPr>
          <w:sz w:val="18"/>
          <w:szCs w:val="18"/>
        </w:rPr>
        <w:t xml:space="preserve">, </w:t>
      </w:r>
      <w:r w:rsidR="008825FC">
        <w:rPr>
          <w:sz w:val="18"/>
          <w:szCs w:val="18"/>
        </w:rPr>
        <w:t>č</w:t>
      </w:r>
      <w:r w:rsidRPr="008825FC">
        <w:rPr>
          <w:sz w:val="18"/>
          <w:szCs w:val="18"/>
        </w:rPr>
        <w:t xml:space="preserve">lánek 2 Nařízení Evropského parlamentu a Rady (ES) č. 178/2002, </w:t>
      </w:r>
      <w:r w:rsidRPr="008825FC">
        <w:rPr>
          <w:sz w:val="18"/>
          <w:szCs w:val="18"/>
          <w:shd w:val="clear" w:color="auto" w:fill="FFFFFF"/>
        </w:rPr>
        <w:t>kterým se stanoví obecné zásady a požadavky potravinového práva, zřizuje se Evropský úřad pro bezpečnost potravin a stanoví postupy týkající se bezpečnosti potravin</w:t>
      </w:r>
    </w:p>
  </w:footnote>
  <w:footnote w:id="5">
    <w:p w14:paraId="0FC73A63" w14:textId="6D1EBA5A" w:rsidR="000D5E2F" w:rsidRDefault="000D5E2F">
      <w:pPr>
        <w:pStyle w:val="Textpoznpodarou"/>
      </w:pPr>
      <w:r w:rsidRPr="008825FC">
        <w:rPr>
          <w:rStyle w:val="Znakapoznpodarou"/>
          <w:sz w:val="18"/>
          <w:szCs w:val="18"/>
        </w:rPr>
        <w:footnoteRef/>
      </w:r>
      <w:r w:rsidRPr="008825FC">
        <w:rPr>
          <w:sz w:val="18"/>
          <w:szCs w:val="18"/>
        </w:rPr>
        <w:t xml:space="preserve"> např. Zákon č. 258/2000 Sb., o ochraně veřejného zdraví a o změně některých souvisejících zákonů, ve znění pozdějších předpisů</w:t>
      </w:r>
      <w:r w:rsidR="006423A4">
        <w:rPr>
          <w:sz w:val="18"/>
          <w:szCs w:val="18"/>
        </w:rPr>
        <w:t xml:space="preserve">, </w:t>
      </w:r>
      <w:r w:rsidR="008825FC">
        <w:rPr>
          <w:sz w:val="18"/>
          <w:szCs w:val="18"/>
        </w:rPr>
        <w:t>v</w:t>
      </w:r>
      <w:r w:rsidRPr="008825FC">
        <w:rPr>
          <w:sz w:val="18"/>
          <w:szCs w:val="18"/>
        </w:rPr>
        <w:t>yhláška č. 137/2004 Sb., o hygienických požadavcích na stravovací služby a o zásadách osobní a provozní hygieny při činnostech epidemiologicky závažných, ve znění pozdějších předpisů</w:t>
      </w:r>
    </w:p>
  </w:footnote>
  <w:footnote w:id="6">
    <w:p w14:paraId="1D8FC5CB" w14:textId="197D476E" w:rsidR="008825FC" w:rsidRPr="00920714" w:rsidRDefault="008825FC">
      <w:pPr>
        <w:pStyle w:val="Textpoznpodarou"/>
        <w:rPr>
          <w:sz w:val="18"/>
          <w:szCs w:val="18"/>
        </w:rPr>
      </w:pPr>
      <w:r w:rsidRPr="00920714">
        <w:rPr>
          <w:rStyle w:val="Znakapoznpodarou"/>
          <w:sz w:val="18"/>
          <w:szCs w:val="18"/>
        </w:rPr>
        <w:footnoteRef/>
      </w:r>
      <w:r w:rsidRPr="00920714">
        <w:rPr>
          <w:sz w:val="18"/>
          <w:szCs w:val="18"/>
        </w:rPr>
        <w:t xml:space="preserve"> </w:t>
      </w:r>
      <w:r w:rsidR="00920714">
        <w:rPr>
          <w:sz w:val="18"/>
          <w:szCs w:val="18"/>
        </w:rPr>
        <w:t>z</w:t>
      </w:r>
      <w:r w:rsidRPr="00920714">
        <w:rPr>
          <w:sz w:val="18"/>
          <w:szCs w:val="18"/>
        </w:rPr>
        <w:t>ákon č. 166/1999 Sb., o veterinární péči a o změně některých souvisejících zákonů (veterinární zákon), ve znění pozdějších předpisů</w:t>
      </w:r>
      <w:r w:rsidR="006423A4">
        <w:rPr>
          <w:sz w:val="18"/>
          <w:szCs w:val="18"/>
        </w:rPr>
        <w:t xml:space="preserve">, </w:t>
      </w:r>
      <w:r w:rsidR="00920714">
        <w:rPr>
          <w:sz w:val="18"/>
          <w:szCs w:val="18"/>
        </w:rPr>
        <w:t>v</w:t>
      </w:r>
      <w:r w:rsidRPr="00920714">
        <w:rPr>
          <w:sz w:val="18"/>
          <w:szCs w:val="18"/>
        </w:rPr>
        <w:t>yhláška č. 289/2007 Sb., o veterinárních a hygienických požadavcích na živočišné produkty, které nejsou upraveny přímo použitelnými předpisy Evropských společenství, ve znění pozdějších předpisů</w:t>
      </w:r>
    </w:p>
  </w:footnote>
  <w:footnote w:id="7">
    <w:p w14:paraId="6062C49F" w14:textId="515B4A90" w:rsidR="00A63DD6" w:rsidRPr="00A63DD6" w:rsidRDefault="00A63DD6">
      <w:pPr>
        <w:pStyle w:val="Textpoznpodarou"/>
        <w:rPr>
          <w:sz w:val="18"/>
          <w:szCs w:val="18"/>
        </w:rPr>
      </w:pPr>
      <w:r w:rsidRPr="00A63DD6">
        <w:rPr>
          <w:rStyle w:val="Znakapoznpodarou"/>
          <w:sz w:val="18"/>
          <w:szCs w:val="18"/>
        </w:rPr>
        <w:footnoteRef/>
      </w:r>
      <w:r w:rsidRPr="00A63DD6">
        <w:rPr>
          <w:sz w:val="18"/>
          <w:szCs w:val="18"/>
        </w:rPr>
        <w:t xml:space="preserve"> </w:t>
      </w:r>
      <w:r>
        <w:rPr>
          <w:sz w:val="18"/>
          <w:szCs w:val="18"/>
        </w:rPr>
        <w:t>z</w:t>
      </w:r>
      <w:r w:rsidRPr="00A63DD6">
        <w:rPr>
          <w:sz w:val="18"/>
          <w:szCs w:val="18"/>
        </w:rPr>
        <w:t>ákon č. 455/1991 Sb., o živnostenském podnikání (živnostenský zákon), ve znění pozdějších předpisů</w:t>
      </w:r>
    </w:p>
  </w:footnote>
  <w:footnote w:id="8">
    <w:p w14:paraId="214AB631" w14:textId="7C51A849" w:rsidR="002B3637" w:rsidRPr="002B3637" w:rsidRDefault="002B3637">
      <w:pPr>
        <w:pStyle w:val="Textpoznpodarou"/>
        <w:rPr>
          <w:sz w:val="18"/>
          <w:szCs w:val="18"/>
        </w:rPr>
      </w:pPr>
      <w:r w:rsidRPr="002B3637">
        <w:rPr>
          <w:rStyle w:val="Znakapoznpodarou"/>
          <w:sz w:val="18"/>
          <w:szCs w:val="18"/>
        </w:rPr>
        <w:footnoteRef/>
      </w:r>
      <w:r w:rsidRPr="002B3637">
        <w:rPr>
          <w:sz w:val="18"/>
          <w:szCs w:val="18"/>
        </w:rPr>
        <w:t xml:space="preserve"> </w:t>
      </w:r>
      <w:r>
        <w:rPr>
          <w:sz w:val="18"/>
          <w:szCs w:val="18"/>
        </w:rPr>
        <w:t>z</w:t>
      </w:r>
      <w:r w:rsidRPr="002B3637">
        <w:rPr>
          <w:sz w:val="18"/>
          <w:szCs w:val="18"/>
        </w:rPr>
        <w:t xml:space="preserve">ákon č. 541/2020 Sb., o odpadech, ve znění pozdějších předpisů, </w:t>
      </w:r>
      <w:r>
        <w:rPr>
          <w:sz w:val="18"/>
          <w:szCs w:val="18"/>
        </w:rPr>
        <w:t>o</w:t>
      </w:r>
      <w:r w:rsidRPr="002B3637">
        <w:rPr>
          <w:sz w:val="18"/>
          <w:szCs w:val="18"/>
        </w:rPr>
        <w:t>becně závazná vyhláška města Světlá nad Sázavou č. 2/2021, o stanovení obecního systému odpadového hospodářství města Světlá nad Sázavou</w:t>
      </w:r>
    </w:p>
  </w:footnote>
  <w:footnote w:id="9">
    <w:p w14:paraId="78FE3B23" w14:textId="72FD162E" w:rsidR="00286B26" w:rsidRDefault="00286B26">
      <w:pPr>
        <w:pStyle w:val="Textpoznpodarou"/>
      </w:pPr>
      <w:r>
        <w:rPr>
          <w:rStyle w:val="Znakapoznpodarou"/>
        </w:rPr>
        <w:footnoteRef/>
      </w:r>
      <w:r>
        <w:t xml:space="preserve"> </w:t>
      </w:r>
      <w:r w:rsidRPr="00286B26">
        <w:rPr>
          <w:sz w:val="18"/>
          <w:szCs w:val="18"/>
        </w:rPr>
        <w:t>zákon č. 634/1992 Sb., o ochraně spotřebitele, ve znění pozdějších předpisů</w:t>
      </w:r>
    </w:p>
  </w:footnote>
  <w:footnote w:id="10">
    <w:p w14:paraId="7002493C" w14:textId="2D76DB9F" w:rsidR="00D83A26" w:rsidRPr="00517470" w:rsidRDefault="00D83A26" w:rsidP="00517470">
      <w:pPr>
        <w:pStyle w:val="Bezmezer"/>
        <w:rPr>
          <w:sz w:val="18"/>
          <w:szCs w:val="18"/>
        </w:rPr>
      </w:pPr>
      <w:r w:rsidRPr="00517470">
        <w:rPr>
          <w:rStyle w:val="Znakapoznpodarou"/>
          <w:sz w:val="18"/>
          <w:szCs w:val="18"/>
        </w:rPr>
        <w:footnoteRef/>
      </w:r>
      <w:r w:rsidRPr="00517470">
        <w:rPr>
          <w:sz w:val="18"/>
          <w:szCs w:val="18"/>
        </w:rPr>
        <w:t xml:space="preserve"> zákon č. 255/2016 Sb., o kontrole (kontrolní řád), ve znění pozdějších předpisů</w:t>
      </w:r>
    </w:p>
  </w:footnote>
  <w:footnote w:id="11">
    <w:p w14:paraId="096E4D4E" w14:textId="40568F6B" w:rsidR="00D83A26" w:rsidRPr="00517470" w:rsidRDefault="00D83A26" w:rsidP="00517470">
      <w:pPr>
        <w:pStyle w:val="Bezmezer"/>
        <w:rPr>
          <w:sz w:val="18"/>
          <w:szCs w:val="18"/>
        </w:rPr>
      </w:pPr>
      <w:r w:rsidRPr="00517470">
        <w:rPr>
          <w:rStyle w:val="Znakapoznpodarou"/>
          <w:sz w:val="18"/>
          <w:szCs w:val="18"/>
        </w:rPr>
        <w:footnoteRef/>
      </w:r>
      <w:r w:rsidRPr="00517470">
        <w:rPr>
          <w:sz w:val="18"/>
          <w:szCs w:val="18"/>
        </w:rPr>
        <w:t xml:space="preserve"> § 2 písm. c) zákona č. 553/1991 Sb., o obecní policii, ve znění pozdějších předpisů</w:t>
      </w:r>
    </w:p>
  </w:footnote>
  <w:footnote w:id="12">
    <w:p w14:paraId="24AEACE7" w14:textId="4FD27A67" w:rsidR="00517470" w:rsidRPr="00517470" w:rsidRDefault="00517470">
      <w:pPr>
        <w:pStyle w:val="Textpoznpodarou"/>
        <w:rPr>
          <w:sz w:val="18"/>
          <w:szCs w:val="18"/>
        </w:rPr>
      </w:pPr>
      <w:r w:rsidRPr="00517470">
        <w:rPr>
          <w:rStyle w:val="Znakapoznpodarou"/>
          <w:sz w:val="18"/>
          <w:szCs w:val="18"/>
        </w:rPr>
        <w:footnoteRef/>
      </w:r>
      <w:r w:rsidRPr="00517470">
        <w:rPr>
          <w:sz w:val="18"/>
          <w:szCs w:val="18"/>
        </w:rPr>
        <w:t xml:space="preserve"> např. zákon č. 128/2000 Sb., o obcích, ve znění pozdějších předpisů, zákon č. 250/2016 Sb., o odpovědnosti za přestupky a řízení o nich, ve znění pozdějších předpisů, zákon č. 251/2016 Sb., o některých přestupcích, ve znění pozdějších předpisů, </w:t>
      </w:r>
      <w:r w:rsidRPr="00517470">
        <w:rPr>
          <w:sz w:val="18"/>
          <w:szCs w:val="18"/>
        </w:rPr>
        <w:br/>
        <w:t>zákon č. 455/1991 Sb., o živnostenském podnikání (živnostenský zákon),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19F7"/>
    <w:multiLevelType w:val="hybridMultilevel"/>
    <w:tmpl w:val="B4465476"/>
    <w:lvl w:ilvl="0" w:tplc="AEB85568">
      <w:start w:val="2"/>
      <w:numFmt w:val="decimal"/>
      <w:lvlText w:val="(%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B904864"/>
    <w:multiLevelType w:val="hybridMultilevel"/>
    <w:tmpl w:val="CA3261C0"/>
    <w:lvl w:ilvl="0" w:tplc="9D2C1BF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75B01"/>
    <w:multiLevelType w:val="hybridMultilevel"/>
    <w:tmpl w:val="A3FC73A0"/>
    <w:lvl w:ilvl="0" w:tplc="EB247440">
      <w:start w:val="1"/>
      <w:numFmt w:val="decimal"/>
      <w:lvlText w:val="%1)"/>
      <w:lvlJc w:val="left"/>
      <w:pPr>
        <w:tabs>
          <w:tab w:val="num" w:pos="420"/>
        </w:tabs>
        <w:ind w:left="420" w:hanging="360"/>
      </w:pPr>
      <w:rPr>
        <w:rFonts w:hint="default"/>
      </w:rPr>
    </w:lvl>
    <w:lvl w:ilvl="1" w:tplc="E236D840">
      <w:start w:val="1"/>
      <w:numFmt w:val="bullet"/>
      <w:lvlText w:val="-"/>
      <w:lvlJc w:val="left"/>
      <w:pPr>
        <w:tabs>
          <w:tab w:val="num" w:pos="1140"/>
        </w:tabs>
        <w:ind w:left="1140" w:hanging="360"/>
      </w:pPr>
      <w:rPr>
        <w:rFonts w:ascii="Times New Roman" w:eastAsia="Times New Roman" w:hAnsi="Times New Roman" w:cs="Times New Roman" w:hint="default"/>
      </w:rPr>
    </w:lvl>
    <w:lvl w:ilvl="2" w:tplc="2730BEBA">
      <w:start w:val="1"/>
      <w:numFmt w:val="bullet"/>
      <w:lvlText w:val="–"/>
      <w:lvlJc w:val="left"/>
      <w:pPr>
        <w:tabs>
          <w:tab w:val="num" w:pos="2040"/>
        </w:tabs>
        <w:ind w:left="2040" w:hanging="360"/>
      </w:pPr>
      <w:rPr>
        <w:rFonts w:ascii="Times New Roman" w:eastAsia="Times New Roman" w:hAnsi="Times New Roman" w:cs="Times New Roman" w:hint="default"/>
      </w:r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15:restartNumberingAfterBreak="0">
    <w:nsid w:val="127013CB"/>
    <w:multiLevelType w:val="hybridMultilevel"/>
    <w:tmpl w:val="B9DA5A0A"/>
    <w:lvl w:ilvl="0" w:tplc="04050017">
      <w:start w:val="1"/>
      <w:numFmt w:val="lowerLetter"/>
      <w:lvlText w:val="%1)"/>
      <w:lvlJc w:val="left"/>
      <w:pPr>
        <w:tabs>
          <w:tab w:val="num" w:pos="720"/>
        </w:tabs>
        <w:ind w:left="720" w:hanging="360"/>
      </w:pPr>
      <w:rPr>
        <w:rFonts w:hint="default"/>
      </w:rPr>
    </w:lvl>
    <w:lvl w:ilvl="1" w:tplc="04050011">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9E20C7"/>
    <w:multiLevelType w:val="hybridMultilevel"/>
    <w:tmpl w:val="9CECA9E4"/>
    <w:lvl w:ilvl="0" w:tplc="14B49FF0">
      <w:start w:val="1"/>
      <w:numFmt w:val="decimal"/>
      <w:lvlText w:val="(%1)"/>
      <w:lvlJc w:val="right"/>
      <w:pPr>
        <w:ind w:left="502" w:hanging="360"/>
      </w:pPr>
      <w:rPr>
        <w:rFonts w:hint="default"/>
        <w:strike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19C424DA"/>
    <w:multiLevelType w:val="multilevel"/>
    <w:tmpl w:val="7D3E232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8B67DE"/>
    <w:multiLevelType w:val="multilevel"/>
    <w:tmpl w:val="BC3AA88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021"/>
        </w:tabs>
        <w:ind w:left="1021" w:hanging="397"/>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A77AEB"/>
    <w:multiLevelType w:val="hybridMultilevel"/>
    <w:tmpl w:val="95CAFFE0"/>
    <w:lvl w:ilvl="0" w:tplc="7C425D3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8D6E4C"/>
    <w:multiLevelType w:val="hybridMultilevel"/>
    <w:tmpl w:val="529EEA62"/>
    <w:lvl w:ilvl="0" w:tplc="8F52AF8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831FBB"/>
    <w:multiLevelType w:val="hybridMultilevel"/>
    <w:tmpl w:val="624693F8"/>
    <w:lvl w:ilvl="0" w:tplc="614E82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D113A6"/>
    <w:multiLevelType w:val="hybridMultilevel"/>
    <w:tmpl w:val="DA3A5F7C"/>
    <w:lvl w:ilvl="0" w:tplc="1EDE727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8534C3"/>
    <w:multiLevelType w:val="hybridMultilevel"/>
    <w:tmpl w:val="AF0615BA"/>
    <w:lvl w:ilvl="0" w:tplc="E9FCF390">
      <w:start w:val="1"/>
      <w:numFmt w:val="decimal"/>
      <w:lvlText w:val="(%1)"/>
      <w:lvlJc w:val="right"/>
      <w:pPr>
        <w:ind w:left="720" w:hanging="360"/>
      </w:pPr>
      <w:rPr>
        <w:rFonts w:hint="default"/>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072314"/>
    <w:multiLevelType w:val="hybridMultilevel"/>
    <w:tmpl w:val="36409D10"/>
    <w:lvl w:ilvl="0" w:tplc="04050017">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2166B8"/>
    <w:multiLevelType w:val="hybridMultilevel"/>
    <w:tmpl w:val="EEE8E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C4042A"/>
    <w:multiLevelType w:val="hybridMultilevel"/>
    <w:tmpl w:val="ED9E8B12"/>
    <w:lvl w:ilvl="0" w:tplc="C64E5488">
      <w:start w:val="1"/>
      <w:numFmt w:val="decimal"/>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EB7108"/>
    <w:multiLevelType w:val="hybridMultilevel"/>
    <w:tmpl w:val="FAF41158"/>
    <w:lvl w:ilvl="0" w:tplc="4782BBC2">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270697"/>
    <w:multiLevelType w:val="hybridMultilevel"/>
    <w:tmpl w:val="655E201C"/>
    <w:lvl w:ilvl="0" w:tplc="6276BC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8A6F8E"/>
    <w:multiLevelType w:val="hybridMultilevel"/>
    <w:tmpl w:val="B44E9C10"/>
    <w:lvl w:ilvl="0" w:tplc="E19845EE">
      <w:start w:val="1"/>
      <w:numFmt w:val="decimal"/>
      <w:lvlText w:val="%1)"/>
      <w:lvlJc w:val="left"/>
      <w:pPr>
        <w:tabs>
          <w:tab w:val="num" w:pos="420"/>
        </w:tabs>
        <w:ind w:left="420" w:hanging="360"/>
      </w:pPr>
      <w:rPr>
        <w:rFonts w:hint="default"/>
      </w:rPr>
    </w:lvl>
    <w:lvl w:ilvl="1" w:tplc="18A82B10">
      <w:start w:val="1"/>
      <w:numFmt w:val="bullet"/>
      <w:lvlText w:val="-"/>
      <w:lvlJc w:val="left"/>
      <w:pPr>
        <w:tabs>
          <w:tab w:val="num" w:pos="1140"/>
        </w:tabs>
        <w:ind w:left="1140" w:hanging="360"/>
      </w:pPr>
      <w:rPr>
        <w:rFonts w:ascii="Times New Roman" w:eastAsia="Times New Roman" w:hAnsi="Times New Roman" w:cs="Times New Roman" w:hint="default"/>
      </w:rPr>
    </w:lvl>
    <w:lvl w:ilvl="2" w:tplc="614E8276">
      <w:start w:val="1"/>
      <w:numFmt w:val="lowerLetter"/>
      <w:lvlText w:val="%3)"/>
      <w:lvlJc w:val="left"/>
      <w:pPr>
        <w:tabs>
          <w:tab w:val="num" w:pos="2040"/>
        </w:tabs>
        <w:ind w:left="2040" w:hanging="360"/>
      </w:pPr>
      <w:rPr>
        <w:rFonts w:hint="default"/>
      </w:r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8" w15:restartNumberingAfterBreak="0">
    <w:nsid w:val="5E8C6345"/>
    <w:multiLevelType w:val="hybridMultilevel"/>
    <w:tmpl w:val="56880FD0"/>
    <w:lvl w:ilvl="0" w:tplc="FFEA39A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43566A"/>
    <w:multiLevelType w:val="hybridMultilevel"/>
    <w:tmpl w:val="6C7C52DA"/>
    <w:lvl w:ilvl="0" w:tplc="5760670E">
      <w:start w:val="1"/>
      <w:numFmt w:val="decimal"/>
      <w:lvlText w:val="(%1)"/>
      <w:lvlJc w:val="left"/>
      <w:pPr>
        <w:ind w:left="36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7415263">
    <w:abstractNumId w:val="6"/>
  </w:num>
  <w:num w:numId="2" w16cid:durableId="907618132">
    <w:abstractNumId w:val="5"/>
  </w:num>
  <w:num w:numId="3" w16cid:durableId="1906600254">
    <w:abstractNumId w:val="3"/>
  </w:num>
  <w:num w:numId="4" w16cid:durableId="1104619259">
    <w:abstractNumId w:val="18"/>
  </w:num>
  <w:num w:numId="5" w16cid:durableId="757478636">
    <w:abstractNumId w:val="0"/>
  </w:num>
  <w:num w:numId="6" w16cid:durableId="1923249599">
    <w:abstractNumId w:val="19"/>
  </w:num>
  <w:num w:numId="7" w16cid:durableId="1633248477">
    <w:abstractNumId w:val="8"/>
  </w:num>
  <w:num w:numId="8" w16cid:durableId="788429298">
    <w:abstractNumId w:val="7"/>
  </w:num>
  <w:num w:numId="9" w16cid:durableId="2022856673">
    <w:abstractNumId w:val="12"/>
  </w:num>
  <w:num w:numId="10" w16cid:durableId="747187433">
    <w:abstractNumId w:val="11"/>
  </w:num>
  <w:num w:numId="11" w16cid:durableId="875392850">
    <w:abstractNumId w:val="16"/>
  </w:num>
  <w:num w:numId="12" w16cid:durableId="1631395566">
    <w:abstractNumId w:val="13"/>
  </w:num>
  <w:num w:numId="13" w16cid:durableId="1021322723">
    <w:abstractNumId w:val="4"/>
  </w:num>
  <w:num w:numId="14" w16cid:durableId="1012804964">
    <w:abstractNumId w:val="15"/>
  </w:num>
  <w:num w:numId="15" w16cid:durableId="250352625">
    <w:abstractNumId w:val="1"/>
  </w:num>
  <w:num w:numId="16" w16cid:durableId="1140535866">
    <w:abstractNumId w:val="10"/>
  </w:num>
  <w:num w:numId="17" w16cid:durableId="297034799">
    <w:abstractNumId w:val="17"/>
  </w:num>
  <w:num w:numId="18" w16cid:durableId="816382267">
    <w:abstractNumId w:val="9"/>
  </w:num>
  <w:num w:numId="19" w16cid:durableId="1849715469">
    <w:abstractNumId w:val="2"/>
  </w:num>
  <w:num w:numId="20" w16cid:durableId="19783666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7F"/>
    <w:rsid w:val="00000602"/>
    <w:rsid w:val="00000B83"/>
    <w:rsid w:val="000069E7"/>
    <w:rsid w:val="000352CE"/>
    <w:rsid w:val="00037359"/>
    <w:rsid w:val="00043FCA"/>
    <w:rsid w:val="000538AE"/>
    <w:rsid w:val="00071F8A"/>
    <w:rsid w:val="0007632C"/>
    <w:rsid w:val="0008031E"/>
    <w:rsid w:val="00084F1B"/>
    <w:rsid w:val="000900EB"/>
    <w:rsid w:val="00094857"/>
    <w:rsid w:val="000B53EE"/>
    <w:rsid w:val="000B6E13"/>
    <w:rsid w:val="000C4EAD"/>
    <w:rsid w:val="000D5E2F"/>
    <w:rsid w:val="000D754E"/>
    <w:rsid w:val="000F42E9"/>
    <w:rsid w:val="000F6A54"/>
    <w:rsid w:val="00102DF7"/>
    <w:rsid w:val="00106DCE"/>
    <w:rsid w:val="001247D7"/>
    <w:rsid w:val="0014217A"/>
    <w:rsid w:val="00142304"/>
    <w:rsid w:val="00143D7D"/>
    <w:rsid w:val="00151A2A"/>
    <w:rsid w:val="001554CC"/>
    <w:rsid w:val="00155A65"/>
    <w:rsid w:val="00163E74"/>
    <w:rsid w:val="00170AD9"/>
    <w:rsid w:val="00181068"/>
    <w:rsid w:val="0018521D"/>
    <w:rsid w:val="0018532B"/>
    <w:rsid w:val="00187AC3"/>
    <w:rsid w:val="001921F8"/>
    <w:rsid w:val="00197A70"/>
    <w:rsid w:val="001A3836"/>
    <w:rsid w:val="001A6E09"/>
    <w:rsid w:val="001B4A45"/>
    <w:rsid w:val="001B5A4D"/>
    <w:rsid w:val="001B651C"/>
    <w:rsid w:val="001E1FFD"/>
    <w:rsid w:val="001E72EC"/>
    <w:rsid w:val="001F210E"/>
    <w:rsid w:val="001F2488"/>
    <w:rsid w:val="001F3086"/>
    <w:rsid w:val="001F5FBB"/>
    <w:rsid w:val="00206D5B"/>
    <w:rsid w:val="00206DBF"/>
    <w:rsid w:val="00216778"/>
    <w:rsid w:val="00217834"/>
    <w:rsid w:val="00220AC1"/>
    <w:rsid w:val="00224776"/>
    <w:rsid w:val="002300B0"/>
    <w:rsid w:val="0023319A"/>
    <w:rsid w:val="00247308"/>
    <w:rsid w:val="00285ECA"/>
    <w:rsid w:val="00286B26"/>
    <w:rsid w:val="002874B1"/>
    <w:rsid w:val="00292102"/>
    <w:rsid w:val="002A2AC5"/>
    <w:rsid w:val="002B3637"/>
    <w:rsid w:val="002B3D47"/>
    <w:rsid w:val="002D2527"/>
    <w:rsid w:val="002E07B4"/>
    <w:rsid w:val="002E2570"/>
    <w:rsid w:val="002E653E"/>
    <w:rsid w:val="002E6AB4"/>
    <w:rsid w:val="002F43AD"/>
    <w:rsid w:val="00310679"/>
    <w:rsid w:val="00317C3B"/>
    <w:rsid w:val="003274F3"/>
    <w:rsid w:val="00327933"/>
    <w:rsid w:val="00333D5D"/>
    <w:rsid w:val="00340C9A"/>
    <w:rsid w:val="00350FD3"/>
    <w:rsid w:val="00355463"/>
    <w:rsid w:val="0035778E"/>
    <w:rsid w:val="00380D08"/>
    <w:rsid w:val="00383C5C"/>
    <w:rsid w:val="003866C7"/>
    <w:rsid w:val="00395D71"/>
    <w:rsid w:val="003A278B"/>
    <w:rsid w:val="003B150C"/>
    <w:rsid w:val="003C7B4C"/>
    <w:rsid w:val="003D7D3C"/>
    <w:rsid w:val="003E6354"/>
    <w:rsid w:val="003F1473"/>
    <w:rsid w:val="00412A0D"/>
    <w:rsid w:val="00413AFC"/>
    <w:rsid w:val="00424519"/>
    <w:rsid w:val="00425679"/>
    <w:rsid w:val="00431818"/>
    <w:rsid w:val="004330D6"/>
    <w:rsid w:val="00436006"/>
    <w:rsid w:val="00443CFD"/>
    <w:rsid w:val="00444CE1"/>
    <w:rsid w:val="00446633"/>
    <w:rsid w:val="00457BB9"/>
    <w:rsid w:val="004711C6"/>
    <w:rsid w:val="00477A8D"/>
    <w:rsid w:val="00480828"/>
    <w:rsid w:val="004848B8"/>
    <w:rsid w:val="004952BD"/>
    <w:rsid w:val="0049659A"/>
    <w:rsid w:val="004A7FC3"/>
    <w:rsid w:val="004B330F"/>
    <w:rsid w:val="004B786C"/>
    <w:rsid w:val="004C1B6B"/>
    <w:rsid w:val="004C5E2D"/>
    <w:rsid w:val="004D1EBD"/>
    <w:rsid w:val="004E072E"/>
    <w:rsid w:val="004E3BB6"/>
    <w:rsid w:val="004F43CF"/>
    <w:rsid w:val="004F6B3A"/>
    <w:rsid w:val="00505644"/>
    <w:rsid w:val="00517470"/>
    <w:rsid w:val="0052343D"/>
    <w:rsid w:val="0053093F"/>
    <w:rsid w:val="00530C91"/>
    <w:rsid w:val="005344B3"/>
    <w:rsid w:val="00543775"/>
    <w:rsid w:val="00551874"/>
    <w:rsid w:val="00556A5C"/>
    <w:rsid w:val="00577403"/>
    <w:rsid w:val="005919EC"/>
    <w:rsid w:val="00592602"/>
    <w:rsid w:val="00596AAF"/>
    <w:rsid w:val="005A1FCB"/>
    <w:rsid w:val="005B210B"/>
    <w:rsid w:val="005B4437"/>
    <w:rsid w:val="005C00EB"/>
    <w:rsid w:val="005C145E"/>
    <w:rsid w:val="005C7BCA"/>
    <w:rsid w:val="005D7F73"/>
    <w:rsid w:val="005F1820"/>
    <w:rsid w:val="005F2644"/>
    <w:rsid w:val="005F7B31"/>
    <w:rsid w:val="0061350B"/>
    <w:rsid w:val="006161E3"/>
    <w:rsid w:val="00617734"/>
    <w:rsid w:val="00621E97"/>
    <w:rsid w:val="006423A4"/>
    <w:rsid w:val="006545E8"/>
    <w:rsid w:val="00665E04"/>
    <w:rsid w:val="00682BCE"/>
    <w:rsid w:val="006A1BB3"/>
    <w:rsid w:val="006A2A17"/>
    <w:rsid w:val="006B13F5"/>
    <w:rsid w:val="006B5CAE"/>
    <w:rsid w:val="006C442B"/>
    <w:rsid w:val="006D459E"/>
    <w:rsid w:val="006E12DC"/>
    <w:rsid w:val="006E3101"/>
    <w:rsid w:val="00710ADB"/>
    <w:rsid w:val="0071396E"/>
    <w:rsid w:val="00713D33"/>
    <w:rsid w:val="00720167"/>
    <w:rsid w:val="0072393B"/>
    <w:rsid w:val="00725903"/>
    <w:rsid w:val="00734EA8"/>
    <w:rsid w:val="00754921"/>
    <w:rsid w:val="00760FA7"/>
    <w:rsid w:val="00765653"/>
    <w:rsid w:val="00767AD9"/>
    <w:rsid w:val="0079560B"/>
    <w:rsid w:val="00796C76"/>
    <w:rsid w:val="007A3024"/>
    <w:rsid w:val="007A4701"/>
    <w:rsid w:val="007D554C"/>
    <w:rsid w:val="007D7197"/>
    <w:rsid w:val="007F0C1A"/>
    <w:rsid w:val="007F5D25"/>
    <w:rsid w:val="007F69BB"/>
    <w:rsid w:val="00810A29"/>
    <w:rsid w:val="00831D32"/>
    <w:rsid w:val="00836255"/>
    <w:rsid w:val="0084161A"/>
    <w:rsid w:val="0084182D"/>
    <w:rsid w:val="00853510"/>
    <w:rsid w:val="008674DC"/>
    <w:rsid w:val="008825FC"/>
    <w:rsid w:val="00882B21"/>
    <w:rsid w:val="00891B7C"/>
    <w:rsid w:val="008953C0"/>
    <w:rsid w:val="008B0BAF"/>
    <w:rsid w:val="008C2286"/>
    <w:rsid w:val="008C267C"/>
    <w:rsid w:val="008C7BA7"/>
    <w:rsid w:val="008D7D2C"/>
    <w:rsid w:val="008E0779"/>
    <w:rsid w:val="008E282A"/>
    <w:rsid w:val="00903D3F"/>
    <w:rsid w:val="009061DA"/>
    <w:rsid w:val="00910072"/>
    <w:rsid w:val="00920714"/>
    <w:rsid w:val="00922AA0"/>
    <w:rsid w:val="00923113"/>
    <w:rsid w:val="0093173C"/>
    <w:rsid w:val="0097530C"/>
    <w:rsid w:val="009804CB"/>
    <w:rsid w:val="00984C28"/>
    <w:rsid w:val="0099165F"/>
    <w:rsid w:val="009A20EA"/>
    <w:rsid w:val="009B22BA"/>
    <w:rsid w:val="009C11C7"/>
    <w:rsid w:val="009D56D9"/>
    <w:rsid w:val="009D650C"/>
    <w:rsid w:val="009E5131"/>
    <w:rsid w:val="009F7268"/>
    <w:rsid w:val="00A11CA0"/>
    <w:rsid w:val="00A214BB"/>
    <w:rsid w:val="00A23B78"/>
    <w:rsid w:val="00A2545B"/>
    <w:rsid w:val="00A26EBA"/>
    <w:rsid w:val="00A30F25"/>
    <w:rsid w:val="00A5280F"/>
    <w:rsid w:val="00A54869"/>
    <w:rsid w:val="00A57B57"/>
    <w:rsid w:val="00A63DD6"/>
    <w:rsid w:val="00A755E9"/>
    <w:rsid w:val="00A935A5"/>
    <w:rsid w:val="00AB3FCF"/>
    <w:rsid w:val="00AB6866"/>
    <w:rsid w:val="00AD1E25"/>
    <w:rsid w:val="00AD5E66"/>
    <w:rsid w:val="00AE6AF7"/>
    <w:rsid w:val="00AF63A9"/>
    <w:rsid w:val="00AF7A0B"/>
    <w:rsid w:val="00B11E07"/>
    <w:rsid w:val="00B11EC2"/>
    <w:rsid w:val="00B142F7"/>
    <w:rsid w:val="00B2042A"/>
    <w:rsid w:val="00B340A9"/>
    <w:rsid w:val="00B72640"/>
    <w:rsid w:val="00B8279B"/>
    <w:rsid w:val="00B82E8C"/>
    <w:rsid w:val="00B84467"/>
    <w:rsid w:val="00B9428C"/>
    <w:rsid w:val="00B96016"/>
    <w:rsid w:val="00BA332F"/>
    <w:rsid w:val="00BA4366"/>
    <w:rsid w:val="00BC6B15"/>
    <w:rsid w:val="00BD445F"/>
    <w:rsid w:val="00BE37BC"/>
    <w:rsid w:val="00BE794B"/>
    <w:rsid w:val="00BF2874"/>
    <w:rsid w:val="00C04FC2"/>
    <w:rsid w:val="00C123F8"/>
    <w:rsid w:val="00C13F36"/>
    <w:rsid w:val="00C24A45"/>
    <w:rsid w:val="00C31C2B"/>
    <w:rsid w:val="00C33424"/>
    <w:rsid w:val="00C3637C"/>
    <w:rsid w:val="00C41022"/>
    <w:rsid w:val="00C45E56"/>
    <w:rsid w:val="00C5145A"/>
    <w:rsid w:val="00C55E3A"/>
    <w:rsid w:val="00C7256F"/>
    <w:rsid w:val="00C74135"/>
    <w:rsid w:val="00C7615E"/>
    <w:rsid w:val="00C771EB"/>
    <w:rsid w:val="00C81D73"/>
    <w:rsid w:val="00C8507E"/>
    <w:rsid w:val="00CA7722"/>
    <w:rsid w:val="00CB65D7"/>
    <w:rsid w:val="00CC089D"/>
    <w:rsid w:val="00CC11D6"/>
    <w:rsid w:val="00CC3E64"/>
    <w:rsid w:val="00CC74D9"/>
    <w:rsid w:val="00CD165E"/>
    <w:rsid w:val="00CD52B8"/>
    <w:rsid w:val="00CE0940"/>
    <w:rsid w:val="00CE2646"/>
    <w:rsid w:val="00CE6E99"/>
    <w:rsid w:val="00CF5F69"/>
    <w:rsid w:val="00D01E9F"/>
    <w:rsid w:val="00D11C1B"/>
    <w:rsid w:val="00D24E9D"/>
    <w:rsid w:val="00D32A0B"/>
    <w:rsid w:val="00D359ED"/>
    <w:rsid w:val="00D40BC3"/>
    <w:rsid w:val="00D461F4"/>
    <w:rsid w:val="00D463BC"/>
    <w:rsid w:val="00D56A56"/>
    <w:rsid w:val="00D80651"/>
    <w:rsid w:val="00D83A26"/>
    <w:rsid w:val="00D90EC5"/>
    <w:rsid w:val="00D9207F"/>
    <w:rsid w:val="00D94D1E"/>
    <w:rsid w:val="00D95117"/>
    <w:rsid w:val="00DD0B88"/>
    <w:rsid w:val="00DD0EA2"/>
    <w:rsid w:val="00DE1C32"/>
    <w:rsid w:val="00DE286D"/>
    <w:rsid w:val="00DE3AB9"/>
    <w:rsid w:val="00DE7E29"/>
    <w:rsid w:val="00E00AB3"/>
    <w:rsid w:val="00E1127D"/>
    <w:rsid w:val="00E251E6"/>
    <w:rsid w:val="00E35D92"/>
    <w:rsid w:val="00E41E20"/>
    <w:rsid w:val="00E45C98"/>
    <w:rsid w:val="00E46A4D"/>
    <w:rsid w:val="00E47064"/>
    <w:rsid w:val="00E6435A"/>
    <w:rsid w:val="00E70472"/>
    <w:rsid w:val="00E77584"/>
    <w:rsid w:val="00E77A4F"/>
    <w:rsid w:val="00E8379F"/>
    <w:rsid w:val="00E873AF"/>
    <w:rsid w:val="00E876A6"/>
    <w:rsid w:val="00E90C09"/>
    <w:rsid w:val="00EA02CB"/>
    <w:rsid w:val="00EE241D"/>
    <w:rsid w:val="00EE4C66"/>
    <w:rsid w:val="00EF2110"/>
    <w:rsid w:val="00EF3698"/>
    <w:rsid w:val="00F062E9"/>
    <w:rsid w:val="00F20409"/>
    <w:rsid w:val="00F548A4"/>
    <w:rsid w:val="00F7395F"/>
    <w:rsid w:val="00F845E9"/>
    <w:rsid w:val="00F854E5"/>
    <w:rsid w:val="00F97B06"/>
    <w:rsid w:val="00FA3A40"/>
    <w:rsid w:val="00FA4647"/>
    <w:rsid w:val="00FC3BDE"/>
    <w:rsid w:val="00FC44A9"/>
    <w:rsid w:val="00FC7BA5"/>
    <w:rsid w:val="00FD44A8"/>
    <w:rsid w:val="00FE424E"/>
    <w:rsid w:val="00FE4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2D43E"/>
  <w15:chartTrackingRefBased/>
  <w15:docId w15:val="{40C8CB26-D7CF-4B1D-A285-34B9221C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5E66"/>
    <w:rPr>
      <w:sz w:val="24"/>
      <w:szCs w:val="24"/>
    </w:rPr>
  </w:style>
  <w:style w:type="paragraph" w:styleId="Nadpis1">
    <w:name w:val="heading 1"/>
    <w:basedOn w:val="Normln"/>
    <w:next w:val="Normln"/>
    <w:qFormat/>
    <w:rsid w:val="00AD5E66"/>
    <w:pPr>
      <w:keepNext/>
      <w:autoSpaceDE w:val="0"/>
      <w:autoSpaceDN w:val="0"/>
      <w:jc w:val="center"/>
      <w:outlineLvl w:val="0"/>
    </w:pPr>
    <w:rPr>
      <w:sz w:val="20"/>
    </w:rPr>
  </w:style>
  <w:style w:type="paragraph" w:styleId="Nadpis2">
    <w:name w:val="heading 2"/>
    <w:basedOn w:val="Normln"/>
    <w:next w:val="Normln"/>
    <w:qFormat/>
    <w:rsid w:val="00AD5E66"/>
    <w:pPr>
      <w:keepNext/>
      <w:autoSpaceDE w:val="0"/>
      <w:autoSpaceDN w:val="0"/>
      <w:jc w:val="center"/>
      <w:outlineLvl w:val="1"/>
    </w:pPr>
    <w:rPr>
      <w:b/>
      <w:bCs/>
      <w:sz w:val="20"/>
    </w:rPr>
  </w:style>
  <w:style w:type="paragraph" w:styleId="Nadpis3">
    <w:name w:val="heading 3"/>
    <w:basedOn w:val="Normln"/>
    <w:next w:val="Normln"/>
    <w:qFormat/>
    <w:rsid w:val="00AD5E66"/>
    <w:pPr>
      <w:keepNext/>
      <w:jc w:val="center"/>
      <w:outlineLvl w:val="2"/>
    </w:pPr>
    <w:rPr>
      <w:b/>
      <w:bCs/>
      <w:snapToGrid w:val="0"/>
    </w:rPr>
  </w:style>
  <w:style w:type="paragraph" w:styleId="Nadpis4">
    <w:name w:val="heading 4"/>
    <w:basedOn w:val="Normln"/>
    <w:next w:val="Normln"/>
    <w:link w:val="Nadpis4Char"/>
    <w:qFormat/>
    <w:rsid w:val="0049659A"/>
    <w:pPr>
      <w:keepNext/>
      <w:spacing w:before="240" w:after="60"/>
      <w:outlineLvl w:val="3"/>
    </w:pPr>
    <w:rPr>
      <w:b/>
      <w:bCs/>
      <w:sz w:val="28"/>
      <w:szCs w:val="28"/>
    </w:rPr>
  </w:style>
  <w:style w:type="paragraph" w:styleId="Nadpis5">
    <w:name w:val="heading 5"/>
    <w:basedOn w:val="Normln"/>
    <w:next w:val="Normln"/>
    <w:qFormat/>
    <w:rsid w:val="0049659A"/>
    <w:pPr>
      <w:spacing w:before="240" w:after="60"/>
      <w:outlineLvl w:val="4"/>
    </w:pPr>
    <w:rPr>
      <w:b/>
      <w:bCs/>
      <w:i/>
      <w:iCs/>
      <w:sz w:val="26"/>
      <w:szCs w:val="26"/>
    </w:rPr>
  </w:style>
  <w:style w:type="paragraph" w:styleId="Nadpis6">
    <w:name w:val="heading 6"/>
    <w:basedOn w:val="Normln"/>
    <w:next w:val="Normln"/>
    <w:link w:val="Nadpis6Char"/>
    <w:qFormat/>
    <w:rsid w:val="0049659A"/>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D5E66"/>
    <w:pPr>
      <w:autoSpaceDE w:val="0"/>
      <w:autoSpaceDN w:val="0"/>
      <w:jc w:val="both"/>
    </w:pPr>
    <w:rPr>
      <w:sz w:val="20"/>
    </w:rPr>
  </w:style>
  <w:style w:type="paragraph" w:styleId="Textpoznpodarou">
    <w:name w:val="footnote text"/>
    <w:basedOn w:val="Normln"/>
    <w:link w:val="TextpoznpodarouChar"/>
    <w:semiHidden/>
    <w:rsid w:val="00AD5E66"/>
    <w:pPr>
      <w:autoSpaceDE w:val="0"/>
      <w:autoSpaceDN w:val="0"/>
    </w:pPr>
    <w:rPr>
      <w:sz w:val="20"/>
      <w:szCs w:val="20"/>
    </w:rPr>
  </w:style>
  <w:style w:type="character" w:styleId="Znakapoznpodarou">
    <w:name w:val="footnote reference"/>
    <w:semiHidden/>
    <w:rsid w:val="00AD5E66"/>
    <w:rPr>
      <w:vertAlign w:val="superscript"/>
    </w:rPr>
  </w:style>
  <w:style w:type="paragraph" w:styleId="Zkladntextodsazen">
    <w:name w:val="Body Text Indent"/>
    <w:basedOn w:val="Normln"/>
    <w:rsid w:val="00AD5E66"/>
    <w:pPr>
      <w:autoSpaceDE w:val="0"/>
      <w:autoSpaceDN w:val="0"/>
      <w:ind w:firstLine="708"/>
      <w:jc w:val="both"/>
    </w:pPr>
    <w:rPr>
      <w:sz w:val="20"/>
    </w:rPr>
  </w:style>
  <w:style w:type="paragraph" w:styleId="Zkladntextodsazen2">
    <w:name w:val="Body Text Indent 2"/>
    <w:basedOn w:val="Normln"/>
    <w:rsid w:val="00AD5E66"/>
    <w:pPr>
      <w:ind w:left="60"/>
      <w:jc w:val="center"/>
    </w:pPr>
    <w:rPr>
      <w:b/>
      <w:bCs/>
      <w:snapToGrid w:val="0"/>
    </w:rPr>
  </w:style>
  <w:style w:type="paragraph" w:styleId="Titulek">
    <w:name w:val="caption"/>
    <w:basedOn w:val="Normln"/>
    <w:next w:val="Normln"/>
    <w:qFormat/>
    <w:rsid w:val="00AD5E66"/>
    <w:pPr>
      <w:framePr w:w="9343" w:h="2921" w:hSpace="141" w:wrap="around" w:vAnchor="text" w:hAnchor="page" w:x="1435" w:y="-389"/>
      <w:pBdr>
        <w:bottom w:val="single" w:sz="4" w:space="1" w:color="auto"/>
      </w:pBdr>
      <w:jc w:val="center"/>
    </w:pPr>
    <w:rPr>
      <w:rFonts w:ascii="Bodnoff" w:hAnsi="Bodnoff"/>
      <w:sz w:val="52"/>
      <w:szCs w:val="20"/>
    </w:rPr>
  </w:style>
  <w:style w:type="paragraph" w:styleId="Zkladntext2">
    <w:name w:val="Body Text 2"/>
    <w:basedOn w:val="Normln"/>
    <w:rsid w:val="0049659A"/>
    <w:pPr>
      <w:spacing w:after="120" w:line="480" w:lineRule="auto"/>
    </w:pPr>
  </w:style>
  <w:style w:type="paragraph" w:styleId="Textvysvtlivek">
    <w:name w:val="endnote text"/>
    <w:basedOn w:val="Normln"/>
    <w:semiHidden/>
    <w:rsid w:val="0053093F"/>
    <w:rPr>
      <w:sz w:val="20"/>
      <w:szCs w:val="20"/>
    </w:rPr>
  </w:style>
  <w:style w:type="character" w:styleId="Odkaznavysvtlivky">
    <w:name w:val="endnote reference"/>
    <w:semiHidden/>
    <w:rsid w:val="0053093F"/>
    <w:rPr>
      <w:vertAlign w:val="superscript"/>
    </w:rPr>
  </w:style>
  <w:style w:type="paragraph" w:styleId="Textbubliny">
    <w:name w:val="Balloon Text"/>
    <w:basedOn w:val="Normln"/>
    <w:link w:val="TextbublinyChar"/>
    <w:rsid w:val="008953C0"/>
    <w:rPr>
      <w:rFonts w:ascii="Tahoma" w:hAnsi="Tahoma" w:cs="Tahoma"/>
      <w:sz w:val="16"/>
      <w:szCs w:val="16"/>
    </w:rPr>
  </w:style>
  <w:style w:type="character" w:customStyle="1" w:styleId="TextbublinyChar">
    <w:name w:val="Text bubliny Char"/>
    <w:link w:val="Textbubliny"/>
    <w:rsid w:val="008953C0"/>
    <w:rPr>
      <w:rFonts w:ascii="Tahoma" w:hAnsi="Tahoma" w:cs="Tahoma"/>
      <w:sz w:val="16"/>
      <w:szCs w:val="16"/>
    </w:rPr>
  </w:style>
  <w:style w:type="paragraph" w:styleId="Bezmezer">
    <w:name w:val="No Spacing"/>
    <w:uiPriority w:val="1"/>
    <w:qFormat/>
    <w:rsid w:val="00E876A6"/>
    <w:rPr>
      <w:sz w:val="24"/>
      <w:szCs w:val="24"/>
    </w:rPr>
  </w:style>
  <w:style w:type="character" w:customStyle="1" w:styleId="Nadpis4Char">
    <w:name w:val="Nadpis 4 Char"/>
    <w:link w:val="Nadpis4"/>
    <w:rsid w:val="0052343D"/>
    <w:rPr>
      <w:b/>
      <w:bCs/>
      <w:sz w:val="28"/>
      <w:szCs w:val="28"/>
    </w:rPr>
  </w:style>
  <w:style w:type="character" w:customStyle="1" w:styleId="Nadpis6Char">
    <w:name w:val="Nadpis 6 Char"/>
    <w:link w:val="Nadpis6"/>
    <w:rsid w:val="0052343D"/>
    <w:rPr>
      <w:b/>
      <w:bCs/>
      <w:sz w:val="22"/>
      <w:szCs w:val="22"/>
    </w:rPr>
  </w:style>
  <w:style w:type="character" w:styleId="Zdraznn">
    <w:name w:val="Emphasis"/>
    <w:qFormat/>
    <w:rsid w:val="0052343D"/>
    <w:rPr>
      <w:i/>
      <w:iCs/>
    </w:rPr>
  </w:style>
  <w:style w:type="paragraph" w:customStyle="1" w:styleId="listparagraph">
    <w:name w:val="listparagraph"/>
    <w:basedOn w:val="Normln"/>
    <w:rsid w:val="0052343D"/>
    <w:pPr>
      <w:spacing w:before="100" w:beforeAutospacing="1" w:after="100" w:afterAutospacing="1"/>
    </w:pPr>
    <w:rPr>
      <w:rFonts w:ascii="Arial" w:hAnsi="Arial" w:cs="Arial"/>
    </w:rPr>
  </w:style>
  <w:style w:type="character" w:styleId="Odkaznakoment">
    <w:name w:val="annotation reference"/>
    <w:uiPriority w:val="99"/>
    <w:semiHidden/>
    <w:unhideWhenUsed/>
    <w:rsid w:val="001B5A4D"/>
    <w:rPr>
      <w:sz w:val="16"/>
      <w:szCs w:val="16"/>
    </w:rPr>
  </w:style>
  <w:style w:type="paragraph" w:styleId="Textkomente">
    <w:name w:val="annotation text"/>
    <w:basedOn w:val="Normln"/>
    <w:link w:val="TextkomenteChar"/>
    <w:uiPriority w:val="99"/>
    <w:semiHidden/>
    <w:unhideWhenUsed/>
    <w:rsid w:val="001B5A4D"/>
    <w:rPr>
      <w:sz w:val="20"/>
      <w:szCs w:val="20"/>
    </w:rPr>
  </w:style>
  <w:style w:type="character" w:customStyle="1" w:styleId="TextkomenteChar">
    <w:name w:val="Text komentáře Char"/>
    <w:basedOn w:val="Standardnpsmoodstavce"/>
    <w:link w:val="Textkomente"/>
    <w:uiPriority w:val="99"/>
    <w:semiHidden/>
    <w:rsid w:val="001B5A4D"/>
  </w:style>
  <w:style w:type="paragraph" w:styleId="Pedmtkomente">
    <w:name w:val="annotation subject"/>
    <w:basedOn w:val="Textkomente"/>
    <w:next w:val="Textkomente"/>
    <w:link w:val="PedmtkomenteChar"/>
    <w:uiPriority w:val="99"/>
    <w:semiHidden/>
    <w:unhideWhenUsed/>
    <w:rsid w:val="001B5A4D"/>
    <w:rPr>
      <w:b/>
      <w:bCs/>
    </w:rPr>
  </w:style>
  <w:style w:type="character" w:customStyle="1" w:styleId="PedmtkomenteChar">
    <w:name w:val="Předmět komentáře Char"/>
    <w:link w:val="Pedmtkomente"/>
    <w:uiPriority w:val="99"/>
    <w:semiHidden/>
    <w:rsid w:val="001B5A4D"/>
    <w:rPr>
      <w:b/>
      <w:bCs/>
    </w:rPr>
  </w:style>
  <w:style w:type="character" w:customStyle="1" w:styleId="TextpoznpodarouChar">
    <w:name w:val="Text pozn. pod čarou Char"/>
    <w:link w:val="Textpoznpodarou"/>
    <w:semiHidden/>
    <w:rsid w:val="001B5A4D"/>
  </w:style>
  <w:style w:type="paragraph" w:styleId="Odstavecseseznamem">
    <w:name w:val="List Paragraph"/>
    <w:basedOn w:val="Normln"/>
    <w:uiPriority w:val="34"/>
    <w:qFormat/>
    <w:rsid w:val="00206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347461">
      <w:bodyDiv w:val="1"/>
      <w:marLeft w:val="0"/>
      <w:marRight w:val="0"/>
      <w:marTop w:val="0"/>
      <w:marBottom w:val="0"/>
      <w:divBdr>
        <w:top w:val="none" w:sz="0" w:space="0" w:color="auto"/>
        <w:left w:val="none" w:sz="0" w:space="0" w:color="auto"/>
        <w:bottom w:val="none" w:sz="0" w:space="0" w:color="auto"/>
        <w:right w:val="none" w:sz="0" w:space="0" w:color="auto"/>
      </w:divBdr>
    </w:div>
    <w:div w:id="2009477301">
      <w:bodyDiv w:val="1"/>
      <w:marLeft w:val="0"/>
      <w:marRight w:val="0"/>
      <w:marTop w:val="0"/>
      <w:marBottom w:val="0"/>
      <w:divBdr>
        <w:top w:val="none" w:sz="0" w:space="0" w:color="auto"/>
        <w:left w:val="none" w:sz="0" w:space="0" w:color="auto"/>
        <w:bottom w:val="none" w:sz="0" w:space="0" w:color="auto"/>
        <w:right w:val="none" w:sz="0" w:space="0" w:color="auto"/>
      </w:divBdr>
    </w:div>
    <w:div w:id="20203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26D85-B620-4F05-89EB-084DCE4B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1912</Words>
  <Characters>11281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M ě s t o  Světlá n</vt:lpstr>
    </vt:vector>
  </TitlesOfParts>
  <Company>Město Světlá nad Sázavou</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Světlá n</dc:title>
  <dc:subject/>
  <dc:creator>cimrmanova</dc:creator>
  <cp:keywords/>
  <cp:lastModifiedBy>Alena Cimrmanová</cp:lastModifiedBy>
  <cp:revision>5</cp:revision>
  <cp:lastPrinted>2024-04-19T13:04:00Z</cp:lastPrinted>
  <dcterms:created xsi:type="dcterms:W3CDTF">2024-05-03T11:19:00Z</dcterms:created>
  <dcterms:modified xsi:type="dcterms:W3CDTF">2024-05-09T06:47:00Z</dcterms:modified>
</cp:coreProperties>
</file>