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81" w:rsidRDefault="001C4481" w:rsidP="001C4481">
      <w:pPr>
        <w:pStyle w:val="Zhlav"/>
        <w:tabs>
          <w:tab w:val="left" w:pos="708"/>
        </w:tabs>
      </w:pPr>
    </w:p>
    <w:p w:rsidR="001C4481" w:rsidRDefault="001C4481" w:rsidP="001C4481">
      <w:pPr>
        <w:spacing w:line="312" w:lineRule="auto"/>
        <w:jc w:val="center"/>
        <w:rPr>
          <w:rFonts w:ascii="Arial" w:hAnsi="Arial"/>
          <w:b/>
        </w:rPr>
      </w:pPr>
      <w:r>
        <w:rPr>
          <w:noProof/>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714375" cy="800100"/>
            <wp:effectExtent l="0" t="0" r="9525" b="0"/>
            <wp:wrapTopAndBottom/>
            <wp:docPr id="1" name="Obrázek 1" descr="KMETINĚVES znak BARVA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ETINĚVES znak BARVA_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800100"/>
                    </a:xfrm>
                    <a:prstGeom prst="rect">
                      <a:avLst/>
                    </a:prstGeom>
                    <a:noFill/>
                  </pic:spPr>
                </pic:pic>
              </a:graphicData>
            </a:graphic>
            <wp14:sizeRelH relativeFrom="page">
              <wp14:pctWidth>0</wp14:pctWidth>
            </wp14:sizeRelH>
            <wp14:sizeRelV relativeFrom="page">
              <wp14:pctHeight>0</wp14:pctHeight>
            </wp14:sizeRelV>
          </wp:anchor>
        </w:drawing>
      </w:r>
    </w:p>
    <w:p w:rsidR="001C4481" w:rsidRDefault="001C4481" w:rsidP="001C4481">
      <w:pPr>
        <w:spacing w:line="276" w:lineRule="auto"/>
        <w:jc w:val="center"/>
        <w:rPr>
          <w:rFonts w:ascii="Arial" w:hAnsi="Arial" w:cs="Arial"/>
          <w:b/>
        </w:rPr>
      </w:pPr>
      <w:r>
        <w:rPr>
          <w:rFonts w:ascii="Arial" w:hAnsi="Arial" w:cs="Arial"/>
          <w:b/>
        </w:rPr>
        <w:t>Obec Kmetiněves</w:t>
      </w:r>
    </w:p>
    <w:p w:rsidR="001C4481" w:rsidRDefault="001C4481" w:rsidP="001C4481">
      <w:pPr>
        <w:spacing w:line="276" w:lineRule="auto"/>
        <w:jc w:val="center"/>
        <w:rPr>
          <w:rFonts w:ascii="Arial" w:hAnsi="Arial" w:cs="Arial"/>
          <w:b/>
        </w:rPr>
      </w:pPr>
      <w:r>
        <w:rPr>
          <w:rFonts w:ascii="Arial" w:hAnsi="Arial" w:cs="Arial"/>
          <w:b/>
        </w:rPr>
        <w:t>Zastupitelstvo obce Kmetiněves</w:t>
      </w:r>
    </w:p>
    <w:p w:rsidR="001C4481" w:rsidRDefault="001C4481" w:rsidP="001C4481">
      <w:pPr>
        <w:spacing w:line="276" w:lineRule="auto"/>
        <w:jc w:val="center"/>
        <w:rPr>
          <w:rFonts w:ascii="Arial" w:hAnsi="Arial" w:cs="Arial"/>
          <w:b/>
        </w:rPr>
      </w:pPr>
      <w:r>
        <w:rPr>
          <w:rFonts w:ascii="Arial" w:hAnsi="Arial" w:cs="Arial"/>
          <w:b/>
        </w:rPr>
        <w:t>Obecně závazná vyh</w:t>
      </w:r>
      <w:r w:rsidR="00041A45">
        <w:rPr>
          <w:rFonts w:ascii="Arial" w:hAnsi="Arial" w:cs="Arial"/>
          <w:b/>
        </w:rPr>
        <w:t xml:space="preserve">láška obce </w:t>
      </w:r>
      <w:proofErr w:type="gramStart"/>
      <w:r w:rsidR="00041A45">
        <w:rPr>
          <w:rFonts w:ascii="Arial" w:hAnsi="Arial" w:cs="Arial"/>
          <w:b/>
        </w:rPr>
        <w:t>Kmetiněves  č.</w:t>
      </w:r>
      <w:proofErr w:type="gramEnd"/>
      <w:r w:rsidR="00041A45">
        <w:rPr>
          <w:rFonts w:ascii="Arial" w:hAnsi="Arial" w:cs="Arial"/>
          <w:b/>
        </w:rPr>
        <w:t xml:space="preserve"> 1/2023</w:t>
      </w:r>
      <w:r>
        <w:rPr>
          <w:rFonts w:ascii="Arial" w:hAnsi="Arial" w:cs="Arial"/>
          <w:b/>
        </w:rPr>
        <w:t>,</w:t>
      </w:r>
    </w:p>
    <w:p w:rsidR="001C4481" w:rsidRDefault="001C4481" w:rsidP="001C4481">
      <w:pPr>
        <w:spacing w:line="276" w:lineRule="auto"/>
        <w:jc w:val="center"/>
        <w:rPr>
          <w:rFonts w:ascii="Arial" w:hAnsi="Arial" w:cs="Arial"/>
          <w:b/>
        </w:rPr>
      </w:pPr>
      <w:r>
        <w:rPr>
          <w:rFonts w:ascii="Arial" w:hAnsi="Arial" w:cs="Arial"/>
          <w:b/>
        </w:rPr>
        <w:t>o místním poplatku ze psů</w:t>
      </w:r>
    </w:p>
    <w:p w:rsidR="001C4481" w:rsidRDefault="001C4481" w:rsidP="001C4481">
      <w:pPr>
        <w:spacing w:line="276" w:lineRule="auto"/>
        <w:jc w:val="center"/>
        <w:rPr>
          <w:rFonts w:ascii="Arial" w:hAnsi="Arial" w:cs="Arial"/>
          <w:b/>
        </w:rPr>
      </w:pPr>
    </w:p>
    <w:p w:rsidR="001C4481" w:rsidRDefault="001C4481" w:rsidP="001C4481">
      <w:pPr>
        <w:spacing w:line="276" w:lineRule="auto"/>
        <w:jc w:val="center"/>
        <w:rPr>
          <w:rFonts w:ascii="Arial" w:hAnsi="Arial" w:cs="Arial"/>
          <w:b/>
        </w:rPr>
      </w:pPr>
    </w:p>
    <w:p w:rsidR="001C4481" w:rsidRDefault="001C4481" w:rsidP="001C4481">
      <w:pPr>
        <w:spacing w:line="288" w:lineRule="auto"/>
        <w:jc w:val="both"/>
        <w:rPr>
          <w:rFonts w:ascii="Arial" w:hAnsi="Arial" w:cs="Arial"/>
        </w:rPr>
      </w:pPr>
      <w:r>
        <w:rPr>
          <w:rFonts w:ascii="Arial" w:hAnsi="Arial" w:cs="Arial"/>
          <w:sz w:val="22"/>
          <w:szCs w:val="22"/>
        </w:rPr>
        <w:t>Zastupitelstvo obce Kmet</w:t>
      </w:r>
      <w:r w:rsidR="00041A45">
        <w:rPr>
          <w:rFonts w:ascii="Arial" w:hAnsi="Arial" w:cs="Arial"/>
          <w:sz w:val="22"/>
          <w:szCs w:val="22"/>
        </w:rPr>
        <w:t xml:space="preserve">iněves se na svém zasedání dne </w:t>
      </w:r>
      <w:proofErr w:type="gramStart"/>
      <w:r w:rsidR="00041A45">
        <w:rPr>
          <w:rFonts w:ascii="Arial" w:hAnsi="Arial" w:cs="Arial"/>
          <w:sz w:val="22"/>
          <w:szCs w:val="22"/>
        </w:rPr>
        <w:t>13</w:t>
      </w:r>
      <w:r>
        <w:rPr>
          <w:rFonts w:ascii="Arial" w:hAnsi="Arial" w:cs="Arial"/>
          <w:sz w:val="22"/>
          <w:szCs w:val="22"/>
        </w:rPr>
        <w:t>.11.20</w:t>
      </w:r>
      <w:r w:rsidR="00041A45">
        <w:rPr>
          <w:rFonts w:ascii="Arial" w:hAnsi="Arial" w:cs="Arial"/>
          <w:sz w:val="22"/>
          <w:szCs w:val="22"/>
        </w:rPr>
        <w:t>23</w:t>
      </w:r>
      <w:proofErr w:type="gramEnd"/>
      <w:r>
        <w:rPr>
          <w:rFonts w:ascii="Arial" w:hAnsi="Arial" w:cs="Arial"/>
          <w:sz w:val="22"/>
          <w:szCs w:val="22"/>
        </w:rPr>
        <w:t xml:space="preserve"> usnesením </w:t>
      </w:r>
      <w:r>
        <w:rPr>
          <w:rFonts w:ascii="Arial" w:hAnsi="Arial" w:cs="Arial"/>
          <w:color w:val="FF0000"/>
          <w:sz w:val="22"/>
          <w:szCs w:val="22"/>
        </w:rPr>
        <w:br/>
      </w:r>
      <w:r>
        <w:rPr>
          <w:rFonts w:ascii="Arial" w:hAnsi="Arial" w:cs="Arial"/>
          <w:sz w:val="22"/>
          <w:szCs w:val="22"/>
        </w:rPr>
        <w:t>č. 8</w:t>
      </w:r>
      <w:r>
        <w:rPr>
          <w:rFonts w:ascii="Arial" w:hAnsi="Arial" w:cs="Arial"/>
          <w:color w:val="FF0000"/>
          <w:sz w:val="22"/>
          <w:szCs w:val="22"/>
        </w:rPr>
        <w:t xml:space="preserve"> </w:t>
      </w:r>
      <w:r>
        <w:rPr>
          <w:rFonts w:ascii="Arial" w:hAnsi="Arial" w:cs="Arial"/>
          <w:sz w:val="22"/>
          <w:szCs w:val="22"/>
        </w:rPr>
        <w:t xml:space="preserve">usneslo vydat na základě § 14 zákona č. 565/1990 Sb., o místních poplatcích, ve znění pozdějších předpisů, a v souladu s § 10 písm. d) a § 84 odst. 2 písm. h) zákona </w:t>
      </w:r>
      <w:r>
        <w:rPr>
          <w:rFonts w:ascii="Arial" w:hAnsi="Arial" w:cs="Arial"/>
          <w:sz w:val="22"/>
          <w:szCs w:val="22"/>
        </w:rPr>
        <w:br/>
        <w:t xml:space="preserve">č. 128/2000 Sb., o obcích (obecní zřízení), ve znění pozdějších předpisů, tuto obecně závaznou vyhlášku (dále jen „tato vyhláška“): </w:t>
      </w:r>
    </w:p>
    <w:p w:rsidR="001C4481" w:rsidRDefault="001C4481" w:rsidP="001C4481">
      <w:pPr>
        <w:pStyle w:val="slalnk"/>
        <w:spacing w:before="480"/>
        <w:rPr>
          <w:rFonts w:ascii="Arial" w:hAnsi="Arial" w:cs="Arial"/>
        </w:rPr>
      </w:pPr>
      <w:r>
        <w:rPr>
          <w:rFonts w:ascii="Arial" w:hAnsi="Arial" w:cs="Arial"/>
        </w:rPr>
        <w:t>Čl. 1</w:t>
      </w:r>
    </w:p>
    <w:p w:rsidR="001C4481" w:rsidRDefault="001C4481" w:rsidP="001C4481">
      <w:pPr>
        <w:pStyle w:val="Nzvylnk"/>
        <w:rPr>
          <w:rFonts w:ascii="Arial" w:hAnsi="Arial" w:cs="Arial"/>
          <w:sz w:val="22"/>
          <w:szCs w:val="22"/>
        </w:rPr>
      </w:pPr>
      <w:r>
        <w:rPr>
          <w:rFonts w:ascii="Arial" w:hAnsi="Arial" w:cs="Arial"/>
        </w:rPr>
        <w:t>Úvodní ustanovení</w:t>
      </w:r>
    </w:p>
    <w:p w:rsidR="001C4481" w:rsidRDefault="001C4481" w:rsidP="001C4481">
      <w:pPr>
        <w:numPr>
          <w:ilvl w:val="0"/>
          <w:numId w:val="1"/>
        </w:numPr>
        <w:suppressAutoHyphens/>
        <w:spacing w:line="288" w:lineRule="auto"/>
        <w:jc w:val="both"/>
        <w:rPr>
          <w:rFonts w:ascii="Arial" w:hAnsi="Arial" w:cs="Arial"/>
          <w:sz w:val="22"/>
          <w:szCs w:val="22"/>
        </w:rPr>
      </w:pPr>
      <w:r>
        <w:rPr>
          <w:rFonts w:ascii="Arial" w:hAnsi="Arial" w:cs="Arial"/>
          <w:sz w:val="22"/>
          <w:szCs w:val="22"/>
        </w:rPr>
        <w:t>Obec Kmetiněves touto vyhláškou zavádí místní poplatek ze psů (dále jen „poplatek“).</w:t>
      </w:r>
    </w:p>
    <w:p w:rsidR="001C4481" w:rsidRDefault="001C4481" w:rsidP="001C4481">
      <w:pPr>
        <w:numPr>
          <w:ilvl w:val="0"/>
          <w:numId w:val="1"/>
        </w:numPr>
        <w:suppressAutoHyphens/>
        <w:spacing w:line="288" w:lineRule="auto"/>
        <w:jc w:val="both"/>
        <w:rPr>
          <w:rFonts w:ascii="Arial" w:hAnsi="Arial" w:cs="Arial"/>
        </w:rPr>
      </w:pPr>
      <w:r>
        <w:rPr>
          <w:rFonts w:ascii="Arial" w:hAnsi="Arial" w:cs="Arial"/>
          <w:sz w:val="22"/>
          <w:szCs w:val="22"/>
        </w:rPr>
        <w:t>Správcem poplatku je Úřad obce Kmetiněves</w:t>
      </w:r>
    </w:p>
    <w:p w:rsidR="001C4481" w:rsidRDefault="001C4481" w:rsidP="001C4481">
      <w:pPr>
        <w:pStyle w:val="slalnk"/>
        <w:spacing w:before="480"/>
        <w:rPr>
          <w:rFonts w:ascii="Arial" w:hAnsi="Arial" w:cs="Arial"/>
        </w:rPr>
      </w:pPr>
      <w:r>
        <w:rPr>
          <w:rFonts w:ascii="Arial" w:hAnsi="Arial" w:cs="Arial"/>
        </w:rPr>
        <w:t>Čl. 2</w:t>
      </w:r>
    </w:p>
    <w:p w:rsidR="001C4481" w:rsidRDefault="001C4481" w:rsidP="001C4481">
      <w:pPr>
        <w:pStyle w:val="Nzvylnk"/>
        <w:rPr>
          <w:rFonts w:ascii="Arial" w:hAnsi="Arial" w:cs="Arial"/>
          <w:sz w:val="22"/>
          <w:szCs w:val="22"/>
        </w:rPr>
      </w:pPr>
      <w:r>
        <w:rPr>
          <w:rFonts w:ascii="Arial" w:hAnsi="Arial" w:cs="Arial"/>
        </w:rPr>
        <w:t>Poplatník a předmět poplatku</w:t>
      </w:r>
    </w:p>
    <w:p w:rsidR="001C4481" w:rsidRDefault="001C4481" w:rsidP="001C4481">
      <w:pPr>
        <w:numPr>
          <w:ilvl w:val="0"/>
          <w:numId w:val="2"/>
        </w:numPr>
        <w:suppressAutoHyphens/>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České republiky (dále jen „poplatník“).</w:t>
      </w:r>
      <w:r>
        <w:rPr>
          <w:rStyle w:val="Znakapoznpodarou"/>
          <w:rFonts w:ascii="Arial" w:hAnsi="Arial" w:cs="Arial"/>
          <w:sz w:val="22"/>
          <w:szCs w:val="22"/>
        </w:rPr>
        <w:footnoteReference w:id="1"/>
      </w:r>
    </w:p>
    <w:p w:rsidR="001C4481" w:rsidRDefault="001C4481" w:rsidP="001C4481">
      <w:pPr>
        <w:numPr>
          <w:ilvl w:val="0"/>
          <w:numId w:val="2"/>
        </w:numPr>
        <w:suppressAutoHyphens/>
        <w:spacing w:line="288" w:lineRule="auto"/>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2"/>
      </w:r>
    </w:p>
    <w:p w:rsidR="001C4481" w:rsidRDefault="001C4481" w:rsidP="001C4481">
      <w:pPr>
        <w:pStyle w:val="slalnk"/>
        <w:spacing w:before="480"/>
        <w:rPr>
          <w:rFonts w:ascii="Arial" w:hAnsi="Arial" w:cs="Arial"/>
        </w:rPr>
      </w:pPr>
      <w:r>
        <w:rPr>
          <w:rFonts w:ascii="Arial" w:hAnsi="Arial" w:cs="Arial"/>
        </w:rPr>
        <w:t>Čl. 3</w:t>
      </w:r>
    </w:p>
    <w:p w:rsidR="001C4481" w:rsidRDefault="001C4481" w:rsidP="001C4481">
      <w:pPr>
        <w:pStyle w:val="Nzvylnk"/>
        <w:rPr>
          <w:rFonts w:ascii="Arial" w:hAnsi="Arial" w:cs="Arial"/>
          <w:sz w:val="22"/>
          <w:szCs w:val="22"/>
        </w:rPr>
      </w:pPr>
      <w:r>
        <w:rPr>
          <w:rFonts w:ascii="Arial" w:hAnsi="Arial" w:cs="Arial"/>
        </w:rPr>
        <w:t>Ohlašovací povinnost</w:t>
      </w:r>
    </w:p>
    <w:p w:rsidR="001C4481" w:rsidRDefault="001C4481" w:rsidP="001C4481">
      <w:pPr>
        <w:numPr>
          <w:ilvl w:val="0"/>
          <w:numId w:val="3"/>
        </w:numPr>
        <w:suppressAutoHyphens/>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30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30 dnů je povinen ohlásit také zánik své poplatkové povinnosti (např. úhyn psa, jeho ztrátu, darování nebo prodej).</w:t>
      </w:r>
    </w:p>
    <w:p w:rsidR="001C4481" w:rsidRDefault="001C4481" w:rsidP="001C4481">
      <w:pPr>
        <w:pStyle w:val="Textpoznpodarou"/>
      </w:pPr>
      <w:r>
        <w:t xml:space="preserve"> </w:t>
      </w:r>
    </w:p>
    <w:p w:rsidR="001C4481" w:rsidRDefault="001C4481" w:rsidP="001C4481">
      <w:pPr>
        <w:suppressAutoHyphens/>
        <w:spacing w:before="120" w:line="288" w:lineRule="auto"/>
        <w:ind w:left="567"/>
        <w:jc w:val="both"/>
        <w:rPr>
          <w:rFonts w:ascii="Arial" w:hAnsi="Arial" w:cs="Arial"/>
          <w:sz w:val="22"/>
          <w:szCs w:val="22"/>
        </w:rPr>
      </w:pPr>
      <w:r>
        <w:rPr>
          <w:rStyle w:val="Znakypropoznmkupodarou"/>
          <w:rFonts w:ascii="Arial" w:hAnsi="Arial"/>
        </w:rPr>
        <w:t xml:space="preserve"> </w:t>
      </w:r>
    </w:p>
    <w:p w:rsidR="001C4481" w:rsidRDefault="001C4481" w:rsidP="001C4481">
      <w:pPr>
        <w:numPr>
          <w:ilvl w:val="0"/>
          <w:numId w:val="3"/>
        </w:numPr>
        <w:suppressAutoHyphens/>
        <w:spacing w:before="120" w:line="288" w:lineRule="auto"/>
        <w:jc w:val="both"/>
        <w:rPr>
          <w:rFonts w:ascii="Arial" w:hAnsi="Arial" w:cs="Arial"/>
          <w:sz w:val="22"/>
          <w:szCs w:val="22"/>
        </w:rPr>
      </w:pPr>
      <w:r>
        <w:rPr>
          <w:rFonts w:ascii="Arial" w:hAnsi="Arial" w:cs="Arial"/>
          <w:sz w:val="22"/>
          <w:szCs w:val="22"/>
        </w:rPr>
        <w:lastRenderedPageBreak/>
        <w:t>Povinnost ohlásit držení psa má i osoba, která je od poplatku osvobozena</w:t>
      </w:r>
      <w:r>
        <w:rPr>
          <w:rFonts w:ascii="Arial" w:hAnsi="Arial" w:cs="Arial"/>
          <w:i/>
          <w:sz w:val="22"/>
          <w:szCs w:val="22"/>
        </w:rPr>
        <w:t>.</w:t>
      </w:r>
    </w:p>
    <w:p w:rsidR="001C4481" w:rsidRDefault="001C4481" w:rsidP="001C4481">
      <w:pPr>
        <w:numPr>
          <w:ilvl w:val="0"/>
          <w:numId w:val="3"/>
        </w:numPr>
        <w:suppressAutoHyphens/>
        <w:spacing w:before="120" w:line="288" w:lineRule="auto"/>
        <w:jc w:val="both"/>
        <w:rPr>
          <w:rFonts w:ascii="Arial" w:hAnsi="Arial" w:cs="Arial"/>
          <w:sz w:val="22"/>
          <w:szCs w:val="22"/>
        </w:rPr>
      </w:pPr>
      <w:r>
        <w:rPr>
          <w:rFonts w:ascii="Arial" w:hAnsi="Arial" w:cs="Arial"/>
          <w:sz w:val="22"/>
          <w:szCs w:val="22"/>
        </w:rPr>
        <w:t>V ohlášení poplatník uvede</w:t>
      </w:r>
      <w:r>
        <w:rPr>
          <w:rStyle w:val="Znakypropoznmkupodarou"/>
          <w:rFonts w:ascii="Arial" w:hAnsi="Arial" w:cs="Arial"/>
          <w:sz w:val="22"/>
          <w:szCs w:val="22"/>
        </w:rPr>
        <w:footnoteReference w:id="3"/>
      </w:r>
      <w:r>
        <w:rPr>
          <w:rFonts w:ascii="Arial" w:hAnsi="Arial" w:cs="Arial"/>
          <w:sz w:val="22"/>
          <w:szCs w:val="22"/>
        </w:rPr>
        <w:t xml:space="preserve"> </w:t>
      </w:r>
    </w:p>
    <w:p w:rsidR="001C4481" w:rsidRDefault="001C4481" w:rsidP="001C4481">
      <w:pPr>
        <w:numPr>
          <w:ilvl w:val="1"/>
          <w:numId w:val="3"/>
        </w:numPr>
        <w:suppressAutoHyphens/>
        <w:spacing w:before="120" w:line="288"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Pr>
          <w:rFonts w:ascii="Arial" w:hAnsi="Arial" w:cs="Arial"/>
          <w:sz w:val="22"/>
          <w:szCs w:val="22"/>
        </w:rPr>
        <w:t>adresu</w:t>
      </w:r>
      <w:proofErr w:type="gramEnd"/>
      <w:r>
        <w:rPr>
          <w:rFonts w:ascii="Arial" w:hAnsi="Arial" w:cs="Arial"/>
          <w:sz w:val="22"/>
          <w:szCs w:val="22"/>
        </w:rPr>
        <w:t xml:space="preserve"> pro doručování; právnická osoba uvede též osoby, které jsou jejím jménem oprávněny jednat v poplatkových věcech,</w:t>
      </w:r>
    </w:p>
    <w:p w:rsidR="001C4481" w:rsidRDefault="001C4481" w:rsidP="001C4481">
      <w:pPr>
        <w:numPr>
          <w:ilvl w:val="1"/>
          <w:numId w:val="3"/>
        </w:numPr>
        <w:suppressAutoHyphens/>
        <w:spacing w:before="120" w:line="288" w:lineRule="auto"/>
        <w:jc w:val="both"/>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C4481" w:rsidRDefault="001C4481" w:rsidP="001C4481">
      <w:pPr>
        <w:numPr>
          <w:ilvl w:val="1"/>
          <w:numId w:val="3"/>
        </w:numPr>
        <w:suppressAutoHyphens/>
        <w:spacing w:before="120" w:line="288" w:lineRule="auto"/>
        <w:jc w:val="both"/>
        <w:rPr>
          <w:rFonts w:ascii="Arial" w:hAnsi="Arial" w:cs="Arial"/>
          <w:sz w:val="22"/>
          <w:szCs w:val="22"/>
        </w:rPr>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1C4481" w:rsidRDefault="001C4481" w:rsidP="001C4481">
      <w:pPr>
        <w:numPr>
          <w:ilvl w:val="0"/>
          <w:numId w:val="3"/>
        </w:numPr>
        <w:suppressAutoHyphens/>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ypropoznmkupodarou"/>
          <w:rFonts w:ascii="Arial" w:hAnsi="Arial" w:cs="Arial"/>
          <w:sz w:val="22"/>
          <w:szCs w:val="22"/>
        </w:rPr>
        <w:footnoteReference w:id="4"/>
      </w:r>
    </w:p>
    <w:p w:rsidR="001C4481" w:rsidRDefault="001C4481" w:rsidP="001C4481">
      <w:pPr>
        <w:numPr>
          <w:ilvl w:val="0"/>
          <w:numId w:val="3"/>
        </w:numPr>
        <w:suppressAutoHyphens/>
        <w:spacing w:before="120" w:line="288" w:lineRule="auto"/>
        <w:jc w:val="both"/>
        <w:rPr>
          <w:rFonts w:ascii="Arial" w:hAnsi="Arial" w:cs="Arial"/>
        </w:rPr>
      </w:pPr>
      <w:r>
        <w:rPr>
          <w:rFonts w:ascii="Arial" w:hAnsi="Arial" w:cs="Arial"/>
          <w:sz w:val="22"/>
          <w:szCs w:val="22"/>
        </w:rPr>
        <w:t xml:space="preserve">Povinnost ohlásit údaj podle odst. 3 nebo jeho změnu se nevztahuje na údaje, který může správce poplatku automatizovaným způsobem zjistit z rejstříků nebo evidencí, do nichž má zřízen automatizovaný přístup. Okruh těchto údajů zveřejní správce poplatku na své úřední </w:t>
      </w:r>
      <w:proofErr w:type="gramStart"/>
      <w:r>
        <w:rPr>
          <w:rFonts w:ascii="Arial" w:hAnsi="Arial" w:cs="Arial"/>
          <w:sz w:val="22"/>
          <w:szCs w:val="22"/>
        </w:rPr>
        <w:t>desce.</w:t>
      </w:r>
      <w:r>
        <w:rPr>
          <w:rStyle w:val="Znakapoznpodarou"/>
          <w:rFonts w:ascii="Arial" w:hAnsi="Arial" w:cs="Arial"/>
          <w:sz w:val="22"/>
          <w:szCs w:val="22"/>
        </w:rPr>
        <w:footnoteReference w:id="5"/>
      </w:r>
      <w:r>
        <w:rPr>
          <w:rFonts w:ascii="Arial" w:hAnsi="Arial" w:cs="Arial"/>
          <w:sz w:val="22"/>
          <w:szCs w:val="22"/>
        </w:rPr>
        <w:t xml:space="preserve"> .</w:t>
      </w:r>
      <w:proofErr w:type="gramEnd"/>
    </w:p>
    <w:p w:rsidR="001C4481" w:rsidRDefault="001C4481" w:rsidP="001C4481">
      <w:pPr>
        <w:pStyle w:val="slalnk"/>
        <w:spacing w:before="480"/>
        <w:rPr>
          <w:rFonts w:ascii="Arial" w:hAnsi="Arial"/>
        </w:rPr>
      </w:pPr>
      <w:r>
        <w:rPr>
          <w:rFonts w:ascii="Arial" w:hAnsi="Arial"/>
        </w:rPr>
        <w:t>Čl. 5</w:t>
      </w:r>
    </w:p>
    <w:p w:rsidR="001C4481" w:rsidRDefault="001C4481" w:rsidP="001C4481">
      <w:pPr>
        <w:pStyle w:val="Nzvylnk"/>
        <w:rPr>
          <w:rFonts w:ascii="Arial" w:hAnsi="Arial"/>
        </w:rPr>
      </w:pPr>
      <w:r>
        <w:rPr>
          <w:rFonts w:ascii="Arial" w:hAnsi="Arial"/>
        </w:rPr>
        <w:t>Sazba poplatku</w:t>
      </w:r>
    </w:p>
    <w:p w:rsidR="001C4481" w:rsidRDefault="001C4481" w:rsidP="001C4481">
      <w:pPr>
        <w:numPr>
          <w:ilvl w:val="0"/>
          <w:numId w:val="4"/>
        </w:numPr>
        <w:spacing w:line="288" w:lineRule="auto"/>
        <w:jc w:val="both"/>
        <w:rPr>
          <w:rFonts w:ascii="Arial" w:hAnsi="Arial"/>
          <w:sz w:val="22"/>
        </w:rPr>
      </w:pPr>
      <w:r>
        <w:rPr>
          <w:rFonts w:ascii="Arial" w:hAnsi="Arial"/>
          <w:sz w:val="22"/>
        </w:rPr>
        <w:t>Sazba poplatku za kalendářní rok činí:</w:t>
      </w:r>
    </w:p>
    <w:p w:rsidR="001C4481" w:rsidRDefault="001C4481" w:rsidP="001C4481">
      <w:pPr>
        <w:numPr>
          <w:ilvl w:val="1"/>
          <w:numId w:val="4"/>
        </w:numPr>
        <w:spacing w:line="288" w:lineRule="auto"/>
        <w:jc w:val="both"/>
        <w:rPr>
          <w:rFonts w:ascii="Arial" w:hAnsi="Arial"/>
          <w:sz w:val="22"/>
        </w:rPr>
      </w:pPr>
      <w:r>
        <w:rPr>
          <w:rFonts w:ascii="Arial" w:hAnsi="Arial"/>
          <w:sz w:val="22"/>
        </w:rPr>
        <w:t xml:space="preserve">za prvního </w:t>
      </w:r>
      <w:proofErr w:type="gramStart"/>
      <w:r>
        <w:rPr>
          <w:rFonts w:ascii="Arial" w:hAnsi="Arial"/>
          <w:sz w:val="22"/>
        </w:rPr>
        <w:t>psa</w:t>
      </w:r>
      <w:r>
        <w:rPr>
          <w:rFonts w:ascii="Arial" w:hAnsi="Arial"/>
          <w:sz w:val="22"/>
        </w:rPr>
        <w:tab/>
        <w:t>.........................................................</w:t>
      </w:r>
      <w:r w:rsidR="00041A45">
        <w:rPr>
          <w:rFonts w:ascii="Arial" w:hAnsi="Arial"/>
          <w:sz w:val="22"/>
        </w:rPr>
        <w:t>............................10</w:t>
      </w:r>
      <w:r>
        <w:rPr>
          <w:rFonts w:ascii="Arial" w:hAnsi="Arial"/>
          <w:sz w:val="22"/>
        </w:rPr>
        <w:t>0,</w:t>
      </w:r>
      <w:proofErr w:type="gramEnd"/>
      <w:r>
        <w:rPr>
          <w:rFonts w:ascii="Arial" w:hAnsi="Arial"/>
          <w:sz w:val="22"/>
        </w:rPr>
        <w:t>- Kč,</w:t>
      </w:r>
    </w:p>
    <w:p w:rsidR="001C4481" w:rsidRDefault="001C4481" w:rsidP="001C4481">
      <w:pPr>
        <w:numPr>
          <w:ilvl w:val="1"/>
          <w:numId w:val="4"/>
        </w:numPr>
        <w:spacing w:line="288" w:lineRule="auto"/>
        <w:jc w:val="both"/>
        <w:rPr>
          <w:rFonts w:ascii="Arial" w:hAnsi="Arial"/>
          <w:sz w:val="22"/>
        </w:rPr>
      </w:pPr>
      <w:r>
        <w:rPr>
          <w:rFonts w:ascii="Arial" w:hAnsi="Arial"/>
          <w:sz w:val="22"/>
        </w:rPr>
        <w:t xml:space="preserve">za druhého a každého dalšího psa téhož </w:t>
      </w:r>
      <w:proofErr w:type="gramStart"/>
      <w:r>
        <w:rPr>
          <w:rFonts w:ascii="Arial" w:hAnsi="Arial"/>
          <w:sz w:val="22"/>
        </w:rPr>
        <w:t>držitele .......</w:t>
      </w:r>
      <w:r w:rsidR="00041A45">
        <w:rPr>
          <w:rFonts w:ascii="Arial" w:hAnsi="Arial"/>
          <w:sz w:val="22"/>
        </w:rPr>
        <w:t>.............................1</w:t>
      </w:r>
      <w:r>
        <w:rPr>
          <w:rFonts w:ascii="Arial" w:hAnsi="Arial"/>
          <w:sz w:val="22"/>
        </w:rPr>
        <w:t>50,</w:t>
      </w:r>
      <w:proofErr w:type="gramEnd"/>
      <w:r>
        <w:rPr>
          <w:rFonts w:ascii="Arial" w:hAnsi="Arial"/>
          <w:sz w:val="22"/>
        </w:rPr>
        <w:t>-  Kč,</w:t>
      </w:r>
    </w:p>
    <w:p w:rsidR="001C4481" w:rsidRDefault="001C4481" w:rsidP="001C4481">
      <w:pPr>
        <w:numPr>
          <w:ilvl w:val="1"/>
          <w:numId w:val="4"/>
        </w:numPr>
        <w:spacing w:line="288" w:lineRule="auto"/>
        <w:jc w:val="both"/>
        <w:rPr>
          <w:rFonts w:ascii="Arial" w:hAnsi="Arial"/>
          <w:sz w:val="22"/>
        </w:rPr>
      </w:pPr>
      <w:r>
        <w:rPr>
          <w:rFonts w:ascii="Arial" w:hAnsi="Arial"/>
          <w:sz w:val="22"/>
        </w:rPr>
        <w:t xml:space="preserve">za psa, jehož držitelem je poživatel invalidního, starobního, vdovského nebo vdoveckého důchodu, který je jeho jediným zdrojem příjmu, anebo poživatel sirotčího </w:t>
      </w:r>
      <w:proofErr w:type="gramStart"/>
      <w:r>
        <w:rPr>
          <w:rFonts w:ascii="Arial" w:hAnsi="Arial"/>
          <w:sz w:val="22"/>
        </w:rPr>
        <w:t xml:space="preserve">důchodu </w:t>
      </w:r>
      <w:r>
        <w:rPr>
          <w:rFonts w:ascii="Arial" w:hAnsi="Arial"/>
          <w:sz w:val="22"/>
        </w:rPr>
        <w:tab/>
        <w:t>.........................................................</w:t>
      </w:r>
      <w:r w:rsidR="00041A45">
        <w:rPr>
          <w:rFonts w:ascii="Arial" w:hAnsi="Arial"/>
          <w:sz w:val="22"/>
        </w:rPr>
        <w:t>..............................6</w:t>
      </w:r>
      <w:r>
        <w:rPr>
          <w:rFonts w:ascii="Arial" w:hAnsi="Arial"/>
          <w:sz w:val="22"/>
        </w:rPr>
        <w:t>0,</w:t>
      </w:r>
      <w:proofErr w:type="gramEnd"/>
      <w:r>
        <w:rPr>
          <w:rFonts w:ascii="Arial" w:hAnsi="Arial"/>
          <w:sz w:val="22"/>
        </w:rPr>
        <w:t>-  Kč,</w:t>
      </w:r>
    </w:p>
    <w:p w:rsidR="001C4481" w:rsidRDefault="001C4481" w:rsidP="001C4481">
      <w:pPr>
        <w:numPr>
          <w:ilvl w:val="1"/>
          <w:numId w:val="4"/>
        </w:numPr>
        <w:spacing w:line="288" w:lineRule="auto"/>
        <w:jc w:val="both"/>
        <w:rPr>
          <w:rFonts w:ascii="Arial" w:hAnsi="Arial"/>
          <w:sz w:val="22"/>
        </w:rPr>
      </w:pPr>
      <w:r>
        <w:rPr>
          <w:rFonts w:ascii="Arial" w:hAnsi="Arial"/>
          <w:sz w:val="22"/>
        </w:rPr>
        <w:t xml:space="preserve">za druhého a každého dalšího psa téhož držitele, kterým je osoba podle písm. c) tohoto </w:t>
      </w:r>
      <w:proofErr w:type="gramStart"/>
      <w:r>
        <w:rPr>
          <w:rFonts w:ascii="Arial" w:hAnsi="Arial"/>
          <w:sz w:val="22"/>
        </w:rPr>
        <w:t>ustanovení  .........................................................</w:t>
      </w:r>
      <w:r w:rsidR="00041A45">
        <w:rPr>
          <w:rFonts w:ascii="Arial" w:hAnsi="Arial"/>
          <w:sz w:val="22"/>
        </w:rPr>
        <w:t>...........................12</w:t>
      </w:r>
      <w:r>
        <w:rPr>
          <w:rFonts w:ascii="Arial" w:hAnsi="Arial"/>
          <w:sz w:val="22"/>
        </w:rPr>
        <w:t>0,</w:t>
      </w:r>
      <w:proofErr w:type="gramEnd"/>
      <w:r>
        <w:rPr>
          <w:rFonts w:ascii="Arial" w:hAnsi="Arial"/>
          <w:sz w:val="22"/>
        </w:rPr>
        <w:t>- Kč.</w:t>
      </w:r>
    </w:p>
    <w:p w:rsidR="00041A45" w:rsidRDefault="00041A45" w:rsidP="00041A45">
      <w:pPr>
        <w:jc w:val="both"/>
      </w:pPr>
    </w:p>
    <w:p w:rsidR="001C4481" w:rsidRPr="00041A45" w:rsidRDefault="00041A45" w:rsidP="00041A45">
      <w:pPr>
        <w:jc w:val="both"/>
      </w:pPr>
      <w:r w:rsidRPr="00041A45">
        <w:t>V případě trvání poplatkové povinnosti po dobu kratší než jeden rok se platí poplatek v poměrné výši, která odpovídá počtu i započatých kalendářních měsíců.</w:t>
      </w:r>
    </w:p>
    <w:p w:rsidR="001C4481" w:rsidRDefault="001C4481" w:rsidP="001C4481">
      <w:pPr>
        <w:pStyle w:val="slalnk"/>
        <w:spacing w:before="480"/>
        <w:rPr>
          <w:rFonts w:ascii="Arial" w:hAnsi="Arial" w:cs="Arial"/>
        </w:rPr>
      </w:pPr>
      <w:r>
        <w:rPr>
          <w:rFonts w:ascii="Arial" w:hAnsi="Arial" w:cs="Arial"/>
        </w:rPr>
        <w:t>Čl. 6</w:t>
      </w:r>
    </w:p>
    <w:p w:rsidR="001C4481" w:rsidRDefault="001C4481" w:rsidP="001C4481">
      <w:pPr>
        <w:pStyle w:val="Nzvylnk"/>
        <w:rPr>
          <w:rFonts w:ascii="Arial" w:hAnsi="Arial" w:cs="Arial"/>
          <w:sz w:val="22"/>
          <w:szCs w:val="22"/>
        </w:rPr>
      </w:pPr>
      <w:r>
        <w:rPr>
          <w:rFonts w:ascii="Arial" w:hAnsi="Arial" w:cs="Arial"/>
        </w:rPr>
        <w:t xml:space="preserve">Osvobození </w:t>
      </w:r>
    </w:p>
    <w:p w:rsidR="001C4481" w:rsidRDefault="001C4481" w:rsidP="001C4481">
      <w:pPr>
        <w:numPr>
          <w:ilvl w:val="0"/>
          <w:numId w:val="5"/>
        </w:numPr>
        <w:suppressAutoHyphens/>
        <w:spacing w:line="288" w:lineRule="auto"/>
        <w:jc w:val="both"/>
        <w:rPr>
          <w:rFonts w:ascii="Arial" w:hAnsi="Arial" w:cs="Arial"/>
          <w:sz w:val="22"/>
          <w:szCs w:val="22"/>
        </w:rPr>
      </w:pPr>
      <w:r>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Pr>
          <w:rFonts w:ascii="Arial" w:hAnsi="Arial" w:cs="Arial"/>
          <w:sz w:val="22"/>
          <w:szCs w:val="22"/>
        </w:rPr>
        <w:lastRenderedPageBreak/>
        <w:t>výcvik psů 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footnoteReference w:id="6"/>
      </w:r>
      <w:r>
        <w:rPr>
          <w:rFonts w:ascii="Arial" w:hAnsi="Arial" w:cs="Arial"/>
          <w:sz w:val="22"/>
          <w:szCs w:val="22"/>
        </w:rPr>
        <w:t xml:space="preserve">. </w:t>
      </w:r>
    </w:p>
    <w:p w:rsidR="001C4481" w:rsidRDefault="001C4481" w:rsidP="001C4481">
      <w:pPr>
        <w:suppressAutoHyphens/>
        <w:spacing w:line="288" w:lineRule="auto"/>
        <w:jc w:val="both"/>
        <w:rPr>
          <w:rFonts w:ascii="Arial" w:hAnsi="Arial" w:cs="Arial"/>
          <w:sz w:val="22"/>
          <w:szCs w:val="22"/>
        </w:rPr>
      </w:pPr>
    </w:p>
    <w:p w:rsidR="001C4481" w:rsidRDefault="001C4481" w:rsidP="001C4481">
      <w:pPr>
        <w:spacing w:line="288" w:lineRule="auto"/>
        <w:ind w:left="567"/>
        <w:jc w:val="both"/>
        <w:rPr>
          <w:rFonts w:ascii="Arial" w:hAnsi="Arial" w:cs="Arial"/>
          <w:sz w:val="22"/>
          <w:szCs w:val="22"/>
        </w:rPr>
      </w:pPr>
    </w:p>
    <w:p w:rsidR="001C4481" w:rsidRDefault="001C4481" w:rsidP="001C4481">
      <w:pPr>
        <w:numPr>
          <w:ilvl w:val="0"/>
          <w:numId w:val="5"/>
        </w:numPr>
        <w:suppressAutoHyphens/>
        <w:jc w:val="both"/>
        <w:rPr>
          <w:rFonts w:ascii="Arial" w:hAnsi="Arial" w:cs="Arial"/>
          <w:sz w:val="22"/>
          <w:szCs w:val="22"/>
        </w:rPr>
      </w:pPr>
      <w:r>
        <w:rPr>
          <w:rFonts w:ascii="Arial" w:hAnsi="Arial" w:cs="Arial"/>
          <w:sz w:val="22"/>
          <w:szCs w:val="22"/>
        </w:rPr>
        <w:t>Údaj rozhodný pro osvobození nebo úlevu dle odst. 1)</w:t>
      </w:r>
      <w:r>
        <w:rPr>
          <w:rFonts w:ascii="Arial" w:hAnsi="Arial" w:cs="Arial"/>
          <w:color w:val="0070C0"/>
          <w:sz w:val="22"/>
          <w:szCs w:val="22"/>
        </w:rPr>
        <w:t xml:space="preserve"> </w:t>
      </w:r>
      <w:r>
        <w:rPr>
          <w:rFonts w:ascii="Arial" w:hAnsi="Arial" w:cs="Arial"/>
          <w:sz w:val="22"/>
          <w:szCs w:val="22"/>
        </w:rPr>
        <w:t>tohoto článku je poplatník povinen ohlásit ve lhůtě do 15 dnů od skutečnosti zakládající nárok na osvobození nebo úlevu.</w:t>
      </w:r>
    </w:p>
    <w:p w:rsidR="001C4481" w:rsidRDefault="001C4481" w:rsidP="001C4481">
      <w:pPr>
        <w:ind w:left="567"/>
        <w:jc w:val="both"/>
        <w:rPr>
          <w:rFonts w:ascii="Arial" w:hAnsi="Arial" w:cs="Arial"/>
          <w:sz w:val="22"/>
          <w:szCs w:val="22"/>
        </w:rPr>
      </w:pPr>
    </w:p>
    <w:p w:rsidR="001C4481" w:rsidRDefault="001C4481" w:rsidP="001C4481">
      <w:pPr>
        <w:spacing w:before="120" w:line="264" w:lineRule="auto"/>
        <w:ind w:left="567" w:hanging="567"/>
        <w:jc w:val="both"/>
        <w:rPr>
          <w:rFonts w:ascii="Arial" w:hAnsi="Arial" w:cs="Arial"/>
          <w:i/>
          <w:color w:val="0070C0"/>
          <w:sz w:val="20"/>
          <w:szCs w:val="20"/>
          <w:u w:val="single"/>
        </w:rPr>
      </w:pPr>
      <w:r>
        <w:rPr>
          <w:rFonts w:ascii="Arial" w:hAnsi="Arial" w:cs="Arial"/>
          <w:sz w:val="22"/>
          <w:szCs w:val="22"/>
        </w:rPr>
        <w:t xml:space="preserve"> (3)</w:t>
      </w:r>
      <w:r>
        <w:rPr>
          <w:rFonts w:ascii="Arial" w:hAnsi="Arial" w:cs="Arial"/>
          <w:sz w:val="22"/>
          <w:szCs w:val="22"/>
        </w:rPr>
        <w:tab/>
        <w:t>V případě, že poplatník nesplní povinnost ohlásit údaj rozhodný pro osvobození nebo úlevu ve lhůtách stanovených touto vyhláškou nebo zákonem, nárok na osvobození nebo úlevu zaniká.</w:t>
      </w:r>
      <w:r>
        <w:rPr>
          <w:rStyle w:val="Znakypropoznmkupodarou"/>
          <w:rFonts w:ascii="Arial" w:hAnsi="Arial" w:cs="Arial"/>
          <w:sz w:val="22"/>
          <w:szCs w:val="22"/>
        </w:rPr>
        <w:footnoteReference w:id="7"/>
      </w:r>
    </w:p>
    <w:p w:rsidR="001C4481" w:rsidRDefault="001C4481" w:rsidP="001C4481">
      <w:pPr>
        <w:pStyle w:val="slalnk"/>
        <w:spacing w:before="480"/>
        <w:rPr>
          <w:rFonts w:ascii="Arial" w:hAnsi="Arial" w:cs="Arial"/>
        </w:rPr>
      </w:pPr>
      <w:r>
        <w:rPr>
          <w:rFonts w:ascii="Arial" w:hAnsi="Arial" w:cs="Arial"/>
        </w:rPr>
        <w:t>Čl. 7</w:t>
      </w:r>
    </w:p>
    <w:p w:rsidR="001C4481" w:rsidRDefault="001C4481" w:rsidP="001C4481">
      <w:pPr>
        <w:pStyle w:val="Nzvylnk"/>
        <w:rPr>
          <w:rFonts w:ascii="Arial" w:hAnsi="Arial" w:cs="Arial"/>
          <w:sz w:val="22"/>
          <w:szCs w:val="22"/>
        </w:rPr>
      </w:pPr>
      <w:r>
        <w:rPr>
          <w:rFonts w:ascii="Arial" w:hAnsi="Arial" w:cs="Arial"/>
        </w:rPr>
        <w:t>Navýšení poplatku</w:t>
      </w:r>
      <w:r>
        <w:t xml:space="preserve"> </w:t>
      </w:r>
    </w:p>
    <w:p w:rsidR="001C4481" w:rsidRDefault="001C4481" w:rsidP="001C4481">
      <w:pPr>
        <w:numPr>
          <w:ilvl w:val="0"/>
          <w:numId w:val="6"/>
        </w:numPr>
        <w:suppressAutoHyphens/>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ypropoznmkupodarou"/>
          <w:rFonts w:ascii="Arial" w:hAnsi="Arial" w:cs="Arial"/>
          <w:sz w:val="22"/>
          <w:szCs w:val="22"/>
        </w:rPr>
        <w:footnoteReference w:id="8"/>
      </w:r>
    </w:p>
    <w:p w:rsidR="001C4481" w:rsidRDefault="001C4481" w:rsidP="001C4481">
      <w:pPr>
        <w:numPr>
          <w:ilvl w:val="0"/>
          <w:numId w:val="6"/>
        </w:numPr>
        <w:suppressAutoHyphens/>
        <w:spacing w:before="120" w:line="288" w:lineRule="auto"/>
        <w:jc w:val="both"/>
        <w:rPr>
          <w:rFonts w:ascii="Arial" w:hAnsi="Arial" w:cs="Arial"/>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ypropoznmkupodarou"/>
          <w:rFonts w:ascii="Arial" w:hAnsi="Arial" w:cs="Arial"/>
          <w:sz w:val="22"/>
          <w:szCs w:val="22"/>
        </w:rPr>
        <w:footnoteReference w:id="9"/>
      </w:r>
    </w:p>
    <w:p w:rsidR="001C4481" w:rsidRDefault="001C4481" w:rsidP="001C4481">
      <w:pPr>
        <w:pStyle w:val="slalnk"/>
        <w:spacing w:before="480"/>
        <w:rPr>
          <w:rFonts w:ascii="Arial" w:hAnsi="Arial" w:cs="Arial"/>
        </w:rPr>
      </w:pPr>
    </w:p>
    <w:p w:rsidR="001C4481" w:rsidRDefault="001C4481" w:rsidP="001C4481">
      <w:pPr>
        <w:pStyle w:val="slalnk"/>
        <w:spacing w:before="480"/>
        <w:rPr>
          <w:rFonts w:ascii="Arial" w:hAnsi="Arial" w:cs="Arial"/>
        </w:rPr>
      </w:pPr>
      <w:r>
        <w:rPr>
          <w:rFonts w:ascii="Arial" w:hAnsi="Arial" w:cs="Arial"/>
        </w:rPr>
        <w:t>Čl. 8</w:t>
      </w:r>
    </w:p>
    <w:p w:rsidR="001C4481" w:rsidRDefault="001C4481" w:rsidP="001C4481">
      <w:pPr>
        <w:pStyle w:val="slalnk"/>
        <w:spacing w:before="60" w:after="160"/>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0"/>
      </w:r>
    </w:p>
    <w:p w:rsidR="001C4481" w:rsidRDefault="001C4481" w:rsidP="001C4481">
      <w:pPr>
        <w:numPr>
          <w:ilvl w:val="0"/>
          <w:numId w:val="7"/>
        </w:numPr>
        <w:suppressAutoHyphens/>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1C4481" w:rsidRDefault="001C4481" w:rsidP="001C4481">
      <w:pPr>
        <w:numPr>
          <w:ilvl w:val="0"/>
          <w:numId w:val="7"/>
        </w:numPr>
        <w:suppressAutoHyphens/>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1C4481" w:rsidRDefault="001C4481" w:rsidP="001C4481">
      <w:pPr>
        <w:numPr>
          <w:ilvl w:val="0"/>
          <w:numId w:val="7"/>
        </w:numPr>
        <w:suppressAutoHyphens/>
        <w:spacing w:before="120" w:line="264"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1C4481" w:rsidRDefault="001C4481" w:rsidP="001C4481">
      <w:pPr>
        <w:pStyle w:val="slalnk"/>
        <w:spacing w:before="480"/>
        <w:rPr>
          <w:rFonts w:ascii="Arial" w:hAnsi="Arial"/>
        </w:rPr>
      </w:pPr>
    </w:p>
    <w:p w:rsidR="001C4481" w:rsidRDefault="001C4481" w:rsidP="001C4481">
      <w:pPr>
        <w:pStyle w:val="slalnk"/>
        <w:spacing w:before="480"/>
        <w:rPr>
          <w:rFonts w:ascii="Arial" w:hAnsi="Arial" w:cs="Arial"/>
        </w:rPr>
      </w:pPr>
      <w:r>
        <w:rPr>
          <w:rFonts w:ascii="Arial" w:hAnsi="Arial" w:cs="Arial"/>
        </w:rPr>
        <w:t>Čl. 9</w:t>
      </w:r>
    </w:p>
    <w:p w:rsidR="001C4481" w:rsidRDefault="001C4481" w:rsidP="001C4481">
      <w:pPr>
        <w:pStyle w:val="Nzvylnk"/>
        <w:tabs>
          <w:tab w:val="left" w:pos="3015"/>
          <w:tab w:val="center" w:pos="4536"/>
        </w:tabs>
        <w:jc w:val="left"/>
        <w:rPr>
          <w:rFonts w:ascii="Arial" w:hAnsi="Arial" w:cs="Arial"/>
          <w:sz w:val="22"/>
          <w:szCs w:val="22"/>
        </w:rPr>
      </w:pPr>
      <w:r>
        <w:rPr>
          <w:rFonts w:ascii="Arial" w:hAnsi="Arial" w:cs="Arial"/>
        </w:rPr>
        <w:tab/>
        <w:t>Přechodné a zrušovací ustanovení</w:t>
      </w:r>
    </w:p>
    <w:p w:rsidR="001C4481" w:rsidRDefault="001C4481" w:rsidP="001C4481">
      <w:pPr>
        <w:numPr>
          <w:ilvl w:val="0"/>
          <w:numId w:val="8"/>
        </w:numPr>
        <w:suppressAutoHyphens/>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1C4481" w:rsidRDefault="001C4481" w:rsidP="001C4481">
      <w:pPr>
        <w:numPr>
          <w:ilvl w:val="0"/>
          <w:numId w:val="8"/>
        </w:numPr>
        <w:suppressAutoHyphens/>
        <w:spacing w:before="120" w:line="288" w:lineRule="auto"/>
        <w:jc w:val="both"/>
        <w:rPr>
          <w:rFonts w:ascii="Arial" w:hAnsi="Arial" w:cs="Arial"/>
        </w:rPr>
      </w:pPr>
      <w:r>
        <w:rPr>
          <w:rFonts w:ascii="Arial" w:hAnsi="Arial" w:cs="Arial"/>
          <w:sz w:val="22"/>
          <w:szCs w:val="22"/>
        </w:rPr>
        <w:t>Zrušuje se obecně závazná vyhláška č. 0</w:t>
      </w:r>
      <w:r w:rsidR="00041A45">
        <w:rPr>
          <w:rFonts w:ascii="Arial" w:hAnsi="Arial" w:cs="Arial"/>
          <w:sz w:val="22"/>
          <w:szCs w:val="22"/>
        </w:rPr>
        <w:t>1</w:t>
      </w:r>
      <w:r>
        <w:rPr>
          <w:rFonts w:ascii="Arial" w:hAnsi="Arial" w:cs="Arial"/>
          <w:sz w:val="22"/>
          <w:szCs w:val="22"/>
        </w:rPr>
        <w:t>/20</w:t>
      </w:r>
      <w:r w:rsidR="00041A45">
        <w:rPr>
          <w:rFonts w:ascii="Arial" w:hAnsi="Arial" w:cs="Arial"/>
          <w:sz w:val="22"/>
          <w:szCs w:val="22"/>
        </w:rPr>
        <w:t>2</w:t>
      </w:r>
      <w:r>
        <w:rPr>
          <w:rFonts w:ascii="Arial" w:hAnsi="Arial" w:cs="Arial"/>
          <w:sz w:val="22"/>
          <w:szCs w:val="22"/>
        </w:rPr>
        <w:t xml:space="preserve">1 o </w:t>
      </w:r>
      <w:r w:rsidR="00041A45">
        <w:rPr>
          <w:rFonts w:ascii="Arial" w:hAnsi="Arial" w:cs="Arial"/>
          <w:sz w:val="22"/>
          <w:szCs w:val="22"/>
        </w:rPr>
        <w:t xml:space="preserve">místním poplatku ze psů ze dne </w:t>
      </w:r>
      <w:proofErr w:type="gramStart"/>
      <w:r w:rsidR="00041A45">
        <w:rPr>
          <w:rFonts w:ascii="Arial" w:hAnsi="Arial" w:cs="Arial"/>
          <w:sz w:val="22"/>
          <w:szCs w:val="22"/>
        </w:rPr>
        <w:t>24</w:t>
      </w:r>
      <w:r>
        <w:rPr>
          <w:rFonts w:ascii="Arial" w:hAnsi="Arial" w:cs="Arial"/>
          <w:sz w:val="22"/>
          <w:szCs w:val="22"/>
        </w:rPr>
        <w:t>.1</w:t>
      </w:r>
      <w:r w:rsidR="00041A45">
        <w:rPr>
          <w:rFonts w:ascii="Arial" w:hAnsi="Arial" w:cs="Arial"/>
          <w:sz w:val="22"/>
          <w:szCs w:val="22"/>
        </w:rPr>
        <w:t>1</w:t>
      </w:r>
      <w:r>
        <w:rPr>
          <w:rFonts w:ascii="Arial" w:hAnsi="Arial" w:cs="Arial"/>
          <w:sz w:val="22"/>
          <w:szCs w:val="22"/>
        </w:rPr>
        <w:t>.20</w:t>
      </w:r>
      <w:r w:rsidR="00041A45">
        <w:rPr>
          <w:rFonts w:ascii="Arial" w:hAnsi="Arial" w:cs="Arial"/>
          <w:sz w:val="22"/>
          <w:szCs w:val="22"/>
        </w:rPr>
        <w:t>2</w:t>
      </w:r>
      <w:r>
        <w:rPr>
          <w:rFonts w:ascii="Arial" w:hAnsi="Arial" w:cs="Arial"/>
          <w:sz w:val="22"/>
          <w:szCs w:val="22"/>
        </w:rPr>
        <w:t>1</w:t>
      </w:r>
      <w:proofErr w:type="gramEnd"/>
      <w:r>
        <w:rPr>
          <w:rFonts w:ascii="Arial" w:hAnsi="Arial" w:cs="Arial"/>
          <w:sz w:val="22"/>
          <w:szCs w:val="22"/>
        </w:rPr>
        <w:t>.</w:t>
      </w:r>
    </w:p>
    <w:p w:rsidR="001C4481" w:rsidRDefault="001C4481" w:rsidP="001C4481">
      <w:pPr>
        <w:pStyle w:val="slalnk"/>
        <w:spacing w:before="480"/>
        <w:rPr>
          <w:rFonts w:ascii="Arial" w:hAnsi="Arial" w:cs="Arial"/>
        </w:rPr>
      </w:pPr>
      <w:r>
        <w:rPr>
          <w:rFonts w:ascii="Arial" w:hAnsi="Arial" w:cs="Arial"/>
        </w:rPr>
        <w:t>Čl. 10</w:t>
      </w:r>
    </w:p>
    <w:p w:rsidR="001C4481" w:rsidRDefault="001C4481" w:rsidP="001C4481">
      <w:pPr>
        <w:pStyle w:val="Nzvylnk"/>
        <w:rPr>
          <w:rFonts w:ascii="Arial" w:hAnsi="Arial" w:cs="Arial"/>
          <w:b w:val="0"/>
          <w:bCs w:val="0"/>
          <w:i/>
          <w:color w:val="0070C0"/>
          <w:szCs w:val="24"/>
        </w:rPr>
      </w:pPr>
      <w:r>
        <w:rPr>
          <w:rFonts w:ascii="Arial" w:hAnsi="Arial" w:cs="Arial"/>
        </w:rPr>
        <w:t>Účinnost</w:t>
      </w:r>
    </w:p>
    <w:p w:rsidR="001C4481" w:rsidRDefault="001C4481" w:rsidP="001C4481">
      <w:pPr>
        <w:pStyle w:val="Nzvylnk"/>
        <w:jc w:val="left"/>
        <w:rPr>
          <w:rFonts w:ascii="Arial" w:hAnsi="Arial" w:cs="Arial"/>
          <w:sz w:val="22"/>
          <w:szCs w:val="22"/>
        </w:rPr>
      </w:pPr>
    </w:p>
    <w:p w:rsidR="001C4481" w:rsidRDefault="001C4481" w:rsidP="001C4481">
      <w:pPr>
        <w:spacing w:before="120" w:line="288" w:lineRule="auto"/>
        <w:ind w:firstLine="708"/>
        <w:jc w:val="both"/>
        <w:rPr>
          <w:rFonts w:ascii="Arial" w:hAnsi="Arial" w:cs="Arial"/>
          <w:sz w:val="22"/>
          <w:szCs w:val="22"/>
        </w:rPr>
      </w:pPr>
      <w:r>
        <w:rPr>
          <w:rFonts w:ascii="Arial" w:hAnsi="Arial" w:cs="Arial"/>
          <w:sz w:val="22"/>
          <w:szCs w:val="22"/>
        </w:rPr>
        <w:t>Tato vyhláška nabývá účinnosti dnem 1. 1. 202</w:t>
      </w:r>
      <w:r w:rsidR="00041A45">
        <w:rPr>
          <w:rFonts w:ascii="Arial" w:hAnsi="Arial" w:cs="Arial"/>
          <w:sz w:val="22"/>
          <w:szCs w:val="22"/>
        </w:rPr>
        <w:t>4</w:t>
      </w:r>
      <w:r>
        <w:rPr>
          <w:rFonts w:ascii="Arial" w:hAnsi="Arial" w:cs="Arial"/>
          <w:sz w:val="22"/>
          <w:szCs w:val="22"/>
        </w:rPr>
        <w:t>.</w:t>
      </w:r>
    </w:p>
    <w:p w:rsidR="001C4481" w:rsidRDefault="001C4481" w:rsidP="001C4481">
      <w:pPr>
        <w:spacing w:before="120" w:line="288" w:lineRule="auto"/>
        <w:ind w:firstLine="708"/>
        <w:jc w:val="both"/>
        <w:rPr>
          <w:rFonts w:ascii="Arial" w:hAnsi="Arial"/>
          <w:sz w:val="22"/>
        </w:rPr>
      </w:pPr>
    </w:p>
    <w:p w:rsidR="001C4481" w:rsidRDefault="001C4481" w:rsidP="001C4481">
      <w:pPr>
        <w:spacing w:before="120" w:line="288" w:lineRule="auto"/>
        <w:ind w:firstLine="708"/>
        <w:jc w:val="both"/>
        <w:rPr>
          <w:rFonts w:ascii="Arial" w:hAnsi="Arial"/>
          <w:sz w:val="22"/>
        </w:rPr>
      </w:pPr>
    </w:p>
    <w:p w:rsidR="001C4481" w:rsidRDefault="001C4481" w:rsidP="001C4481">
      <w:pPr>
        <w:pStyle w:val="Zkladntext"/>
        <w:tabs>
          <w:tab w:val="left" w:pos="1440"/>
          <w:tab w:val="left" w:pos="7020"/>
        </w:tabs>
        <w:spacing w:after="0" w:line="288" w:lineRule="auto"/>
        <w:rPr>
          <w:rFonts w:ascii="Arial" w:hAnsi="Arial"/>
          <w:i/>
          <w:sz w:val="22"/>
        </w:rPr>
      </w:pPr>
      <w:r>
        <w:rPr>
          <w:rFonts w:ascii="Arial" w:hAnsi="Arial"/>
          <w:i/>
          <w:sz w:val="22"/>
        </w:rPr>
        <w:tab/>
      </w:r>
    </w:p>
    <w:p w:rsidR="001C4481" w:rsidRDefault="001C4481" w:rsidP="001C4481">
      <w:pPr>
        <w:pStyle w:val="Zkladntext"/>
        <w:tabs>
          <w:tab w:val="left" w:pos="720"/>
          <w:tab w:val="left" w:pos="6120"/>
        </w:tabs>
        <w:spacing w:after="0" w:line="288" w:lineRule="auto"/>
        <w:rPr>
          <w:rFonts w:ascii="Arial" w:hAnsi="Arial"/>
          <w:i/>
          <w:sz w:val="22"/>
        </w:rPr>
      </w:pPr>
      <w:r>
        <w:rPr>
          <w:rFonts w:ascii="Arial" w:hAnsi="Arial"/>
          <w:i/>
          <w:sz w:val="22"/>
        </w:rPr>
        <w:tab/>
        <w:t>...................................</w:t>
      </w:r>
      <w:r>
        <w:rPr>
          <w:rFonts w:ascii="Arial" w:hAnsi="Arial"/>
          <w:i/>
          <w:sz w:val="22"/>
        </w:rPr>
        <w:tab/>
        <w:t>..........................................</w:t>
      </w:r>
    </w:p>
    <w:p w:rsidR="001C4481" w:rsidRDefault="001C4481" w:rsidP="001C4481">
      <w:pPr>
        <w:pStyle w:val="Zkladntext"/>
        <w:tabs>
          <w:tab w:val="left" w:pos="1080"/>
          <w:tab w:val="left" w:pos="6660"/>
        </w:tabs>
        <w:spacing w:after="0" w:line="288" w:lineRule="auto"/>
        <w:rPr>
          <w:rFonts w:ascii="Arial" w:hAnsi="Arial"/>
          <w:sz w:val="22"/>
        </w:rPr>
      </w:pPr>
      <w:r>
        <w:rPr>
          <w:rFonts w:ascii="Arial" w:hAnsi="Arial"/>
          <w:sz w:val="22"/>
        </w:rPr>
        <w:tab/>
      </w:r>
      <w:r w:rsidR="00041A45">
        <w:rPr>
          <w:rFonts w:ascii="Arial" w:hAnsi="Arial"/>
          <w:sz w:val="22"/>
        </w:rPr>
        <w:t>Bc. Lucie Liscová                                                      Markéta Němečková</w:t>
      </w:r>
    </w:p>
    <w:p w:rsidR="001C4481" w:rsidRDefault="00041A45" w:rsidP="001C4481">
      <w:pPr>
        <w:pStyle w:val="Zkladntext"/>
        <w:tabs>
          <w:tab w:val="left" w:pos="1080"/>
          <w:tab w:val="left" w:pos="7020"/>
        </w:tabs>
        <w:spacing w:after="0" w:line="288" w:lineRule="auto"/>
        <w:rPr>
          <w:rFonts w:ascii="Arial" w:hAnsi="Arial"/>
          <w:sz w:val="22"/>
        </w:rPr>
      </w:pPr>
      <w:r>
        <w:rPr>
          <w:rFonts w:ascii="Arial" w:hAnsi="Arial"/>
          <w:sz w:val="22"/>
        </w:rPr>
        <w:tab/>
      </w:r>
      <w:proofErr w:type="gramStart"/>
      <w:r>
        <w:rPr>
          <w:rFonts w:ascii="Arial" w:hAnsi="Arial"/>
          <w:sz w:val="22"/>
        </w:rPr>
        <w:t xml:space="preserve">místostarostka                                                                  </w:t>
      </w:r>
      <w:r w:rsidR="001C4481">
        <w:rPr>
          <w:rFonts w:ascii="Arial" w:hAnsi="Arial"/>
          <w:sz w:val="22"/>
        </w:rPr>
        <w:t>starost</w:t>
      </w:r>
      <w:r>
        <w:rPr>
          <w:rFonts w:ascii="Arial" w:hAnsi="Arial"/>
          <w:sz w:val="22"/>
        </w:rPr>
        <w:t>k</w:t>
      </w:r>
      <w:r w:rsidR="001C4481">
        <w:rPr>
          <w:rFonts w:ascii="Arial" w:hAnsi="Arial"/>
          <w:sz w:val="22"/>
        </w:rPr>
        <w:t>a</w:t>
      </w:r>
      <w:proofErr w:type="gramEnd"/>
    </w:p>
    <w:p w:rsidR="001C4481" w:rsidRDefault="001C4481" w:rsidP="001C4481">
      <w:pPr>
        <w:pStyle w:val="Zkladntext"/>
        <w:tabs>
          <w:tab w:val="left" w:pos="1080"/>
          <w:tab w:val="left" w:pos="7020"/>
        </w:tabs>
        <w:spacing w:after="0" w:line="288" w:lineRule="auto"/>
        <w:rPr>
          <w:rFonts w:ascii="Arial" w:hAnsi="Arial"/>
          <w:sz w:val="22"/>
        </w:rPr>
      </w:pPr>
    </w:p>
    <w:p w:rsidR="001C4481" w:rsidRDefault="001C4481" w:rsidP="001C4481">
      <w:pPr>
        <w:pStyle w:val="Zkladntext"/>
        <w:tabs>
          <w:tab w:val="left" w:pos="1080"/>
          <w:tab w:val="left" w:pos="7020"/>
        </w:tabs>
        <w:spacing w:after="0" w:line="288" w:lineRule="auto"/>
        <w:rPr>
          <w:rFonts w:ascii="Arial" w:hAnsi="Arial"/>
          <w:sz w:val="22"/>
        </w:rPr>
      </w:pPr>
    </w:p>
    <w:p w:rsidR="001C4481" w:rsidRDefault="001C4481" w:rsidP="001C4481">
      <w:pPr>
        <w:pStyle w:val="Zkladntext"/>
        <w:tabs>
          <w:tab w:val="left" w:pos="1080"/>
          <w:tab w:val="left" w:pos="7020"/>
        </w:tabs>
        <w:spacing w:line="288" w:lineRule="auto"/>
        <w:rPr>
          <w:rFonts w:ascii="Arial" w:hAnsi="Arial"/>
          <w:sz w:val="22"/>
        </w:rPr>
      </w:pPr>
    </w:p>
    <w:p w:rsidR="001C4481" w:rsidRDefault="001C4481" w:rsidP="001C4481">
      <w:pPr>
        <w:pStyle w:val="Zkladntext"/>
        <w:tabs>
          <w:tab w:val="left" w:pos="1080"/>
          <w:tab w:val="left" w:pos="7020"/>
        </w:tabs>
        <w:spacing w:line="288" w:lineRule="auto"/>
        <w:rPr>
          <w:rFonts w:ascii="Arial" w:hAnsi="Arial"/>
          <w:sz w:val="22"/>
        </w:rPr>
      </w:pPr>
    </w:p>
    <w:p w:rsidR="001C4481" w:rsidRDefault="001C4481" w:rsidP="001C4481">
      <w:pPr>
        <w:pStyle w:val="Zkladntext"/>
        <w:tabs>
          <w:tab w:val="left" w:pos="1080"/>
          <w:tab w:val="left" w:pos="7020"/>
        </w:tabs>
        <w:spacing w:line="288" w:lineRule="auto"/>
        <w:rPr>
          <w:rFonts w:ascii="Arial" w:hAnsi="Arial"/>
          <w:sz w:val="22"/>
        </w:rPr>
      </w:pPr>
    </w:p>
    <w:p w:rsidR="001C4481" w:rsidRDefault="001C4481" w:rsidP="001C4481">
      <w:pPr>
        <w:pStyle w:val="Zkladntext"/>
        <w:tabs>
          <w:tab w:val="left" w:pos="1080"/>
          <w:tab w:val="left" w:pos="7020"/>
        </w:tabs>
        <w:spacing w:line="288" w:lineRule="auto"/>
        <w:rPr>
          <w:rFonts w:ascii="Arial" w:hAnsi="Arial"/>
          <w:sz w:val="22"/>
        </w:rPr>
      </w:pPr>
    </w:p>
    <w:p w:rsidR="001C4481" w:rsidRDefault="001C4481" w:rsidP="001C4481">
      <w:pPr>
        <w:pStyle w:val="Zkladntext"/>
        <w:tabs>
          <w:tab w:val="left" w:pos="1080"/>
          <w:tab w:val="left" w:pos="7020"/>
        </w:tabs>
        <w:spacing w:line="288" w:lineRule="auto"/>
        <w:rPr>
          <w:rFonts w:ascii="Arial" w:hAnsi="Arial"/>
          <w:sz w:val="22"/>
        </w:rPr>
      </w:pPr>
      <w:r>
        <w:rPr>
          <w:rFonts w:ascii="Arial" w:hAnsi="Arial"/>
          <w:sz w:val="22"/>
        </w:rPr>
        <w:t>Vy</w:t>
      </w:r>
      <w:r w:rsidR="00041A45">
        <w:rPr>
          <w:rFonts w:ascii="Arial" w:hAnsi="Arial"/>
          <w:sz w:val="22"/>
        </w:rPr>
        <w:t xml:space="preserve">věšeno na úřední desce dne:    </w:t>
      </w:r>
      <w:proofErr w:type="gramStart"/>
      <w:r w:rsidR="00041A45">
        <w:rPr>
          <w:rFonts w:ascii="Arial" w:hAnsi="Arial"/>
          <w:sz w:val="22"/>
        </w:rPr>
        <w:t>14.11.2022</w:t>
      </w:r>
      <w:proofErr w:type="gramEnd"/>
      <w:r>
        <w:rPr>
          <w:rFonts w:ascii="Arial" w:hAnsi="Arial"/>
          <w:sz w:val="22"/>
        </w:rPr>
        <w:tab/>
      </w:r>
    </w:p>
    <w:p w:rsidR="001C4481" w:rsidRDefault="001C4481" w:rsidP="001C4481">
      <w:r>
        <w:rPr>
          <w:rFonts w:ascii="Arial" w:hAnsi="Arial"/>
          <w:sz w:val="22"/>
        </w:rPr>
        <w:t>Sejmu</w:t>
      </w:r>
      <w:r w:rsidR="00041A45">
        <w:rPr>
          <w:rFonts w:ascii="Arial" w:hAnsi="Arial"/>
          <w:sz w:val="22"/>
        </w:rPr>
        <w:t>to z úřední desky dne:         30.12.2022</w:t>
      </w:r>
      <w:bookmarkStart w:id="0" w:name="_GoBack"/>
      <w:bookmarkEnd w:id="0"/>
      <w:r>
        <w:t xml:space="preserve"> </w:t>
      </w:r>
    </w:p>
    <w:p w:rsidR="00F3686C" w:rsidRDefault="00F3686C"/>
    <w:sectPr w:rsidR="00F368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C6" w:rsidRDefault="00E572C6" w:rsidP="001C4481">
      <w:r>
        <w:separator/>
      </w:r>
    </w:p>
  </w:endnote>
  <w:endnote w:type="continuationSeparator" w:id="0">
    <w:p w:rsidR="00E572C6" w:rsidRDefault="00E572C6" w:rsidP="001C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C6" w:rsidRDefault="00E572C6" w:rsidP="001C4481">
      <w:r>
        <w:separator/>
      </w:r>
    </w:p>
  </w:footnote>
  <w:footnote w:type="continuationSeparator" w:id="0">
    <w:p w:rsidR="00E572C6" w:rsidRDefault="00E572C6" w:rsidP="001C4481">
      <w:r>
        <w:continuationSeparator/>
      </w:r>
    </w:p>
  </w:footnote>
  <w:footnote w:id="1">
    <w:p w:rsidR="001C4481" w:rsidRDefault="001C4481" w:rsidP="001C4481">
      <w:pPr>
        <w:pStyle w:val="Textpoznpodarou"/>
      </w:pPr>
    </w:p>
  </w:footnote>
  <w:footnote w:id="2">
    <w:p w:rsidR="001C4481" w:rsidRDefault="001C4481" w:rsidP="001C4481">
      <w:pPr>
        <w:pStyle w:val="Textpoznpodarou"/>
        <w:jc w:val="both"/>
      </w:pPr>
      <w:r>
        <w:rPr>
          <w:rStyle w:val="Znakypropoznmkupodarou"/>
          <w:rFonts w:ascii="Arial" w:hAnsi="Arial"/>
        </w:rPr>
        <w:t>1</w:t>
      </w:r>
      <w:r>
        <w:rPr>
          <w:rFonts w:ascii="Arial" w:hAnsi="Arial" w:cs="Arial"/>
          <w:sz w:val="18"/>
          <w:szCs w:val="18"/>
        </w:rPr>
        <w:t xml:space="preserve"> § 15 odst. 1 zákona č. 565/1990 Sb., o místních poplatcích, ve znění pozdějších předpisů (dále jen „zákon o místních poplatcích“)</w:t>
      </w:r>
    </w:p>
    <w:p w:rsidR="001C4481" w:rsidRDefault="001C4481" w:rsidP="001C4481">
      <w:pPr>
        <w:pStyle w:val="Textpoznpodarou"/>
      </w:pPr>
      <w:r>
        <w:rPr>
          <w:rStyle w:val="Znakypropoznmkupodarou"/>
          <w:rFonts w:ascii="Arial" w:hAnsi="Arial"/>
        </w:rPr>
        <w:footnoteRef/>
      </w:r>
      <w:r>
        <w:rPr>
          <w:rFonts w:ascii="Arial" w:hAnsi="Arial" w:cs="Arial"/>
          <w:sz w:val="18"/>
          <w:szCs w:val="18"/>
        </w:rPr>
        <w:t xml:space="preserve"> § 2 odst. 1 zákona o místních poplatcích</w:t>
      </w:r>
    </w:p>
    <w:p w:rsidR="001C4481" w:rsidRDefault="001C4481" w:rsidP="001C4481">
      <w:pPr>
        <w:pStyle w:val="Textpoznpodarou"/>
      </w:pPr>
      <w:r>
        <w:rPr>
          <w:rStyle w:val="Znakypropoznmkupodarou"/>
          <w:rFonts w:ascii="Arial" w:hAnsi="Arial"/>
        </w:rPr>
        <w:t>3</w:t>
      </w:r>
      <w:r>
        <w:rPr>
          <w:rFonts w:ascii="Arial" w:hAnsi="Arial" w:cs="Arial"/>
          <w:sz w:val="18"/>
          <w:szCs w:val="18"/>
        </w:rPr>
        <w:t xml:space="preserve"> § 2 odst. 2 zákona o místních poplatcích</w:t>
      </w:r>
    </w:p>
  </w:footnote>
  <w:footnote w:id="3">
    <w:p w:rsidR="001C4481" w:rsidRDefault="001C4481" w:rsidP="001C4481">
      <w:pPr>
        <w:pStyle w:val="Textpoznpodarou"/>
      </w:pPr>
      <w:r>
        <w:rPr>
          <w:rStyle w:val="Znakypropoznmkupodarou"/>
          <w:rFonts w:ascii="Arial" w:hAnsi="Arial"/>
        </w:rPr>
        <w:t>4</w:t>
      </w:r>
      <w:r>
        <w:rPr>
          <w:rFonts w:ascii="Arial" w:hAnsi="Arial" w:cs="Arial"/>
          <w:sz w:val="18"/>
          <w:szCs w:val="18"/>
        </w:rPr>
        <w:t xml:space="preserve">   § 14a odst. 2 zákona o místních poplatcích</w:t>
      </w:r>
    </w:p>
  </w:footnote>
  <w:footnote w:id="4">
    <w:p w:rsidR="001C4481" w:rsidRDefault="001C4481" w:rsidP="001C4481">
      <w:pPr>
        <w:pStyle w:val="Textpoznpodarou"/>
      </w:pPr>
      <w:r>
        <w:rPr>
          <w:rStyle w:val="Znakypropoznmkupodarou"/>
          <w:rFonts w:ascii="Arial" w:hAnsi="Arial"/>
        </w:rPr>
        <w:t>5</w:t>
      </w:r>
      <w:r>
        <w:rPr>
          <w:rFonts w:ascii="Arial" w:hAnsi="Arial" w:cs="Arial"/>
          <w:sz w:val="18"/>
          <w:szCs w:val="18"/>
        </w:rPr>
        <w:t xml:space="preserve">   § 14a odst. 4 zákona o místních poplatcích</w:t>
      </w:r>
    </w:p>
  </w:footnote>
  <w:footnote w:id="5">
    <w:p w:rsidR="001C4481" w:rsidRDefault="001C4481" w:rsidP="001C4481">
      <w:pPr>
        <w:pStyle w:val="Textpoznpodarou"/>
      </w:pPr>
      <w:r>
        <w:rPr>
          <w:rStyle w:val="Znakapoznpodarou"/>
        </w:rPr>
        <w:t>6</w:t>
      </w:r>
      <w:r>
        <w:t xml:space="preserve">   </w:t>
      </w:r>
      <w:r>
        <w:rPr>
          <w:rFonts w:ascii="Arial" w:hAnsi="Arial" w:cs="Arial"/>
          <w:sz w:val="18"/>
          <w:szCs w:val="18"/>
        </w:rPr>
        <w:t>§ 14a odst. 5 zákona o místních poplatcích</w:t>
      </w:r>
    </w:p>
  </w:footnote>
  <w:footnote w:id="6">
    <w:p w:rsidR="001C4481" w:rsidRDefault="001C4481" w:rsidP="001C4481">
      <w:pPr>
        <w:pStyle w:val="Textpoznpodarou"/>
      </w:pPr>
      <w:r>
        <w:rPr>
          <w:rStyle w:val="Znakypropoznmkupodarou"/>
          <w:rFonts w:ascii="Arial" w:hAnsi="Arial"/>
        </w:rPr>
        <w:footnoteRef/>
      </w:r>
      <w:r>
        <w:rPr>
          <w:rFonts w:ascii="Arial" w:hAnsi="Arial" w:cs="Arial"/>
          <w:sz w:val="18"/>
          <w:szCs w:val="18"/>
        </w:rPr>
        <w:tab/>
        <w:t xml:space="preserve"> § 2 odst. 2 zákona o místních poplatcích</w:t>
      </w:r>
    </w:p>
  </w:footnote>
  <w:footnote w:id="7">
    <w:p w:rsidR="001C4481" w:rsidRDefault="001C4481" w:rsidP="001C4481">
      <w:pPr>
        <w:pStyle w:val="Textpoznpodarou"/>
      </w:pPr>
      <w:r>
        <w:rPr>
          <w:rStyle w:val="Znakypropoznmkupodarou"/>
          <w:rFonts w:ascii="Arial" w:hAnsi="Arial"/>
        </w:rPr>
        <w:footnoteRef/>
      </w:r>
      <w:r>
        <w:rPr>
          <w:rFonts w:ascii="Arial" w:hAnsi="Arial" w:cs="Arial"/>
          <w:sz w:val="18"/>
          <w:szCs w:val="18"/>
        </w:rPr>
        <w:tab/>
        <w:t xml:space="preserve"> § 14a odst. 6 zákona o místních poplatcích</w:t>
      </w:r>
    </w:p>
  </w:footnote>
  <w:footnote w:id="8">
    <w:p w:rsidR="001C4481" w:rsidRDefault="001C4481" w:rsidP="001C4481">
      <w:pPr>
        <w:pStyle w:val="Textpoznpodarou"/>
      </w:pPr>
      <w:r>
        <w:rPr>
          <w:rStyle w:val="Znakypropoznmkupodarou"/>
          <w:rFonts w:ascii="Arial" w:hAnsi="Arial"/>
        </w:rPr>
        <w:footnoteRef/>
      </w:r>
      <w:r>
        <w:rPr>
          <w:rFonts w:ascii="Arial" w:hAnsi="Arial" w:cs="Arial"/>
          <w:sz w:val="18"/>
          <w:szCs w:val="18"/>
        </w:rPr>
        <w:tab/>
        <w:t xml:space="preserve"> § 11 odst. 1 zákona o místních poplatcích</w:t>
      </w:r>
    </w:p>
  </w:footnote>
  <w:footnote w:id="9">
    <w:p w:rsidR="001C4481" w:rsidRDefault="001C4481" w:rsidP="001C4481">
      <w:pPr>
        <w:pStyle w:val="Textpoznpodarou"/>
      </w:pPr>
      <w:r>
        <w:rPr>
          <w:rStyle w:val="Znakypropoznmkupodarou"/>
          <w:rFonts w:ascii="Arial" w:hAnsi="Arial"/>
        </w:rPr>
        <w:footnoteRef/>
      </w:r>
      <w:r>
        <w:rPr>
          <w:rFonts w:ascii="Arial" w:hAnsi="Arial" w:cs="Arial"/>
          <w:sz w:val="18"/>
          <w:szCs w:val="18"/>
        </w:rPr>
        <w:tab/>
        <w:t xml:space="preserve"> § 11 odst. 3 zákona o místních poplatcích</w:t>
      </w:r>
    </w:p>
  </w:footnote>
  <w:footnote w:id="10">
    <w:p w:rsidR="001C4481" w:rsidRDefault="001C4481" w:rsidP="001C4481">
      <w:pPr>
        <w:pStyle w:val="Textpoznpodarou"/>
      </w:pPr>
      <w:r>
        <w:rPr>
          <w:rStyle w:val="Znakypropoznmkupodarou"/>
          <w:rFonts w:ascii="Arial" w:hAnsi="Arial"/>
        </w:rPr>
        <w:footnoteRef/>
      </w:r>
      <w:r>
        <w:tab/>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6"/>
    <w:multiLevelType w:val="multilevel"/>
    <w:tmpl w:val="00000006"/>
    <w:name w:val="WW8Num7"/>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u w:val="none"/>
        <w:effect w:val="none"/>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3">
    <w:nsid w:val="00000008"/>
    <w:multiLevelType w:val="multilevel"/>
    <w:tmpl w:val="00000008"/>
    <w:name w:val="WW8Num10"/>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0000009"/>
    <w:multiLevelType w:val="multilevel"/>
    <w:tmpl w:val="00000009"/>
    <w:name w:val="WW8Num11"/>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u w:val="none"/>
        <w:effect w:val="none"/>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5">
    <w:nsid w:val="0000000A"/>
    <w:multiLevelType w:val="multilevel"/>
    <w:tmpl w:val="0000000A"/>
    <w:name w:val="WW8Num12"/>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0000000B"/>
    <w:multiLevelType w:val="multilevel"/>
    <w:tmpl w:val="0000000B"/>
    <w:name w:val="WW8Num13"/>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1EFA0F7B"/>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81"/>
    <w:rsid w:val="00041A45"/>
    <w:rsid w:val="001C4481"/>
    <w:rsid w:val="00E572C6"/>
    <w:rsid w:val="00ED1126"/>
    <w:rsid w:val="00F36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4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C4481"/>
    <w:rPr>
      <w:noProof/>
      <w:sz w:val="20"/>
      <w:szCs w:val="20"/>
    </w:rPr>
  </w:style>
  <w:style w:type="character" w:customStyle="1" w:styleId="TextpoznpodarouChar">
    <w:name w:val="Text pozn. pod čarou Char"/>
    <w:basedOn w:val="Standardnpsmoodstavce"/>
    <w:link w:val="Textpoznpodarou"/>
    <w:semiHidden/>
    <w:rsid w:val="001C4481"/>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1C4481"/>
    <w:pPr>
      <w:tabs>
        <w:tab w:val="center" w:pos="4536"/>
        <w:tab w:val="right" w:pos="9072"/>
      </w:tabs>
    </w:pPr>
  </w:style>
  <w:style w:type="character" w:customStyle="1" w:styleId="ZhlavChar">
    <w:name w:val="Záhlaví Char"/>
    <w:basedOn w:val="Standardnpsmoodstavce"/>
    <w:link w:val="Zhlav"/>
    <w:semiHidden/>
    <w:rsid w:val="001C4481"/>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1C4481"/>
    <w:pPr>
      <w:spacing w:after="120"/>
    </w:pPr>
  </w:style>
  <w:style w:type="character" w:customStyle="1" w:styleId="ZkladntextChar">
    <w:name w:val="Základní text Char"/>
    <w:basedOn w:val="Standardnpsmoodstavce"/>
    <w:link w:val="Zkladntext"/>
    <w:semiHidden/>
    <w:rsid w:val="001C4481"/>
    <w:rPr>
      <w:rFonts w:ascii="Times New Roman" w:eastAsia="Times New Roman" w:hAnsi="Times New Roman" w:cs="Times New Roman"/>
      <w:sz w:val="24"/>
      <w:szCs w:val="24"/>
      <w:lang w:eastAsia="cs-CZ"/>
    </w:rPr>
  </w:style>
  <w:style w:type="paragraph" w:customStyle="1" w:styleId="slalnk">
    <w:name w:val="Čísla článků"/>
    <w:basedOn w:val="Normln"/>
    <w:rsid w:val="001C4481"/>
    <w:pPr>
      <w:keepNext/>
      <w:keepLines/>
      <w:spacing w:before="360" w:after="60"/>
      <w:jc w:val="center"/>
    </w:pPr>
    <w:rPr>
      <w:b/>
      <w:bCs/>
      <w:szCs w:val="20"/>
    </w:rPr>
  </w:style>
  <w:style w:type="paragraph" w:customStyle="1" w:styleId="Nzvylnk">
    <w:name w:val="Názvy článků"/>
    <w:basedOn w:val="slalnk"/>
    <w:rsid w:val="001C4481"/>
    <w:pPr>
      <w:spacing w:before="60" w:after="160"/>
    </w:pPr>
  </w:style>
  <w:style w:type="character" w:styleId="Znakapoznpodarou">
    <w:name w:val="footnote reference"/>
    <w:semiHidden/>
    <w:unhideWhenUsed/>
    <w:rsid w:val="001C4481"/>
    <w:rPr>
      <w:vertAlign w:val="superscript"/>
    </w:rPr>
  </w:style>
  <w:style w:type="character" w:customStyle="1" w:styleId="Znakypropoznmkupodarou">
    <w:name w:val="Znaky pro poznámku pod čarou"/>
    <w:rsid w:val="001C44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48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C4481"/>
    <w:rPr>
      <w:noProof/>
      <w:sz w:val="20"/>
      <w:szCs w:val="20"/>
    </w:rPr>
  </w:style>
  <w:style w:type="character" w:customStyle="1" w:styleId="TextpoznpodarouChar">
    <w:name w:val="Text pozn. pod čarou Char"/>
    <w:basedOn w:val="Standardnpsmoodstavce"/>
    <w:link w:val="Textpoznpodarou"/>
    <w:semiHidden/>
    <w:rsid w:val="001C4481"/>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1C4481"/>
    <w:pPr>
      <w:tabs>
        <w:tab w:val="center" w:pos="4536"/>
        <w:tab w:val="right" w:pos="9072"/>
      </w:tabs>
    </w:pPr>
  </w:style>
  <w:style w:type="character" w:customStyle="1" w:styleId="ZhlavChar">
    <w:name w:val="Záhlaví Char"/>
    <w:basedOn w:val="Standardnpsmoodstavce"/>
    <w:link w:val="Zhlav"/>
    <w:semiHidden/>
    <w:rsid w:val="001C4481"/>
    <w:rPr>
      <w:rFonts w:ascii="Times New Roman" w:eastAsia="Times New Roman" w:hAnsi="Times New Roman" w:cs="Times New Roman"/>
      <w:sz w:val="24"/>
      <w:szCs w:val="24"/>
      <w:lang w:eastAsia="cs-CZ"/>
    </w:rPr>
  </w:style>
  <w:style w:type="paragraph" w:styleId="Zkladntext">
    <w:name w:val="Body Text"/>
    <w:basedOn w:val="Normln"/>
    <w:link w:val="ZkladntextChar"/>
    <w:semiHidden/>
    <w:unhideWhenUsed/>
    <w:rsid w:val="001C4481"/>
    <w:pPr>
      <w:spacing w:after="120"/>
    </w:pPr>
  </w:style>
  <w:style w:type="character" w:customStyle="1" w:styleId="ZkladntextChar">
    <w:name w:val="Základní text Char"/>
    <w:basedOn w:val="Standardnpsmoodstavce"/>
    <w:link w:val="Zkladntext"/>
    <w:semiHidden/>
    <w:rsid w:val="001C4481"/>
    <w:rPr>
      <w:rFonts w:ascii="Times New Roman" w:eastAsia="Times New Roman" w:hAnsi="Times New Roman" w:cs="Times New Roman"/>
      <w:sz w:val="24"/>
      <w:szCs w:val="24"/>
      <w:lang w:eastAsia="cs-CZ"/>
    </w:rPr>
  </w:style>
  <w:style w:type="paragraph" w:customStyle="1" w:styleId="slalnk">
    <w:name w:val="Čísla článků"/>
    <w:basedOn w:val="Normln"/>
    <w:rsid w:val="001C4481"/>
    <w:pPr>
      <w:keepNext/>
      <w:keepLines/>
      <w:spacing w:before="360" w:after="60"/>
      <w:jc w:val="center"/>
    </w:pPr>
    <w:rPr>
      <w:b/>
      <w:bCs/>
      <w:szCs w:val="20"/>
    </w:rPr>
  </w:style>
  <w:style w:type="paragraph" w:customStyle="1" w:styleId="Nzvylnk">
    <w:name w:val="Názvy článků"/>
    <w:basedOn w:val="slalnk"/>
    <w:rsid w:val="001C4481"/>
    <w:pPr>
      <w:spacing w:before="60" w:after="160"/>
    </w:pPr>
  </w:style>
  <w:style w:type="character" w:styleId="Znakapoznpodarou">
    <w:name w:val="footnote reference"/>
    <w:semiHidden/>
    <w:unhideWhenUsed/>
    <w:rsid w:val="001C4481"/>
    <w:rPr>
      <w:vertAlign w:val="superscript"/>
    </w:rPr>
  </w:style>
  <w:style w:type="character" w:customStyle="1" w:styleId="Znakypropoznmkupodarou">
    <w:name w:val="Znaky pro poznámku pod čarou"/>
    <w:rsid w:val="001C4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6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835</Words>
  <Characters>4927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3</cp:revision>
  <dcterms:created xsi:type="dcterms:W3CDTF">2023-11-08T09:42:00Z</dcterms:created>
  <dcterms:modified xsi:type="dcterms:W3CDTF">2023-11-08T09:50:00Z</dcterms:modified>
</cp:coreProperties>
</file>