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4CECE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63EA467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5A50E0">
        <w:rPr>
          <w:rFonts w:ascii="Arial" w:hAnsi="Arial" w:cs="Arial"/>
          <w:b/>
          <w:bCs/>
        </w:rPr>
        <w:t xml:space="preserve"> </w:t>
      </w:r>
    </w:p>
    <w:p w14:paraId="3C35EF04" w14:textId="4CD6952F" w:rsidR="00047D7A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5A50E0">
        <w:rPr>
          <w:rFonts w:ascii="Arial" w:hAnsi="Arial" w:cs="Arial"/>
          <w:b/>
        </w:rPr>
        <w:t>BUDIŠOVICE</w:t>
      </w:r>
    </w:p>
    <w:p w14:paraId="5F26192B" w14:textId="77777777" w:rsidR="00561B4F" w:rsidRPr="0047068F" w:rsidRDefault="00561B4F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55E707C8" w14:textId="401E3F13" w:rsidR="005545D7" w:rsidRPr="00561B4F" w:rsidRDefault="00047D7A" w:rsidP="00561B4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5A50E0">
        <w:rPr>
          <w:rFonts w:ascii="Arial" w:hAnsi="Arial" w:cs="Arial"/>
          <w:b/>
        </w:rPr>
        <w:t>Budišovice</w:t>
      </w:r>
    </w:p>
    <w:p w14:paraId="1B225E19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080A1C7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1CB07B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A50E0">
        <w:rPr>
          <w:rFonts w:ascii="Arial" w:hAnsi="Arial" w:cs="Arial"/>
          <w:sz w:val="22"/>
          <w:szCs w:val="22"/>
        </w:rPr>
        <w:t>Budišovice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A50E0">
        <w:rPr>
          <w:rFonts w:ascii="Arial" w:hAnsi="Arial" w:cs="Arial"/>
          <w:sz w:val="22"/>
          <w:szCs w:val="22"/>
        </w:rPr>
        <w:t>11. prosince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A50E0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4F3C8B4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6777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759DE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DC65AE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B0B7D69" w14:textId="77777777" w:rsidR="00561B4F" w:rsidRPr="00B302AF" w:rsidRDefault="00561B4F" w:rsidP="00561B4F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02AF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 xml:space="preserve">obecně závazné </w:t>
      </w:r>
      <w:r w:rsidRPr="00B302AF">
        <w:rPr>
          <w:rFonts w:ascii="Arial" w:hAnsi="Arial" w:cs="Arial"/>
          <w:sz w:val="22"/>
          <w:szCs w:val="22"/>
        </w:rPr>
        <w:t>vyhlášky je stanovení výjimečných případů, při nichž je doba nočního klidu vymezena odlišně od zákona o některých přestupcích.</w:t>
      </w:r>
    </w:p>
    <w:p w14:paraId="2298E7A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EFCC77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27DF8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5C55E3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BD5F0C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EF3FFC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21A7C2B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1BC04E" w14:textId="77777777" w:rsidR="00561B4F" w:rsidRPr="00543231" w:rsidRDefault="00561B4F" w:rsidP="00561B4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43231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543231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75B7563C" w14:textId="5274F0EF" w:rsidR="005545D7" w:rsidRPr="00561B4F" w:rsidRDefault="005545D7" w:rsidP="00561B4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61B4F">
        <w:rPr>
          <w:rFonts w:ascii="Arial" w:hAnsi="Arial" w:cs="Arial"/>
          <w:sz w:val="22"/>
          <w:szCs w:val="22"/>
        </w:rPr>
        <w:t>Doba nočního klidu</w:t>
      </w:r>
      <w:r w:rsidR="00107BCE" w:rsidRPr="00561B4F">
        <w:rPr>
          <w:rFonts w:ascii="Arial" w:hAnsi="Arial" w:cs="Arial"/>
          <w:sz w:val="22"/>
          <w:szCs w:val="22"/>
        </w:rPr>
        <w:t xml:space="preserve"> </w:t>
      </w:r>
      <w:r w:rsidR="00987A7F" w:rsidRPr="00561B4F">
        <w:rPr>
          <w:rFonts w:ascii="Arial" w:hAnsi="Arial" w:cs="Arial"/>
          <w:sz w:val="22"/>
          <w:szCs w:val="22"/>
        </w:rPr>
        <w:t>nemusí být dodrž</w:t>
      </w:r>
      <w:r w:rsidR="00887BCF" w:rsidRPr="00561B4F">
        <w:rPr>
          <w:rFonts w:ascii="Arial" w:hAnsi="Arial" w:cs="Arial"/>
          <w:sz w:val="22"/>
          <w:szCs w:val="22"/>
        </w:rPr>
        <w:t>ována</w:t>
      </w:r>
      <w:r w:rsidR="00561B4F" w:rsidRPr="00561B4F">
        <w:rPr>
          <w:rFonts w:ascii="Arial" w:hAnsi="Arial" w:cs="Arial"/>
          <w:sz w:val="22"/>
          <w:szCs w:val="22"/>
        </w:rPr>
        <w:t xml:space="preserve"> </w:t>
      </w:r>
      <w:r w:rsidRPr="00561B4F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561B4F">
        <w:rPr>
          <w:rFonts w:ascii="Arial" w:hAnsi="Arial" w:cs="Arial"/>
          <w:sz w:val="22"/>
          <w:szCs w:val="22"/>
        </w:rPr>
        <w:t>l</w:t>
      </w:r>
      <w:r w:rsidRPr="00561B4F">
        <w:rPr>
          <w:rFonts w:ascii="Arial" w:hAnsi="Arial" w:cs="Arial"/>
          <w:sz w:val="22"/>
          <w:szCs w:val="22"/>
        </w:rPr>
        <w:t>edna</w:t>
      </w:r>
      <w:r w:rsidR="00887BCF" w:rsidRPr="00561B4F">
        <w:rPr>
          <w:rFonts w:ascii="Arial" w:hAnsi="Arial" w:cs="Arial"/>
          <w:sz w:val="22"/>
          <w:szCs w:val="22"/>
        </w:rPr>
        <w:t xml:space="preserve"> z důvodu </w:t>
      </w:r>
      <w:r w:rsidR="00F21B18" w:rsidRPr="00561B4F">
        <w:rPr>
          <w:rFonts w:ascii="Arial" w:hAnsi="Arial" w:cs="Arial"/>
          <w:sz w:val="22"/>
          <w:szCs w:val="22"/>
        </w:rPr>
        <w:t>konání oslav příchodu nového roku</w:t>
      </w:r>
      <w:r w:rsidR="00561B4F" w:rsidRPr="00561B4F">
        <w:rPr>
          <w:rFonts w:ascii="Arial" w:hAnsi="Arial" w:cs="Arial"/>
          <w:sz w:val="22"/>
          <w:szCs w:val="22"/>
        </w:rPr>
        <w:t>.</w:t>
      </w:r>
    </w:p>
    <w:p w14:paraId="1574200E" w14:textId="79B3966C" w:rsidR="005A50E0" w:rsidRPr="00561B4F" w:rsidRDefault="00561B4F" w:rsidP="00561B4F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="005A50E0" w:rsidRPr="00561B4F">
        <w:rPr>
          <w:rFonts w:ascii="Arial" w:hAnsi="Arial" w:cs="Arial"/>
          <w:color w:val="000000"/>
          <w:sz w:val="22"/>
          <w:szCs w:val="22"/>
        </w:rPr>
        <w:t>oba nočního klidu se vymezuje od 03</w:t>
      </w:r>
      <w:r w:rsidRPr="00561B4F">
        <w:rPr>
          <w:rFonts w:ascii="Arial" w:hAnsi="Arial" w:cs="Arial"/>
          <w:color w:val="000000"/>
          <w:sz w:val="22"/>
          <w:szCs w:val="22"/>
        </w:rPr>
        <w:t>:</w:t>
      </w:r>
      <w:r w:rsidR="005A50E0" w:rsidRPr="00561B4F">
        <w:rPr>
          <w:rFonts w:ascii="Arial" w:hAnsi="Arial" w:cs="Arial"/>
          <w:color w:val="000000"/>
          <w:sz w:val="22"/>
          <w:szCs w:val="22"/>
        </w:rPr>
        <w:t>00 do 06</w:t>
      </w:r>
      <w:r w:rsidRPr="00561B4F">
        <w:rPr>
          <w:rFonts w:ascii="Arial" w:hAnsi="Arial" w:cs="Arial"/>
          <w:color w:val="000000"/>
          <w:sz w:val="22"/>
          <w:szCs w:val="22"/>
        </w:rPr>
        <w:t>:</w:t>
      </w:r>
      <w:r w:rsidR="005A50E0" w:rsidRPr="00561B4F">
        <w:rPr>
          <w:rFonts w:ascii="Arial" w:hAnsi="Arial" w:cs="Arial"/>
          <w:color w:val="000000"/>
          <w:sz w:val="22"/>
          <w:szCs w:val="22"/>
        </w:rPr>
        <w:t xml:space="preserve">00 hodin, </w:t>
      </w:r>
      <w:bookmarkStart w:id="0" w:name="__DdeLink__152_2907734347"/>
      <w:r w:rsidR="005A50E0" w:rsidRPr="00561B4F">
        <w:rPr>
          <w:rFonts w:ascii="Arial" w:hAnsi="Arial" w:cs="Arial"/>
          <w:color w:val="000000"/>
          <w:sz w:val="22"/>
          <w:szCs w:val="22"/>
        </w:rPr>
        <w:t>a to v následujících případech:</w:t>
      </w:r>
      <w:bookmarkEnd w:id="0"/>
    </w:p>
    <w:p w14:paraId="22FE6E10" w14:textId="77777777" w:rsidR="005A50E0" w:rsidRDefault="005A50E0" w:rsidP="005A50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„Táborák“ na den následující konané jednu noc ze soboty na neděli v měsíci květnu,</w:t>
      </w:r>
    </w:p>
    <w:p w14:paraId="15D11F67" w14:textId="77777777" w:rsidR="005A50E0" w:rsidRPr="00557C94" w:rsidRDefault="005A50E0" w:rsidP="005A50E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 tradiční akce „Smaženice“ na den následující konané jednu noc ze soboty na neděli v měsíci červnu,</w:t>
      </w:r>
    </w:p>
    <w:p w14:paraId="12AE5FC1" w14:textId="77777777" w:rsidR="005A50E0" w:rsidRDefault="005A50E0" w:rsidP="005A50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ze dne konání tradiční akce „Dětský den s následnou zábavou“ na den následující konané jednu noc ze soboty na neděli v měsíci červnu,</w:t>
      </w:r>
    </w:p>
    <w:p w14:paraId="469C1E78" w14:textId="77777777" w:rsidR="005A50E0" w:rsidRDefault="005A50E0" w:rsidP="005A50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ze dne konání tradiční akce „</w:t>
      </w:r>
      <w:proofErr w:type="spellStart"/>
      <w:r>
        <w:rPr>
          <w:rFonts w:ascii="Arial" w:hAnsi="Arial" w:cs="Arial"/>
          <w:sz w:val="22"/>
          <w:szCs w:val="22"/>
        </w:rPr>
        <w:t>Budišovický</w:t>
      </w:r>
      <w:proofErr w:type="spellEnd"/>
      <w:r>
        <w:rPr>
          <w:rFonts w:ascii="Arial" w:hAnsi="Arial" w:cs="Arial"/>
          <w:sz w:val="22"/>
          <w:szCs w:val="22"/>
        </w:rPr>
        <w:t xml:space="preserve"> košt“ na den následující konané jednu noc ze soboty na neděli v měsíci červenci,</w:t>
      </w:r>
    </w:p>
    <w:p w14:paraId="6E49B3A3" w14:textId="77777777" w:rsidR="005A50E0" w:rsidRDefault="005A50E0" w:rsidP="005A50E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 tradiční akce „Den obce“ na den následující konané jednu noc ze soboty na neděli v měsíci září,</w:t>
      </w:r>
    </w:p>
    <w:p w14:paraId="1C7D7073" w14:textId="19792730" w:rsidR="00343072" w:rsidRDefault="00F96DBD" w:rsidP="0096060B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>) Informace o konkrétním termínu konání akcí uvedených v odst.</w:t>
      </w:r>
      <w:r w:rsidR="005A50E0">
        <w:rPr>
          <w:rFonts w:ascii="Arial" w:hAnsi="Arial" w:cs="Arial"/>
          <w:sz w:val="22"/>
          <w:szCs w:val="22"/>
        </w:rPr>
        <w:t xml:space="preserve"> </w:t>
      </w:r>
      <w:r w:rsidR="00561B4F"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34FA58D" w14:textId="77777777" w:rsidR="005A50E0" w:rsidRPr="005A50E0" w:rsidRDefault="005A50E0" w:rsidP="005350D4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18EC76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D8552B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EC370F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D204A2" w14:textId="31469AB2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561B4F">
        <w:rPr>
          <w:rFonts w:ascii="Arial" w:hAnsi="Arial" w:cs="Arial"/>
          <w:sz w:val="22"/>
          <w:szCs w:val="22"/>
        </w:rPr>
        <w:t xml:space="preserve"> obce Budišovice</w:t>
      </w:r>
      <w:r w:rsidRPr="00E34AAF">
        <w:rPr>
          <w:rFonts w:ascii="Arial" w:hAnsi="Arial" w:cs="Arial"/>
          <w:sz w:val="22"/>
          <w:szCs w:val="22"/>
        </w:rPr>
        <w:t xml:space="preserve">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5A50E0"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 w:rsidR="005A50E0">
        <w:rPr>
          <w:rFonts w:ascii="Arial" w:hAnsi="Arial" w:cs="Arial"/>
          <w:sz w:val="22"/>
          <w:szCs w:val="22"/>
        </w:rPr>
        <w:t>2022</w:t>
      </w:r>
      <w:r w:rsidRPr="00E34AAF">
        <w:rPr>
          <w:rFonts w:ascii="Arial" w:hAnsi="Arial" w:cs="Arial"/>
          <w:sz w:val="22"/>
          <w:szCs w:val="22"/>
        </w:rPr>
        <w:t>,</w:t>
      </w:r>
      <w:r w:rsidR="00561B4F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5A50E0">
        <w:rPr>
          <w:rFonts w:ascii="Arial" w:hAnsi="Arial" w:cs="Arial"/>
          <w:sz w:val="22"/>
          <w:szCs w:val="22"/>
        </w:rPr>
        <w:t xml:space="preserve"> 29. 6. 2022.</w:t>
      </w:r>
    </w:p>
    <w:p w14:paraId="26087E37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EDEC2C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2E2E1A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4F76E3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34C878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9F730F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1D2F31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9A859FE" w14:textId="77777777" w:rsidR="005A50E0" w:rsidRDefault="005A50E0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2A915465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45F687B" w14:textId="288B8BC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A50E0">
        <w:rPr>
          <w:rFonts w:ascii="Arial" w:hAnsi="Arial" w:cs="Arial"/>
          <w:sz w:val="22"/>
          <w:szCs w:val="22"/>
        </w:rPr>
        <w:t>Ing. Jiří Popiolek</w:t>
      </w:r>
      <w:r w:rsidR="00561B4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61B4F">
        <w:rPr>
          <w:rFonts w:ascii="Arial" w:hAnsi="Arial" w:cs="Arial"/>
          <w:sz w:val="22"/>
          <w:szCs w:val="22"/>
        </w:rPr>
        <w:t xml:space="preserve">             </w:t>
      </w:r>
      <w:r w:rsidR="005A50E0">
        <w:rPr>
          <w:rFonts w:ascii="Arial" w:hAnsi="Arial" w:cs="Arial"/>
          <w:sz w:val="22"/>
          <w:szCs w:val="22"/>
        </w:rPr>
        <w:t>Ing. Petr Uvíra</w:t>
      </w:r>
      <w:r w:rsidR="00561B4F">
        <w:rPr>
          <w:rFonts w:ascii="Arial" w:hAnsi="Arial" w:cs="Arial"/>
          <w:sz w:val="22"/>
          <w:szCs w:val="22"/>
        </w:rPr>
        <w:t xml:space="preserve"> v. r.</w:t>
      </w:r>
    </w:p>
    <w:p w14:paraId="7B37FC9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DE218C1" w14:textId="77777777" w:rsidR="00DA328A" w:rsidRPr="005A50E0" w:rsidRDefault="00DA328A" w:rsidP="005A50E0">
      <w:pPr>
        <w:rPr>
          <w:b/>
        </w:rPr>
      </w:pPr>
    </w:p>
    <w:sectPr w:rsidR="00DA328A" w:rsidRPr="005A50E0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9159A" w14:textId="77777777" w:rsidR="009C3129" w:rsidRDefault="009C3129">
      <w:r>
        <w:separator/>
      </w:r>
    </w:p>
  </w:endnote>
  <w:endnote w:type="continuationSeparator" w:id="0">
    <w:p w14:paraId="01DB0B4B" w14:textId="77777777" w:rsidR="009C3129" w:rsidRDefault="009C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E4D68" w14:textId="77777777" w:rsidR="009C3129" w:rsidRDefault="009C3129">
      <w:r>
        <w:separator/>
      </w:r>
    </w:p>
  </w:footnote>
  <w:footnote w:type="continuationSeparator" w:id="0">
    <w:p w14:paraId="59FD5CCB" w14:textId="77777777" w:rsidR="009C3129" w:rsidRDefault="009C3129">
      <w:r>
        <w:continuationSeparator/>
      </w:r>
    </w:p>
  </w:footnote>
  <w:footnote w:id="1">
    <w:p w14:paraId="48003437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ADFFED1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76752C"/>
    <w:multiLevelType w:val="hybridMultilevel"/>
    <w:tmpl w:val="EF3ECA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AD280D"/>
    <w:multiLevelType w:val="hybridMultilevel"/>
    <w:tmpl w:val="F44A63D2"/>
    <w:lvl w:ilvl="0" w:tplc="7AD840EC">
      <w:start w:val="2"/>
      <w:numFmt w:val="decimal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4B5A54"/>
    <w:multiLevelType w:val="hybridMultilevel"/>
    <w:tmpl w:val="26CCA2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1783766">
    <w:abstractNumId w:val="5"/>
  </w:num>
  <w:num w:numId="2" w16cid:durableId="1613828728">
    <w:abstractNumId w:val="13"/>
  </w:num>
  <w:num w:numId="3" w16cid:durableId="1873419215">
    <w:abstractNumId w:val="3"/>
  </w:num>
  <w:num w:numId="4" w16cid:durableId="905259933">
    <w:abstractNumId w:val="9"/>
  </w:num>
  <w:num w:numId="5" w16cid:durableId="624192560">
    <w:abstractNumId w:val="8"/>
  </w:num>
  <w:num w:numId="6" w16cid:durableId="1220943489">
    <w:abstractNumId w:val="11"/>
  </w:num>
  <w:num w:numId="7" w16cid:durableId="1624383152">
    <w:abstractNumId w:val="6"/>
  </w:num>
  <w:num w:numId="8" w16cid:durableId="260647265">
    <w:abstractNumId w:val="0"/>
  </w:num>
  <w:num w:numId="9" w16cid:durableId="1730229440">
    <w:abstractNumId w:val="10"/>
  </w:num>
  <w:num w:numId="10" w16cid:durableId="1142576597">
    <w:abstractNumId w:val="1"/>
  </w:num>
  <w:num w:numId="11" w16cid:durableId="336082415">
    <w:abstractNumId w:val="2"/>
  </w:num>
  <w:num w:numId="12" w16cid:durableId="1235702303">
    <w:abstractNumId w:val="4"/>
  </w:num>
  <w:num w:numId="13" w16cid:durableId="711996867">
    <w:abstractNumId w:val="7"/>
  </w:num>
  <w:num w:numId="14" w16cid:durableId="4522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502B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61B4F"/>
    <w:rsid w:val="00575630"/>
    <w:rsid w:val="00581E7B"/>
    <w:rsid w:val="00596EBC"/>
    <w:rsid w:val="005A50E0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8675A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060B"/>
    <w:rsid w:val="009662E7"/>
    <w:rsid w:val="00987A7F"/>
    <w:rsid w:val="009929BE"/>
    <w:rsid w:val="009A3B45"/>
    <w:rsid w:val="009B33F1"/>
    <w:rsid w:val="009C3129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59BE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472CB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96DBD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4BBED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Popiolek</cp:lastModifiedBy>
  <cp:revision>5</cp:revision>
  <cp:lastPrinted>2024-12-09T09:08:00Z</cp:lastPrinted>
  <dcterms:created xsi:type="dcterms:W3CDTF">2024-12-09T09:08:00Z</dcterms:created>
  <dcterms:modified xsi:type="dcterms:W3CDTF">2024-12-12T07:40:00Z</dcterms:modified>
</cp:coreProperties>
</file>