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3CAC6E8" w:rsidR="00455210" w:rsidRPr="00FD7DB7" w:rsidRDefault="00AC561C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C561C">
              <w:rPr>
                <w:rFonts w:ascii="Times New Roman" w:hAnsi="Times New Roman"/>
              </w:rPr>
              <w:t>SZ UKZUZ 084431/2025/30362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9F8A3E1" w:rsidR="00455210" w:rsidRPr="00FD7DB7" w:rsidRDefault="0046794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794E">
              <w:rPr>
                <w:rFonts w:ascii="Times New Roman" w:hAnsi="Times New Roman"/>
              </w:rPr>
              <w:t>UKZUZ 084979/2026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4B89DB7B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28480B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3F85A0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C561C">
              <w:rPr>
                <w:rFonts w:ascii="Times New Roman" w:hAnsi="Times New Roman"/>
              </w:rPr>
              <w:t>vintec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742726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7C4459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C4459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81F9356" w:rsidR="00455210" w:rsidRPr="00742726" w:rsidRDefault="0074272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742726">
              <w:rPr>
                <w:rFonts w:ascii="Times New Roman" w:hAnsi="Times New Roman"/>
              </w:rPr>
              <w:t>20</w:t>
            </w:r>
            <w:r w:rsidR="00DA0D86" w:rsidRPr="00742726">
              <w:rPr>
                <w:rFonts w:ascii="Times New Roman" w:hAnsi="Times New Roman"/>
              </w:rPr>
              <w:t xml:space="preserve">. </w:t>
            </w:r>
            <w:r w:rsidR="00B3177C" w:rsidRPr="00742726">
              <w:rPr>
                <w:rFonts w:ascii="Times New Roman" w:hAnsi="Times New Roman"/>
              </w:rPr>
              <w:t>května</w:t>
            </w:r>
            <w:r w:rsidR="0028480B" w:rsidRPr="00742726">
              <w:rPr>
                <w:rFonts w:ascii="Times New Roman" w:hAnsi="Times New Roman"/>
              </w:rPr>
              <w:t xml:space="preserve"> 2026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2CD12353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AC561C">
        <w:rPr>
          <w:rFonts w:ascii="Times New Roman" w:hAnsi="Times New Roman"/>
          <w:b/>
          <w:sz w:val="28"/>
          <w:szCs w:val="28"/>
        </w:rPr>
        <w:t>Vintec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AC561C">
        <w:rPr>
          <w:rFonts w:ascii="Times New Roman" w:hAnsi="Times New Roman"/>
          <w:b/>
          <w:sz w:val="28"/>
          <w:szCs w:val="28"/>
        </w:rPr>
        <w:t>5457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2113F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3ED6E5D6" w14:textId="77777777" w:rsidR="00E56A97" w:rsidRPr="00455210" w:rsidRDefault="00E56A97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42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1276"/>
        <w:gridCol w:w="567"/>
        <w:gridCol w:w="2126"/>
        <w:gridCol w:w="2200"/>
      </w:tblGrid>
      <w:tr w:rsidR="009A23FB" w:rsidRPr="009A23FB" w14:paraId="3F8DA91B" w14:textId="77777777" w:rsidTr="00AC561C">
        <w:tc>
          <w:tcPr>
            <w:tcW w:w="1418" w:type="dxa"/>
          </w:tcPr>
          <w:p w14:paraId="7346045C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19D45535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6" w:type="dxa"/>
          </w:tcPr>
          <w:p w14:paraId="01D586B5" w14:textId="3080EBC5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AC561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8A1DF5" w:rsidRPr="00AC561C" w14:paraId="07CE8FD5" w14:textId="77777777" w:rsidTr="00AC561C">
        <w:tc>
          <w:tcPr>
            <w:tcW w:w="1418" w:type="dxa"/>
          </w:tcPr>
          <w:p w14:paraId="389D3D63" w14:textId="354BA69C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plodová</w:t>
            </w:r>
          </w:p>
        </w:tc>
        <w:tc>
          <w:tcPr>
            <w:tcW w:w="1842" w:type="dxa"/>
          </w:tcPr>
          <w:p w14:paraId="0348E1E0" w14:textId="65402B18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E0DF8DD" w14:textId="58616781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 kg/ha</w:t>
            </w:r>
          </w:p>
        </w:tc>
        <w:tc>
          <w:tcPr>
            <w:tcW w:w="567" w:type="dxa"/>
          </w:tcPr>
          <w:p w14:paraId="688555AC" w14:textId="470872F6" w:rsidR="008A1DF5" w:rsidRPr="009A23FB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7BCD802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38D66729" w14:textId="02B7BC77" w:rsidR="008A1DF5" w:rsidRPr="009A23FB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144074D3" w14:textId="0AFF241A" w:rsidR="008A1DF5" w:rsidRPr="00F63502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2DDCE1AC" w14:textId="77777777" w:rsidTr="00AC561C">
        <w:tc>
          <w:tcPr>
            <w:tcW w:w="1418" w:type="dxa"/>
          </w:tcPr>
          <w:p w14:paraId="6320AB48" w14:textId="641A359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842" w:type="dxa"/>
          </w:tcPr>
          <w:p w14:paraId="7757DC51" w14:textId="33C23C8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suchá skvrnitost listů peckovin, kadeřavost broskvoně</w:t>
            </w:r>
          </w:p>
        </w:tc>
        <w:tc>
          <w:tcPr>
            <w:tcW w:w="1276" w:type="dxa"/>
          </w:tcPr>
          <w:p w14:paraId="00AC169A" w14:textId="3F599C1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4EBB922" w14:textId="2A2F2C5F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422A271E" w14:textId="43CB3E9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01 BBCH, do: 69 BBCH </w:t>
            </w:r>
          </w:p>
        </w:tc>
        <w:tc>
          <w:tcPr>
            <w:tcW w:w="2200" w:type="dxa"/>
          </w:tcPr>
          <w:p w14:paraId="57CAE027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4x za rok </w:t>
            </w:r>
          </w:p>
          <w:p w14:paraId="662B8010" w14:textId="1D0622C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23D90904" w14:textId="77777777" w:rsidTr="00AC561C">
        <w:tc>
          <w:tcPr>
            <w:tcW w:w="1418" w:type="dxa"/>
          </w:tcPr>
          <w:p w14:paraId="6C7D1A44" w14:textId="031D0BF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peckoviny</w:t>
            </w:r>
          </w:p>
        </w:tc>
        <w:tc>
          <w:tcPr>
            <w:tcW w:w="1842" w:type="dxa"/>
          </w:tcPr>
          <w:p w14:paraId="16659C9D" w14:textId="5A92D3F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houbová rakovina dřeva</w:t>
            </w:r>
          </w:p>
        </w:tc>
        <w:tc>
          <w:tcPr>
            <w:tcW w:w="1276" w:type="dxa"/>
          </w:tcPr>
          <w:p w14:paraId="5335FAE4" w14:textId="39DB8D8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58E6DE15" w14:textId="6EC60CA7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2BE2C2FE" w14:textId="11FED1F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018442FD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355F4B50" w14:textId="4A0AA3F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77905BF4" w14:textId="77777777" w:rsidTr="00AC561C">
        <w:tc>
          <w:tcPr>
            <w:tcW w:w="1418" w:type="dxa"/>
          </w:tcPr>
          <w:p w14:paraId="4C791395" w14:textId="3C2958B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peckoviny</w:t>
            </w:r>
          </w:p>
        </w:tc>
        <w:tc>
          <w:tcPr>
            <w:tcW w:w="1842" w:type="dxa"/>
          </w:tcPr>
          <w:p w14:paraId="5BF10D79" w14:textId="4155067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moniliová hniloba</w:t>
            </w:r>
          </w:p>
        </w:tc>
        <w:tc>
          <w:tcPr>
            <w:tcW w:w="1276" w:type="dxa"/>
          </w:tcPr>
          <w:p w14:paraId="499ECCB3" w14:textId="028635A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C1FBE86" w14:textId="3EE06232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18DD102C" w14:textId="09FC09B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01 BBCH, do: 89 BBCH </w:t>
            </w:r>
          </w:p>
        </w:tc>
        <w:tc>
          <w:tcPr>
            <w:tcW w:w="2200" w:type="dxa"/>
          </w:tcPr>
          <w:p w14:paraId="7D655AC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73C21444" w14:textId="3458A6F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6FE316B4" w14:textId="77777777" w:rsidTr="00AC561C">
        <w:tc>
          <w:tcPr>
            <w:tcW w:w="1418" w:type="dxa"/>
          </w:tcPr>
          <w:p w14:paraId="7AAA1EA1" w14:textId="2EBAF6E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842" w:type="dxa"/>
          </w:tcPr>
          <w:p w14:paraId="6B65F4DB" w14:textId="4F12C4B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416F64D4" w14:textId="4AA0FD5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97BE8D0" w14:textId="4123F7FF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19F5E8F" w14:textId="45707D2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60 BBCH, do: 89 BBCH </w:t>
            </w:r>
          </w:p>
        </w:tc>
        <w:tc>
          <w:tcPr>
            <w:tcW w:w="2200" w:type="dxa"/>
          </w:tcPr>
          <w:p w14:paraId="1D96E153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69FB7C79" w14:textId="404EF2E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090C5B6D" w14:textId="77777777" w:rsidTr="00AC561C">
        <w:tc>
          <w:tcPr>
            <w:tcW w:w="1418" w:type="dxa"/>
          </w:tcPr>
          <w:p w14:paraId="512E4B43" w14:textId="292C790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842" w:type="dxa"/>
          </w:tcPr>
          <w:p w14:paraId="780A304A" w14:textId="5B6CF80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eutypové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odumírání dřeva</w:t>
            </w:r>
          </w:p>
        </w:tc>
        <w:tc>
          <w:tcPr>
            <w:tcW w:w="1276" w:type="dxa"/>
          </w:tcPr>
          <w:p w14:paraId="39EB76C0" w14:textId="4001A92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193784EF" w14:textId="0E7863EA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1F38EDC" w14:textId="67D5B59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 době vegetačního klidu po provedení řezu, od: 00 BBCH, do doby před zvětšováním pupenů </w:t>
            </w:r>
          </w:p>
        </w:tc>
        <w:tc>
          <w:tcPr>
            <w:tcW w:w="2200" w:type="dxa"/>
          </w:tcPr>
          <w:p w14:paraId="2B07BF2D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77BC2CB7" w14:textId="633DEB3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1A54E632" w14:textId="77777777" w:rsidTr="00AC561C">
        <w:tc>
          <w:tcPr>
            <w:tcW w:w="1418" w:type="dxa"/>
          </w:tcPr>
          <w:p w14:paraId="79E364F1" w14:textId="4FD9AE6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842" w:type="dxa"/>
          </w:tcPr>
          <w:p w14:paraId="23A46CA9" w14:textId="4D81F43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75E953A7" w14:textId="15E94F9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133B19B8" w14:textId="3B9DCDD7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D56589F" w14:textId="1C2B1AD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57 BBCH, do: 89 BBCH </w:t>
            </w:r>
          </w:p>
        </w:tc>
        <w:tc>
          <w:tcPr>
            <w:tcW w:w="2200" w:type="dxa"/>
          </w:tcPr>
          <w:p w14:paraId="102B7F4B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5492AF1E" w14:textId="6FBF155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75014A3C" w14:textId="77777777" w:rsidTr="00AC561C">
        <w:tc>
          <w:tcPr>
            <w:tcW w:w="1418" w:type="dxa"/>
          </w:tcPr>
          <w:p w14:paraId="289EDA9A" w14:textId="228E75F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7135113F" w14:textId="039B046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1BE38CC8" w14:textId="585368A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039CA7E8" w14:textId="2FEE9609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2BE21B31" w14:textId="727EB7B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9B559FF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1C39EB36" w14:textId="3D4A92F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335B020B" w14:textId="77777777" w:rsidTr="00AC561C">
        <w:tc>
          <w:tcPr>
            <w:tcW w:w="1418" w:type="dxa"/>
          </w:tcPr>
          <w:p w14:paraId="44B1144B" w14:textId="20E5212C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842" w:type="dxa"/>
          </w:tcPr>
          <w:p w14:paraId="586454F1" w14:textId="6AA3673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eutypové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odumírání dřeva</w:t>
            </w:r>
          </w:p>
        </w:tc>
        <w:tc>
          <w:tcPr>
            <w:tcW w:w="1276" w:type="dxa"/>
          </w:tcPr>
          <w:p w14:paraId="1C1B7745" w14:textId="7715F7E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4BB641C" w14:textId="39F786B3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03FC8268" w14:textId="7699B77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 době vegetačního klidu po provedení řezu, od: 00 BBCH, do doby před zvětšováním pupenů </w:t>
            </w:r>
          </w:p>
        </w:tc>
        <w:tc>
          <w:tcPr>
            <w:tcW w:w="2200" w:type="dxa"/>
          </w:tcPr>
          <w:p w14:paraId="245464CF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09238968" w14:textId="54AC20AF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8A1DF5" w:rsidRPr="00AC561C" w14:paraId="7A389485" w14:textId="77777777" w:rsidTr="00AC561C">
        <w:tc>
          <w:tcPr>
            <w:tcW w:w="1418" w:type="dxa"/>
          </w:tcPr>
          <w:p w14:paraId="11D39C5B" w14:textId="34064F63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olivovník, fíkovník smokvoň, tomel japonský, </w:t>
            </w: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aktinidie</w:t>
            </w:r>
            <w:proofErr w:type="spellEnd"/>
          </w:p>
        </w:tc>
        <w:tc>
          <w:tcPr>
            <w:tcW w:w="1842" w:type="dxa"/>
          </w:tcPr>
          <w:p w14:paraId="7E221AE2" w14:textId="01A3B43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7D6E4968" w14:textId="79717A4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0B031DFC" w14:textId="67F76069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11A20220" w14:textId="333C22D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89 BBCH </w:t>
            </w:r>
          </w:p>
        </w:tc>
        <w:tc>
          <w:tcPr>
            <w:tcW w:w="2200" w:type="dxa"/>
          </w:tcPr>
          <w:p w14:paraId="7C4910B4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0F38343C" w14:textId="1A12CB7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0EF5FA2E" w14:textId="77777777" w:rsidTr="00AC561C">
        <w:tc>
          <w:tcPr>
            <w:tcW w:w="1418" w:type="dxa"/>
          </w:tcPr>
          <w:p w14:paraId="603F5359" w14:textId="25FA93F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olivovník, fíkovník smokvoň, tomel japonský, </w:t>
            </w: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aktinidie</w:t>
            </w:r>
            <w:proofErr w:type="spellEnd"/>
          </w:p>
        </w:tc>
        <w:tc>
          <w:tcPr>
            <w:tcW w:w="1842" w:type="dxa"/>
          </w:tcPr>
          <w:p w14:paraId="786D5D63" w14:textId="614C7B7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eutypové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odumírání dřeva</w:t>
            </w:r>
          </w:p>
        </w:tc>
        <w:tc>
          <w:tcPr>
            <w:tcW w:w="1276" w:type="dxa"/>
          </w:tcPr>
          <w:p w14:paraId="16A499ED" w14:textId="1C3CE41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43B1CF6C" w14:textId="171D6717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2126" w:type="dxa"/>
          </w:tcPr>
          <w:p w14:paraId="176F302A" w14:textId="52B2647C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 době vegetačního klidu po provedení řezu, od: 00 BBCH, do doby před zvětšováním pupenů </w:t>
            </w:r>
          </w:p>
        </w:tc>
        <w:tc>
          <w:tcPr>
            <w:tcW w:w="2200" w:type="dxa"/>
          </w:tcPr>
          <w:p w14:paraId="5D7C1404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1F976B24" w14:textId="7C18BF6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7CC201E2" w14:textId="77777777" w:rsidTr="00AC561C">
        <w:tc>
          <w:tcPr>
            <w:tcW w:w="1418" w:type="dxa"/>
          </w:tcPr>
          <w:p w14:paraId="2033C625" w14:textId="1B22650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lusková</w:t>
            </w:r>
          </w:p>
        </w:tc>
        <w:tc>
          <w:tcPr>
            <w:tcW w:w="1842" w:type="dxa"/>
          </w:tcPr>
          <w:p w14:paraId="7D45500E" w14:textId="0F599FB2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671D2863" w14:textId="2ACDFD5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64A34F2E" w14:textId="5E08A0F0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4238821A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68218328" w14:textId="0CE3FDB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68B18180" w14:textId="188F93B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0366BC61" w14:textId="77777777" w:rsidTr="00AC561C">
        <w:tc>
          <w:tcPr>
            <w:tcW w:w="1418" w:type="dxa"/>
          </w:tcPr>
          <w:p w14:paraId="04D8753B" w14:textId="28BCB4ED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listová, byliny</w:t>
            </w:r>
          </w:p>
        </w:tc>
        <w:tc>
          <w:tcPr>
            <w:tcW w:w="1842" w:type="dxa"/>
          </w:tcPr>
          <w:p w14:paraId="7F160922" w14:textId="41DA6EA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0B69601B" w14:textId="2288378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64989DEF" w14:textId="0C131140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0C70D512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4DEFC785" w14:textId="5FAAC51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02C6102A" w14:textId="64AE01D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35A55E7A" w14:textId="77777777" w:rsidTr="00AC561C">
        <w:tc>
          <w:tcPr>
            <w:tcW w:w="1418" w:type="dxa"/>
          </w:tcPr>
          <w:p w14:paraId="4B3D3F79" w14:textId="6CC2FA8D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842" w:type="dxa"/>
          </w:tcPr>
          <w:p w14:paraId="07B8F188" w14:textId="6448376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5D16A973" w14:textId="35F8A06D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496F7FB6" w14:textId="5289739B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06FD8560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55834846" w14:textId="46F2582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2878997F" w14:textId="70374904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49BC6A6D" w14:textId="77777777" w:rsidTr="00AC561C">
        <w:tc>
          <w:tcPr>
            <w:tcW w:w="1418" w:type="dxa"/>
          </w:tcPr>
          <w:p w14:paraId="7634340E" w14:textId="186BE8D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1842" w:type="dxa"/>
          </w:tcPr>
          <w:p w14:paraId="4BBDFFC3" w14:textId="0FE83FE3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1276" w:type="dxa"/>
          </w:tcPr>
          <w:p w14:paraId="5309AD49" w14:textId="619CC54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3549B45E" w14:textId="7E24D35A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554559C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679954BC" w14:textId="60923A9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0054A14B" w14:textId="5AA2CCB5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3437560A" w14:textId="77777777" w:rsidTr="00AC561C">
        <w:tc>
          <w:tcPr>
            <w:tcW w:w="1418" w:type="dxa"/>
          </w:tcPr>
          <w:p w14:paraId="6FC1BA00" w14:textId="5BC6361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</w:t>
            </w:r>
          </w:p>
        </w:tc>
        <w:tc>
          <w:tcPr>
            <w:tcW w:w="1842" w:type="dxa"/>
          </w:tcPr>
          <w:p w14:paraId="76097C52" w14:textId="1FA5D5E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hlízenka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1276" w:type="dxa"/>
          </w:tcPr>
          <w:p w14:paraId="64F34C66" w14:textId="437A299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0,025-0,15 kg/ha</w:t>
            </w:r>
          </w:p>
        </w:tc>
        <w:tc>
          <w:tcPr>
            <w:tcW w:w="567" w:type="dxa"/>
          </w:tcPr>
          <w:p w14:paraId="64C6D392" w14:textId="65CD1FED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77212D79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12 BBCH, do: 89 BBCH </w:t>
            </w:r>
          </w:p>
          <w:p w14:paraId="3AAF852C" w14:textId="4EDA6EB8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preventivně </w:t>
            </w:r>
          </w:p>
        </w:tc>
        <w:tc>
          <w:tcPr>
            <w:tcW w:w="2200" w:type="dxa"/>
          </w:tcPr>
          <w:p w14:paraId="7A94A97F" w14:textId="3B3DBB1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8A1DF5" w:rsidRPr="00AC561C" w14:paraId="352D0ED0" w14:textId="77777777" w:rsidTr="00AC561C">
        <w:tc>
          <w:tcPr>
            <w:tcW w:w="1418" w:type="dxa"/>
          </w:tcPr>
          <w:p w14:paraId="27B1CB54" w14:textId="59C39B0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842" w:type="dxa"/>
          </w:tcPr>
          <w:p w14:paraId="6AD22EE7" w14:textId="1B49A7B7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nektriová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rakovina</w:t>
            </w:r>
          </w:p>
        </w:tc>
        <w:tc>
          <w:tcPr>
            <w:tcW w:w="1276" w:type="dxa"/>
          </w:tcPr>
          <w:p w14:paraId="1C5E4882" w14:textId="560D4D3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68106EFA" w14:textId="094EA73C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597E5F29" w14:textId="70E1031E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04790898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2x za rok </w:t>
            </w:r>
          </w:p>
          <w:p w14:paraId="601588C6" w14:textId="324B6D90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515355F2" w14:textId="77777777" w:rsidTr="00AC561C">
        <w:tc>
          <w:tcPr>
            <w:tcW w:w="1418" w:type="dxa"/>
          </w:tcPr>
          <w:p w14:paraId="54CCACEE" w14:textId="432BC85C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842" w:type="dxa"/>
          </w:tcPr>
          <w:p w14:paraId="4B131967" w14:textId="2D0CFCE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moniliová hniloba</w:t>
            </w:r>
          </w:p>
        </w:tc>
        <w:tc>
          <w:tcPr>
            <w:tcW w:w="1276" w:type="dxa"/>
          </w:tcPr>
          <w:p w14:paraId="36C25052" w14:textId="75940DC9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</w:p>
        </w:tc>
        <w:tc>
          <w:tcPr>
            <w:tcW w:w="567" w:type="dxa"/>
          </w:tcPr>
          <w:p w14:paraId="579033B4" w14:textId="29725DFF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6" w:type="dxa"/>
          </w:tcPr>
          <w:p w14:paraId="521C5908" w14:textId="11048B1A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01 BBCH, do: 89 BBCH </w:t>
            </w:r>
          </w:p>
        </w:tc>
        <w:tc>
          <w:tcPr>
            <w:tcW w:w="2200" w:type="dxa"/>
          </w:tcPr>
          <w:p w14:paraId="56D2EDFB" w14:textId="77777777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max. 8x za rok </w:t>
            </w:r>
          </w:p>
          <w:p w14:paraId="24905D2D" w14:textId="7500A6A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8A1DF5" w:rsidRPr="00AC561C" w14:paraId="195AA366" w14:textId="77777777" w:rsidTr="00AC561C">
        <w:tc>
          <w:tcPr>
            <w:tcW w:w="1418" w:type="dxa"/>
          </w:tcPr>
          <w:p w14:paraId="7BDEEDA3" w14:textId="2F0358FB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</w:t>
            </w:r>
          </w:p>
        </w:tc>
        <w:tc>
          <w:tcPr>
            <w:tcW w:w="1842" w:type="dxa"/>
          </w:tcPr>
          <w:p w14:paraId="324F7808" w14:textId="00215356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stemfyliová</w:t>
            </w:r>
            <w:proofErr w:type="spellEnd"/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skvrnitost hrušně</w:t>
            </w:r>
          </w:p>
        </w:tc>
        <w:tc>
          <w:tcPr>
            <w:tcW w:w="1276" w:type="dxa"/>
          </w:tcPr>
          <w:p w14:paraId="2DBCA173" w14:textId="4F50237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0,2 kg/ha</w:t>
            </w:r>
            <w:r w:rsidR="00E810D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200-500 l vody/ha</w:t>
            </w:r>
          </w:p>
        </w:tc>
        <w:tc>
          <w:tcPr>
            <w:tcW w:w="567" w:type="dxa"/>
          </w:tcPr>
          <w:p w14:paraId="388A8AC0" w14:textId="238CD821" w:rsidR="008A1DF5" w:rsidRDefault="00175C7C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6" w:type="dxa"/>
          </w:tcPr>
          <w:p w14:paraId="35F9B6A7" w14:textId="4724FA9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453A5F08" w14:textId="70A05102" w:rsidR="008A1DF5" w:rsidRPr="008A1DF5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202758" w:rsidRPr="002027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 na půdu, aplikace mezi řádky</w:t>
            </w:r>
            <w:r w:rsidR="0020275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max. 2x za rok </w:t>
            </w:r>
          </w:p>
          <w:p w14:paraId="47E0E269" w14:textId="6B5CA061" w:rsidR="008A1DF5" w:rsidRPr="00B2113F" w:rsidRDefault="008A1DF5" w:rsidP="008A1DF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1D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4344642E" w14:textId="47F8D42A" w:rsidR="00650238" w:rsidRDefault="00650238" w:rsidP="00AC561C">
      <w:pPr>
        <w:pStyle w:val="Bezmezer"/>
        <w:widowControl w:val="0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95C1606" w14:textId="11E6907B" w:rsidR="009A23FB" w:rsidRDefault="00175C7C" w:rsidP="00AC561C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75C7C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2E587FAB" w14:textId="77777777" w:rsidR="00175C7C" w:rsidRPr="006F4A86" w:rsidRDefault="00175C7C" w:rsidP="00AC561C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5"/>
        <w:gridCol w:w="1559"/>
        <w:gridCol w:w="1843"/>
        <w:gridCol w:w="1701"/>
        <w:gridCol w:w="1559"/>
      </w:tblGrid>
      <w:tr w:rsidR="00140869" w:rsidRPr="009A23FB" w14:paraId="3B191BF1" w14:textId="3E730448" w:rsidTr="00814254">
        <w:tc>
          <w:tcPr>
            <w:tcW w:w="2835" w:type="dxa"/>
          </w:tcPr>
          <w:p w14:paraId="6D21D4C2" w14:textId="77777777" w:rsidR="00140869" w:rsidRPr="009A23FB" w:rsidRDefault="00140869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</w:tcPr>
          <w:p w14:paraId="0C93A9F2" w14:textId="77777777" w:rsidR="00140869" w:rsidRPr="009A23FB" w:rsidRDefault="00140869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701" w:type="dxa"/>
          </w:tcPr>
          <w:p w14:paraId="17EB5B45" w14:textId="77777777" w:rsidR="00140869" w:rsidRPr="009A23FB" w:rsidRDefault="00140869" w:rsidP="0081425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9" w:type="dxa"/>
          </w:tcPr>
          <w:p w14:paraId="5D781E36" w14:textId="591958AA" w:rsidR="00140869" w:rsidRPr="009A23FB" w:rsidRDefault="00140869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63CB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AC561C" w:rsidRPr="00AC561C" w14:paraId="369D0BB2" w14:textId="642BF893" w:rsidTr="00814254">
        <w:tc>
          <w:tcPr>
            <w:tcW w:w="2835" w:type="dxa"/>
          </w:tcPr>
          <w:p w14:paraId="4D51B707" w14:textId="44E60BC8" w:rsidR="00AC561C" w:rsidRPr="009A23FB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</w:t>
            </w:r>
          </w:p>
        </w:tc>
        <w:tc>
          <w:tcPr>
            <w:tcW w:w="1559" w:type="dxa"/>
          </w:tcPr>
          <w:p w14:paraId="52E77683" w14:textId="5DFF6119" w:rsidR="00AC561C" w:rsidRPr="009A23FB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l/ha</w:t>
            </w:r>
          </w:p>
        </w:tc>
        <w:tc>
          <w:tcPr>
            <w:tcW w:w="1843" w:type="dxa"/>
          </w:tcPr>
          <w:p w14:paraId="14BA59CE" w14:textId="766A1FE5" w:rsidR="00AC561C" w:rsidRPr="009A23FB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701" w:type="dxa"/>
          </w:tcPr>
          <w:p w14:paraId="4C1401FC" w14:textId="06855318" w:rsidR="00AC561C" w:rsidRPr="009A23FB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59" w:type="dxa"/>
          </w:tcPr>
          <w:p w14:paraId="05EBFC05" w14:textId="1926C4E8" w:rsidR="00AC561C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AC561C" w:rsidRPr="00AC561C" w14:paraId="4FCA3DE9" w14:textId="77777777" w:rsidTr="00814254">
        <w:tc>
          <w:tcPr>
            <w:tcW w:w="2835" w:type="dxa"/>
          </w:tcPr>
          <w:p w14:paraId="16A08935" w14:textId="2D871AAB" w:rsidR="00AC561C" w:rsidRPr="00B2113F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olivovník, fíkovník smokvoň, tomel japonský, </w:t>
            </w:r>
            <w:proofErr w:type="spellStart"/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aktinidie</w:t>
            </w:r>
            <w:proofErr w:type="spellEnd"/>
          </w:p>
        </w:tc>
        <w:tc>
          <w:tcPr>
            <w:tcW w:w="1559" w:type="dxa"/>
          </w:tcPr>
          <w:p w14:paraId="594FEA20" w14:textId="77777777" w:rsidR="00AC561C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500-2000 l/ha</w:t>
            </w:r>
          </w:p>
          <w:p w14:paraId="27BC6370" w14:textId="49C711D3" w:rsidR="00E810D4" w:rsidRPr="00B2113F" w:rsidRDefault="00E810D4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3" w:type="dxa"/>
          </w:tcPr>
          <w:p w14:paraId="7F7A0EB3" w14:textId="12F22486" w:rsidR="00AC561C" w:rsidRDefault="00E810D4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="00AC561C"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  <w:p w14:paraId="013F8779" w14:textId="1D4EFF25" w:rsidR="00E810D4" w:rsidRPr="00B2113F" w:rsidRDefault="00E810D4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</w:tcPr>
          <w:p w14:paraId="7D3CE0E1" w14:textId="5301109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59" w:type="dxa"/>
          </w:tcPr>
          <w:p w14:paraId="238C1339" w14:textId="7F5CAA68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AC561C" w:rsidRPr="00AC561C" w14:paraId="2B81D300" w14:textId="77777777" w:rsidTr="00814254">
        <w:tc>
          <w:tcPr>
            <w:tcW w:w="2835" w:type="dxa"/>
          </w:tcPr>
          <w:p w14:paraId="22F46CAE" w14:textId="1348825A" w:rsidR="00AC561C" w:rsidRPr="00B2113F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jádroviny, peckoviny</w:t>
            </w:r>
          </w:p>
        </w:tc>
        <w:tc>
          <w:tcPr>
            <w:tcW w:w="1559" w:type="dxa"/>
          </w:tcPr>
          <w:p w14:paraId="35DEC778" w14:textId="77777777" w:rsidR="00E810D4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500-2000 l/ha</w:t>
            </w:r>
          </w:p>
          <w:p w14:paraId="15FA0DC7" w14:textId="1750BAEE" w:rsidR="00E810D4" w:rsidRPr="00B2113F" w:rsidRDefault="00E810D4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1843" w:type="dxa"/>
          </w:tcPr>
          <w:p w14:paraId="7560A2C1" w14:textId="77777777" w:rsidR="00E810D4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postřik, rosení</w:t>
            </w:r>
            <w:r w:rsidR="00E810D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  <w:p w14:paraId="34EF5878" w14:textId="2621AFC3" w:rsidR="00AC561C" w:rsidRPr="00B2113F" w:rsidRDefault="00E810D4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aplikace na půdu</w:t>
            </w:r>
          </w:p>
        </w:tc>
        <w:tc>
          <w:tcPr>
            <w:tcW w:w="1701" w:type="dxa"/>
          </w:tcPr>
          <w:p w14:paraId="5D21D0E1" w14:textId="0527333B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8x za rok</w:t>
            </w:r>
          </w:p>
        </w:tc>
        <w:tc>
          <w:tcPr>
            <w:tcW w:w="1559" w:type="dxa"/>
          </w:tcPr>
          <w:p w14:paraId="7557270B" w14:textId="2102457A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AC561C" w:rsidRPr="00AC561C" w14:paraId="7F625014" w14:textId="77777777" w:rsidTr="00814254">
        <w:tc>
          <w:tcPr>
            <w:tcW w:w="2835" w:type="dxa"/>
          </w:tcPr>
          <w:p w14:paraId="0B512CD8" w14:textId="031C4736" w:rsidR="00AC561C" w:rsidRPr="00B2113F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559" w:type="dxa"/>
          </w:tcPr>
          <w:p w14:paraId="44320A0C" w14:textId="2068FBAD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1843" w:type="dxa"/>
          </w:tcPr>
          <w:p w14:paraId="4EB8554F" w14:textId="52872695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1" w:type="dxa"/>
          </w:tcPr>
          <w:p w14:paraId="10ADA792" w14:textId="2D5D2FC9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8x za rok</w:t>
            </w:r>
          </w:p>
        </w:tc>
        <w:tc>
          <w:tcPr>
            <w:tcW w:w="1559" w:type="dxa"/>
          </w:tcPr>
          <w:p w14:paraId="710246C8" w14:textId="6F303029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dnů</w:t>
            </w:r>
          </w:p>
        </w:tc>
      </w:tr>
      <w:tr w:rsidR="00AC561C" w:rsidRPr="00AC561C" w14:paraId="4AC27A12" w14:textId="77777777" w:rsidTr="00814254">
        <w:tc>
          <w:tcPr>
            <w:tcW w:w="2835" w:type="dxa"/>
          </w:tcPr>
          <w:p w14:paraId="79FD0F40" w14:textId="39D9ADC8" w:rsidR="00AC561C" w:rsidRPr="00B2113F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559" w:type="dxa"/>
          </w:tcPr>
          <w:p w14:paraId="7C3F0341" w14:textId="768BCFB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100-1000 l/ha</w:t>
            </w:r>
          </w:p>
        </w:tc>
        <w:tc>
          <w:tcPr>
            <w:tcW w:w="1843" w:type="dxa"/>
          </w:tcPr>
          <w:p w14:paraId="186CE24E" w14:textId="0936D068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1" w:type="dxa"/>
          </w:tcPr>
          <w:p w14:paraId="24329065" w14:textId="51C7F303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rok</w:t>
            </w:r>
          </w:p>
        </w:tc>
        <w:tc>
          <w:tcPr>
            <w:tcW w:w="1559" w:type="dxa"/>
          </w:tcPr>
          <w:p w14:paraId="42DA4629" w14:textId="26B482BE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dnů</w:t>
            </w:r>
          </w:p>
        </w:tc>
      </w:tr>
      <w:tr w:rsidR="00AC561C" w:rsidRPr="00AC561C" w14:paraId="24B6A028" w14:textId="77777777" w:rsidTr="00814254">
        <w:tc>
          <w:tcPr>
            <w:tcW w:w="2835" w:type="dxa"/>
          </w:tcPr>
          <w:p w14:paraId="5344E1F8" w14:textId="1D098342" w:rsidR="00AC561C" w:rsidRPr="00B2113F" w:rsidRDefault="00AC561C" w:rsidP="00E810D4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brukvovitá, zelenina cibulová, zelenina listová, byliny, zelenina lusková, zelenina plodová, zelenina řapíkatá</w:t>
            </w:r>
          </w:p>
        </w:tc>
        <w:tc>
          <w:tcPr>
            <w:tcW w:w="1559" w:type="dxa"/>
          </w:tcPr>
          <w:p w14:paraId="149DC309" w14:textId="6CABD42D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500-1500 l/ha</w:t>
            </w:r>
          </w:p>
        </w:tc>
        <w:tc>
          <w:tcPr>
            <w:tcW w:w="1843" w:type="dxa"/>
          </w:tcPr>
          <w:p w14:paraId="034FDEE1" w14:textId="6027990E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701" w:type="dxa"/>
          </w:tcPr>
          <w:p w14:paraId="2A261077" w14:textId="0AFF5422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8x</w:t>
            </w:r>
          </w:p>
        </w:tc>
        <w:tc>
          <w:tcPr>
            <w:tcW w:w="1559" w:type="dxa"/>
          </w:tcPr>
          <w:p w14:paraId="11527DF3" w14:textId="76087196" w:rsidR="00AC561C" w:rsidRPr="00B2113F" w:rsidRDefault="00AC561C" w:rsidP="00AC561C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C561C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 dnů</w:t>
            </w:r>
          </w:p>
        </w:tc>
      </w:tr>
    </w:tbl>
    <w:p w14:paraId="2DDE63CC" w14:textId="77777777" w:rsidR="00140869" w:rsidRDefault="00140869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861CD1F" w14:textId="21440FC6" w:rsidR="00E56A97" w:rsidRDefault="008A1DF5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zelenině listové a bylinách a</w:t>
      </w:r>
      <w:r w:rsidRPr="008A1DF5">
        <w:rPr>
          <w:rFonts w:ascii="Times New Roman" w:hAnsi="Times New Roman"/>
          <w:sz w:val="24"/>
          <w:szCs w:val="24"/>
        </w:rPr>
        <w:t xml:space="preserve">plikujte nejvýše </w:t>
      </w:r>
      <w:r>
        <w:rPr>
          <w:rFonts w:ascii="Times New Roman" w:hAnsi="Times New Roman"/>
          <w:sz w:val="24"/>
          <w:szCs w:val="24"/>
        </w:rPr>
        <w:t>8</w:t>
      </w:r>
      <w:r w:rsidRPr="008A1DF5">
        <w:rPr>
          <w:rFonts w:ascii="Times New Roman" w:hAnsi="Times New Roman"/>
          <w:sz w:val="24"/>
          <w:szCs w:val="24"/>
        </w:rPr>
        <w:t xml:space="preserve">x </w:t>
      </w:r>
      <w:r w:rsidR="000559EE">
        <w:rPr>
          <w:rFonts w:ascii="Times New Roman" w:hAnsi="Times New Roman"/>
          <w:sz w:val="24"/>
          <w:szCs w:val="24"/>
        </w:rPr>
        <w:t>za rok</w:t>
      </w:r>
      <w:r w:rsidR="003E5429" w:rsidRPr="003E5429">
        <w:rPr>
          <w:rFonts w:ascii="Times New Roman" w:hAnsi="Times New Roman"/>
          <w:sz w:val="24"/>
          <w:szCs w:val="24"/>
        </w:rPr>
        <w:t xml:space="preserve"> </w:t>
      </w:r>
      <w:r w:rsidR="003E5429" w:rsidRPr="008A1DF5">
        <w:rPr>
          <w:rFonts w:ascii="Times New Roman" w:hAnsi="Times New Roman"/>
          <w:sz w:val="24"/>
          <w:szCs w:val="24"/>
        </w:rPr>
        <w:t>na stejném pozemku</w:t>
      </w:r>
      <w:r w:rsidRPr="008A1DF5">
        <w:rPr>
          <w:rFonts w:ascii="Times New Roman" w:hAnsi="Times New Roman"/>
          <w:sz w:val="24"/>
          <w:szCs w:val="24"/>
        </w:rPr>
        <w:t>.</w:t>
      </w:r>
    </w:p>
    <w:p w14:paraId="169D2559" w14:textId="77777777" w:rsidR="008A1DF5" w:rsidRDefault="008A1DF5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EB3CB" w14:textId="77777777" w:rsidR="008A1DF5" w:rsidRPr="008A1DF5" w:rsidRDefault="008A1DF5" w:rsidP="00AC561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6EA1080" w14:textId="77777777" w:rsidR="00EC7110" w:rsidRDefault="00EC711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BE5EA8A" w14:textId="77777777" w:rsidR="00EC7110" w:rsidRPr="00AB6A01" w:rsidRDefault="00EC7110" w:rsidP="00EC7110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E637B83" w14:textId="77777777" w:rsidR="00EC7110" w:rsidRPr="00AB6A01" w:rsidRDefault="00EC7110" w:rsidP="00EC7110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39862017" w14:textId="643688DC" w:rsidR="00EC7110" w:rsidRPr="00184588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bookmarkStart w:id="0" w:name="_Hlk229645544"/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filtrační polomaska podle ČSN EN 149+A1</w:t>
      </w:r>
    </w:p>
    <w:p w14:paraId="6989E17A" w14:textId="4638B4C8" w:rsidR="00EC7110" w:rsidRPr="00184588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vhodné ochranné rukavice /například s piktogramem ochrana proti pesticidům (ČSN ISO 18889) nebo ochrana proti chemikáliím (ČSN EN ISO 374-1)</w:t>
      </w:r>
    </w:p>
    <w:p w14:paraId="699BFE54" w14:textId="77777777" w:rsidR="00EC7110" w:rsidRPr="00184588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není nutná</w:t>
      </w:r>
    </w:p>
    <w:p w14:paraId="2078C3C5" w14:textId="0BF07E67" w:rsidR="00EC7110" w:rsidRPr="00184588" w:rsidRDefault="00EC7110" w:rsidP="00EC7110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ochranný oděv pro práci s pesticidy např. typu C2 (ČSN EN ISO 27065) nebo jiný vhodný pracovní oděv (dlouhé rukávy a nohavice) doplněný o zástěru (gumovou, plastovou)</w:t>
      </w:r>
    </w:p>
    <w:p w14:paraId="53FB1B95" w14:textId="77777777" w:rsidR="00EC7110" w:rsidRPr="00184588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635DF3C0" w14:textId="240901BE" w:rsidR="00EC7110" w:rsidRPr="00184588" w:rsidRDefault="00EC7110" w:rsidP="00EC7110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pracovní/ochranná obuv (s ohledem na vykonávanou práci)</w:t>
      </w:r>
    </w:p>
    <w:p w14:paraId="265CF7AD" w14:textId="08949498" w:rsidR="00EC7110" w:rsidRPr="00184588" w:rsidRDefault="00EC7110" w:rsidP="00EC7110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vyměnit</w:t>
      </w:r>
    </w:p>
    <w:bookmarkEnd w:id="0"/>
    <w:p w14:paraId="5796630A" w14:textId="2EDFEFC2" w:rsidR="00EC7110" w:rsidRPr="00EC7110" w:rsidRDefault="00EC7110" w:rsidP="008C0537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7110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postřikovačem polních plodin / postřikovači pro keřové a stromové kultury:</w:t>
      </w:r>
    </w:p>
    <w:p w14:paraId="3F626381" w14:textId="5FFDB978" w:rsidR="00EC7110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Při vlastní aplikaci, když je pracovník dostatečně chráněn v uzavřené kabině řidiče typu 3 (podle ČSN EN 15695-1), tj. se systémy klimatizace a filtrace vzduchu – proti prachu a aerosolu, OOPP nejsou nutné. Musí však mít přichystané alespoň rezervní rukavice pro případ poruchy zařízení.</w:t>
      </w:r>
    </w:p>
    <w:p w14:paraId="43494D00" w14:textId="103A368F" w:rsidR="00EC7110" w:rsidRPr="00184588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Bude-li výjimečně použit při aplikaci traktor bez uzavřené kabiny pro řidiče nebo s nižším stupněm ochrany, pak některé OOPP (používané pro ředění – minimálně ochranný/pracovní oděv) je vhodné používat i během aplikace.</w:t>
      </w:r>
    </w:p>
    <w:p w14:paraId="5468CF68" w14:textId="255DB141" w:rsidR="00EC7110" w:rsidRPr="00EC7110" w:rsidRDefault="00EC7110" w:rsidP="00EC7110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C7110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ruční </w:t>
      </w:r>
      <w:r w:rsidRPr="00EC7110">
        <w:rPr>
          <w:rFonts w:ascii="Times New Roman" w:hAnsi="Times New Roman"/>
          <w:b/>
          <w:bCs/>
          <w:color w:val="000000"/>
          <w:sz w:val="24"/>
          <w:szCs w:val="24"/>
        </w:rPr>
        <w:t>aplikaci:</w:t>
      </w:r>
    </w:p>
    <w:p w14:paraId="449DD39E" w14:textId="22A27FC0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dýchacích orgánů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 xml:space="preserve">není nutná, je-li práce prováděna ve venkovních </w:t>
      </w:r>
      <w:proofErr w:type="gramStart"/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prostorách  při</w:t>
      </w:r>
      <w:proofErr w:type="gramEnd"/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aplikaci ve v uzavřených prostorách – vhodný typ (filtrační) polomasky proti plynům a/nebo částicím (např. ČSN EN 405+A1 nebo ČSN EN 149+A1) nebo polomasku / obličejovou masku (např. ČSN EN 140 / ČSN EN 136) s vhodnými filtry, typu min. FFP2/P2</w:t>
      </w:r>
    </w:p>
    <w:p w14:paraId="75CC1AC1" w14:textId="50BAB1C7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ochranné rukavice označené piktogramem pro nebezpečí mikroorganismů podle ČSN EN 420+A1 s kódem podle ČSN EN ISO 374-5 nebo vhodné ochranné rukavice /například s piktogramem ochrana proti pesticidům (ČSN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ISO 18889) nebo ochrana proti chemikáliím (ČSN EN ISO 374-1)</w:t>
      </w:r>
    </w:p>
    <w:p w14:paraId="322B4D75" w14:textId="7334A300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v případě ručního postřiku směrem nahoru – ochranné brýle nebo ochranný štít</w:t>
      </w:r>
    </w:p>
    <w:p w14:paraId="270B4181" w14:textId="77777777" w:rsid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těla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ochranný oděv pro práci s pesticidy alespoň C2 (ČSN EN ISO 27065), nebo ochranný oděv proti chemikáliím typu 6 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lastRenderedPageBreak/>
        <w:t xml:space="preserve">(ČSN EN 13034+A1)  </w:t>
      </w:r>
    </w:p>
    <w:p w14:paraId="42475859" w14:textId="315B32E7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(nezbytná podmínka – oděv musí mít dlouhé rukávy a nohavice)</w:t>
      </w:r>
    </w:p>
    <w:p w14:paraId="6C7F9692" w14:textId="77777777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hlavy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 xml:space="preserve">při aplikaci postřikem směrem dolů není nutná </w:t>
      </w:r>
    </w:p>
    <w:p w14:paraId="461515D0" w14:textId="7B35BB34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při aplikaci ve výšce hlavy nebo směrem nahoru kapuce, čepice</w:t>
      </w:r>
    </w:p>
    <w:p w14:paraId="31F2B158" w14:textId="3E7A53B0" w:rsidR="00EC7110" w:rsidRPr="00EC7110" w:rsidRDefault="00EC7110" w:rsidP="00EC7110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EC7110">
        <w:rPr>
          <w:rFonts w:ascii="Times New Roman" w:hAnsi="Times New Roman"/>
          <w:bCs/>
          <w:color w:val="000000"/>
          <w:sz w:val="24"/>
          <w:szCs w:val="24"/>
          <w:lang w:eastAsia="cs-CZ"/>
        </w:rPr>
        <w:t>uzavřená pracovní obuv podle ČSN EN ISO 20347 (s ohledem na vykonávanou práci)</w:t>
      </w:r>
    </w:p>
    <w:p w14:paraId="4A5C29B0" w14:textId="6F9BF270" w:rsidR="00EC7110" w:rsidRDefault="00EC7110" w:rsidP="00EC7110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EC7110">
        <w:rPr>
          <w:rFonts w:ascii="Times New Roman" w:hAnsi="Times New Roman"/>
          <w:color w:val="000000"/>
          <w:sz w:val="24"/>
          <w:szCs w:val="24"/>
          <w:lang w:eastAsia="cs-CZ"/>
        </w:rPr>
        <w:t>OOPP je třeba přizpůsobit aplikační technice použité v daném skleníku a výšce plodin, které se ošetřují. Základní OOPP (ochranný oděv, ochranné rukavice a uzavřenou pracovní obuv) třeba doplnit a přizpůsobit aplikační technice použité v daném skleníku a výšce plodin, které se ošetřují.</w:t>
      </w:r>
    </w:p>
    <w:p w14:paraId="1BBEFD10" w14:textId="77777777" w:rsidR="001D5070" w:rsidRDefault="001D507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4791F4ED" w14:textId="14845EED" w:rsidR="00175C7C" w:rsidRDefault="00175C7C" w:rsidP="00175C7C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175C7C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2DEC4230" w14:textId="77777777" w:rsidR="00175C7C" w:rsidRP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lze aplikovat: </w:t>
      </w:r>
    </w:p>
    <w:p w14:paraId="5BB3F35E" w14:textId="67F46975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postřikovači polních plodin </w:t>
      </w:r>
    </w:p>
    <w:p w14:paraId="218C4560" w14:textId="68086D28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postřikovači pro keřové a stromové kultury  </w:t>
      </w:r>
    </w:p>
    <w:p w14:paraId="1D4E40C1" w14:textId="720F7D5F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postřikovači zádovými nebo na vozíku/trakaři na venkovní plochy  </w:t>
      </w:r>
    </w:p>
    <w:p w14:paraId="4E34D743" w14:textId="4DCD71C9" w:rsidR="00175C7C" w:rsidRPr="00175C7C" w:rsidRDefault="00175C7C" w:rsidP="00175C7C">
      <w:pPr>
        <w:pStyle w:val="Odstavecseseznamem"/>
        <w:widowControl w:val="0"/>
        <w:numPr>
          <w:ilvl w:val="0"/>
          <w:numId w:val="11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ve skleníku lze přípravek aplikovat ručně (např. postřikovači zádovými nebo na vozíku/trakaři). </w:t>
      </w:r>
    </w:p>
    <w:p w14:paraId="75755C02" w14:textId="47D78D5C" w:rsid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se doporučuje použít traktor nebo samojízdný postřikovač s uzavřenou kabinou pro řidiče typu 3 (podle ČSN EN 15695-1), tj. se systémy klimatizace a filtrace </w:t>
      </w:r>
      <w:proofErr w:type="gramStart"/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vzduchu - proti</w:t>
      </w:r>
      <w:proofErr w:type="gramEnd"/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prachu a aerosolu.</w:t>
      </w:r>
    </w:p>
    <w:p w14:paraId="45A8C21F" w14:textId="762BFA39" w:rsidR="00EC7110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Postřik (ve vnitřních prostorách) provádějte bez přítomnosti dalších nechráněných osob (tj. osob bez OOPP).</w:t>
      </w:r>
    </w:p>
    <w:p w14:paraId="67C988B8" w14:textId="359560A9" w:rsidR="00EC7110" w:rsidRDefault="00EC7110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>Při otvírání obalů a používání přípravku v uzavřených prostorách dostatečně větrejte.</w:t>
      </w:r>
    </w:p>
    <w:p w14:paraId="5FAB5099" w14:textId="100CBB92" w:rsid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Po ukončení aplikace opusťte ošetřované prostory!</w:t>
      </w:r>
    </w:p>
    <w:p w14:paraId="396E3EE8" w14:textId="77777777" w:rsidR="00175C7C" w:rsidRP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Polní plodiny a </w:t>
      </w:r>
      <w:proofErr w:type="gramStart"/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sady - vstup</w:t>
      </w:r>
      <w:proofErr w:type="gramEnd"/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na ošetřený pozemek za účelem: </w:t>
      </w:r>
    </w:p>
    <w:p w14:paraId="55702CA9" w14:textId="74D98E88" w:rsidR="00175C7C" w:rsidRPr="00EC7110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kontroly provedení postřiku je možný po zaschnutí postřiku (ideálně až druhý den). </w:t>
      </w:r>
    </w:p>
    <w:p w14:paraId="5F07F3BF" w14:textId="0F233354" w:rsidR="00175C7C" w:rsidRPr="00EC7110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provádění celodenních prací je možný až druhý den po aplikaci s OOPP (pracovní rukavice, pracovní oblek a uzavřená obuv). </w:t>
      </w:r>
    </w:p>
    <w:p w14:paraId="4F1EDF52" w14:textId="77777777" w:rsidR="00175C7C" w:rsidRPr="00175C7C" w:rsidRDefault="00175C7C" w:rsidP="00175C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proofErr w:type="gramStart"/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Skleník - vstup</w:t>
      </w:r>
      <w:proofErr w:type="gramEnd"/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 do ošetřeného skleníku za účelem: </w:t>
      </w:r>
    </w:p>
    <w:p w14:paraId="7A4FF509" w14:textId="2E956AD7" w:rsidR="00175C7C" w:rsidRPr="00175C7C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 xml:space="preserve">kontroly provedení postřiku je možný po zaschnutí postřiku a po důkladném vyvětrání skleníku (ideálně až druhý den). </w:t>
      </w:r>
    </w:p>
    <w:p w14:paraId="202BB44E" w14:textId="1EE2D38D" w:rsidR="00175C7C" w:rsidRDefault="00175C7C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175C7C">
        <w:rPr>
          <w:rFonts w:ascii="Times New Roman" w:hAnsi="Times New Roman"/>
          <w:bCs/>
          <w:iCs/>
          <w:snapToGrid w:val="0"/>
          <w:sz w:val="24"/>
          <w:szCs w:val="24"/>
        </w:rPr>
        <w:t>provádění zelených prací s ošetřenými rostlinami je možný po důkladném vyvětrání skleníku a až druhý den po aplikaci s OOPP (pracovní rukavice, pracovní oblek a uzavřená obuv).</w:t>
      </w:r>
    </w:p>
    <w:p w14:paraId="6DBEB729" w14:textId="0B7F7AB0" w:rsidR="00EC7110" w:rsidRPr="00EC7110" w:rsidRDefault="00EC7110" w:rsidP="00EC7110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ošetřování okrasných rostlin v oblastech využívaných širokou veřejností nebo zranitelnými skupinami obyvatel je třeba dodržovat následující preventivní a režimová opatření:  </w:t>
      </w:r>
    </w:p>
    <w:p w14:paraId="44A46725" w14:textId="5656EDC3" w:rsidR="00EC7110" w:rsidRPr="00EC7110" w:rsidRDefault="00EC7110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přípravek aplikovat v době, kdy je nejmenší (ideálně žádný) pohyb dalších osob na ploše;  </w:t>
      </w:r>
    </w:p>
    <w:p w14:paraId="5C2688EA" w14:textId="05795FAD" w:rsidR="00EC7110" w:rsidRDefault="00EC7110" w:rsidP="00EC7110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>po dobu aplikace a až do zaschnutí postřiku zamezte (popř. omezte) vstupu osob a pohyb zvířat na ošetřené ploše;</w:t>
      </w:r>
    </w:p>
    <w:p w14:paraId="159093E7" w14:textId="7BCBBEC5" w:rsidR="00175C7C" w:rsidRDefault="00EC7110" w:rsidP="00FE57DB">
      <w:pPr>
        <w:pStyle w:val="Odstavecseseznamem"/>
        <w:widowControl w:val="0"/>
        <w:numPr>
          <w:ilvl w:val="0"/>
          <w:numId w:val="13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EC7110">
        <w:rPr>
          <w:rFonts w:ascii="Times New Roman" w:hAnsi="Times New Roman"/>
          <w:bCs/>
          <w:iCs/>
          <w:snapToGrid w:val="0"/>
          <w:sz w:val="24"/>
          <w:szCs w:val="24"/>
        </w:rPr>
        <w:t>opětovný vstup na ošetřený pozemek je možný až po zaschnutí postřiku, ideálně až druhý den.</w:t>
      </w:r>
    </w:p>
    <w:p w14:paraId="62092EDF" w14:textId="77777777" w:rsidR="00EC7110" w:rsidRDefault="00EC7110" w:rsidP="00EC7110">
      <w:pPr>
        <w:widowControl w:val="0"/>
        <w:tabs>
          <w:tab w:val="left" w:pos="426"/>
        </w:tabs>
        <w:spacing w:after="0"/>
        <w:ind w:left="6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9315AF8" w14:textId="77777777" w:rsidR="000559EE" w:rsidRDefault="000559EE" w:rsidP="00EC7110">
      <w:pPr>
        <w:widowControl w:val="0"/>
        <w:tabs>
          <w:tab w:val="left" w:pos="426"/>
        </w:tabs>
        <w:spacing w:after="0"/>
        <w:ind w:left="6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BC213AD" w14:textId="77777777" w:rsidR="00EC7110" w:rsidRPr="00EC7110" w:rsidRDefault="00EC7110" w:rsidP="00EC7110">
      <w:pPr>
        <w:widowControl w:val="0"/>
        <w:tabs>
          <w:tab w:val="left" w:pos="426"/>
        </w:tabs>
        <w:spacing w:after="0"/>
        <w:ind w:left="66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5DE5592" w:rsidR="00466FF4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36C6415E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AC561C">
        <w:rPr>
          <w:rFonts w:ascii="Times New Roman" w:hAnsi="Times New Roman"/>
          <w:sz w:val="24"/>
          <w:szCs w:val="24"/>
        </w:rPr>
        <w:t>Vintec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C561C">
        <w:rPr>
          <w:rFonts w:ascii="Times New Roman" w:hAnsi="Times New Roman"/>
          <w:sz w:val="24"/>
          <w:szCs w:val="24"/>
        </w:rPr>
        <w:t>5457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2113F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D87644C" w14:textId="77777777" w:rsidR="001D5070" w:rsidRPr="0045521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49C95B74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AC561C">
        <w:rPr>
          <w:rFonts w:ascii="Times New Roman" w:hAnsi="Times New Roman"/>
          <w:sz w:val="24"/>
          <w:szCs w:val="24"/>
        </w:rPr>
        <w:t>Vintec</w:t>
      </w:r>
      <w:proofErr w:type="spellEnd"/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655DCFB7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5AF68382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64A3B2FE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16AD0F" w14:textId="77777777" w:rsidR="001D5070" w:rsidRDefault="001D507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B231A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1135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EEAF" w14:textId="77777777" w:rsidR="00934F2F" w:rsidRDefault="00934F2F" w:rsidP="00CE12AE">
      <w:pPr>
        <w:spacing w:after="0" w:line="240" w:lineRule="auto"/>
      </w:pPr>
      <w:r>
        <w:separator/>
      </w:r>
    </w:p>
  </w:endnote>
  <w:endnote w:type="continuationSeparator" w:id="0">
    <w:p w14:paraId="7CCA2D98" w14:textId="77777777" w:rsidR="00934F2F" w:rsidRDefault="00934F2F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BD02" w14:textId="77777777" w:rsidR="00934F2F" w:rsidRDefault="00934F2F" w:rsidP="00CE12AE">
      <w:pPr>
        <w:spacing w:after="0" w:line="240" w:lineRule="auto"/>
      </w:pPr>
      <w:r>
        <w:separator/>
      </w:r>
    </w:p>
  </w:footnote>
  <w:footnote w:type="continuationSeparator" w:id="0">
    <w:p w14:paraId="36EEEE13" w14:textId="77777777" w:rsidR="00934F2F" w:rsidRDefault="00934F2F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80287855" name="Obrázek 1480287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66F285E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28480B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451728"/>
    <w:multiLevelType w:val="hybridMultilevel"/>
    <w:tmpl w:val="3E6E4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D75C7"/>
    <w:multiLevelType w:val="hybridMultilevel"/>
    <w:tmpl w:val="89423396"/>
    <w:lvl w:ilvl="0" w:tplc="C03EB6A0">
      <w:start w:val="4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14B16"/>
    <w:multiLevelType w:val="hybridMultilevel"/>
    <w:tmpl w:val="A3AEC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B068B"/>
    <w:multiLevelType w:val="hybridMultilevel"/>
    <w:tmpl w:val="5D3C1C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CAE4078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6"/>
  </w:num>
  <w:num w:numId="3" w16cid:durableId="2107193058">
    <w:abstractNumId w:val="1"/>
  </w:num>
  <w:num w:numId="4" w16cid:durableId="385108815">
    <w:abstractNumId w:val="9"/>
  </w:num>
  <w:num w:numId="5" w16cid:durableId="105781553">
    <w:abstractNumId w:val="4"/>
  </w:num>
  <w:num w:numId="6" w16cid:durableId="1872718983">
    <w:abstractNumId w:val="2"/>
  </w:num>
  <w:num w:numId="7" w16cid:durableId="1901211247">
    <w:abstractNumId w:val="7"/>
  </w:num>
  <w:num w:numId="8" w16cid:durableId="1934585991">
    <w:abstractNumId w:val="0"/>
  </w:num>
  <w:num w:numId="9" w16cid:durableId="1110247142">
    <w:abstractNumId w:val="5"/>
  </w:num>
  <w:num w:numId="10" w16cid:durableId="939346">
    <w:abstractNumId w:val="12"/>
  </w:num>
  <w:num w:numId="11" w16cid:durableId="585530418">
    <w:abstractNumId w:val="11"/>
  </w:num>
  <w:num w:numId="12" w16cid:durableId="983193663">
    <w:abstractNumId w:val="3"/>
  </w:num>
  <w:num w:numId="13" w16cid:durableId="1274246497">
    <w:abstractNumId w:val="10"/>
  </w:num>
  <w:num w:numId="14" w16cid:durableId="297805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076D0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59EE"/>
    <w:rsid w:val="00060625"/>
    <w:rsid w:val="00063096"/>
    <w:rsid w:val="00065520"/>
    <w:rsid w:val="0006634E"/>
    <w:rsid w:val="00070DF9"/>
    <w:rsid w:val="00071102"/>
    <w:rsid w:val="00072478"/>
    <w:rsid w:val="000863E7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D6389"/>
    <w:rsid w:val="000E0E5E"/>
    <w:rsid w:val="000E1B65"/>
    <w:rsid w:val="000E41A9"/>
    <w:rsid w:val="000F18E2"/>
    <w:rsid w:val="001011DB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0869"/>
    <w:rsid w:val="00143235"/>
    <w:rsid w:val="00146B91"/>
    <w:rsid w:val="001508FA"/>
    <w:rsid w:val="00154F0E"/>
    <w:rsid w:val="001625A6"/>
    <w:rsid w:val="00162CB2"/>
    <w:rsid w:val="001651D2"/>
    <w:rsid w:val="00166A81"/>
    <w:rsid w:val="00170053"/>
    <w:rsid w:val="001757EB"/>
    <w:rsid w:val="00175C7C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5070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275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2315"/>
    <w:rsid w:val="002331AF"/>
    <w:rsid w:val="00247769"/>
    <w:rsid w:val="00251812"/>
    <w:rsid w:val="002530D5"/>
    <w:rsid w:val="002534A6"/>
    <w:rsid w:val="00254C9F"/>
    <w:rsid w:val="00260FFC"/>
    <w:rsid w:val="00261814"/>
    <w:rsid w:val="0026683C"/>
    <w:rsid w:val="00271024"/>
    <w:rsid w:val="00281645"/>
    <w:rsid w:val="002826F6"/>
    <w:rsid w:val="0028480B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D2C1E"/>
    <w:rsid w:val="002E1593"/>
    <w:rsid w:val="002E27F2"/>
    <w:rsid w:val="002E3B34"/>
    <w:rsid w:val="002E4DB3"/>
    <w:rsid w:val="002E6E07"/>
    <w:rsid w:val="002F360E"/>
    <w:rsid w:val="002F6A86"/>
    <w:rsid w:val="002F6F0F"/>
    <w:rsid w:val="00302676"/>
    <w:rsid w:val="003107E6"/>
    <w:rsid w:val="00321597"/>
    <w:rsid w:val="003441EA"/>
    <w:rsid w:val="00350A69"/>
    <w:rsid w:val="00353D1E"/>
    <w:rsid w:val="003540A0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E5429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3F76"/>
    <w:rsid w:val="004346B9"/>
    <w:rsid w:val="00435DB0"/>
    <w:rsid w:val="00444F32"/>
    <w:rsid w:val="004453BF"/>
    <w:rsid w:val="00446F49"/>
    <w:rsid w:val="00447132"/>
    <w:rsid w:val="00447C02"/>
    <w:rsid w:val="00452306"/>
    <w:rsid w:val="004535E0"/>
    <w:rsid w:val="00454283"/>
    <w:rsid w:val="00455210"/>
    <w:rsid w:val="00460E07"/>
    <w:rsid w:val="004617C3"/>
    <w:rsid w:val="00463C37"/>
    <w:rsid w:val="00465120"/>
    <w:rsid w:val="00466FF4"/>
    <w:rsid w:val="0046794E"/>
    <w:rsid w:val="00475359"/>
    <w:rsid w:val="0048376B"/>
    <w:rsid w:val="00486888"/>
    <w:rsid w:val="004876D3"/>
    <w:rsid w:val="00490866"/>
    <w:rsid w:val="00493FE2"/>
    <w:rsid w:val="00496098"/>
    <w:rsid w:val="004A27DB"/>
    <w:rsid w:val="004A4E7F"/>
    <w:rsid w:val="004A6DF7"/>
    <w:rsid w:val="004A701B"/>
    <w:rsid w:val="004B231A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726"/>
    <w:rsid w:val="00625E3F"/>
    <w:rsid w:val="00633AA9"/>
    <w:rsid w:val="00646029"/>
    <w:rsid w:val="006475EA"/>
    <w:rsid w:val="00650238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4842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375F"/>
    <w:rsid w:val="00742726"/>
    <w:rsid w:val="007464DE"/>
    <w:rsid w:val="00746924"/>
    <w:rsid w:val="00757065"/>
    <w:rsid w:val="00765594"/>
    <w:rsid w:val="007665AD"/>
    <w:rsid w:val="00767D6D"/>
    <w:rsid w:val="0077011C"/>
    <w:rsid w:val="00771C8B"/>
    <w:rsid w:val="00780367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C4459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5C08"/>
    <w:rsid w:val="007E6C76"/>
    <w:rsid w:val="007F57B2"/>
    <w:rsid w:val="008015A7"/>
    <w:rsid w:val="00807AA5"/>
    <w:rsid w:val="008123DF"/>
    <w:rsid w:val="00813A40"/>
    <w:rsid w:val="00813C61"/>
    <w:rsid w:val="00814254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BC2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1DF5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2BD0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26506"/>
    <w:rsid w:val="00931165"/>
    <w:rsid w:val="009340CB"/>
    <w:rsid w:val="00934311"/>
    <w:rsid w:val="00934F2F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031E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561C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2113F"/>
    <w:rsid w:val="00B3177C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5DB6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4EFA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2F29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4DDE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08AE"/>
    <w:rsid w:val="00CC258C"/>
    <w:rsid w:val="00CC2F22"/>
    <w:rsid w:val="00CC7B65"/>
    <w:rsid w:val="00CD316E"/>
    <w:rsid w:val="00CD5540"/>
    <w:rsid w:val="00CD7636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0235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56A97"/>
    <w:rsid w:val="00E60364"/>
    <w:rsid w:val="00E61336"/>
    <w:rsid w:val="00E6168E"/>
    <w:rsid w:val="00E658A4"/>
    <w:rsid w:val="00E74369"/>
    <w:rsid w:val="00E77999"/>
    <w:rsid w:val="00E77CF9"/>
    <w:rsid w:val="00E810D4"/>
    <w:rsid w:val="00E8205C"/>
    <w:rsid w:val="00E8281E"/>
    <w:rsid w:val="00E92B90"/>
    <w:rsid w:val="00E95CA6"/>
    <w:rsid w:val="00E9788D"/>
    <w:rsid w:val="00EB2D36"/>
    <w:rsid w:val="00EB3482"/>
    <w:rsid w:val="00EC33E9"/>
    <w:rsid w:val="00EC7110"/>
    <w:rsid w:val="00ED0478"/>
    <w:rsid w:val="00ED07AB"/>
    <w:rsid w:val="00ED4ECA"/>
    <w:rsid w:val="00ED5F00"/>
    <w:rsid w:val="00ED627F"/>
    <w:rsid w:val="00ED755C"/>
    <w:rsid w:val="00EE4346"/>
    <w:rsid w:val="00EE4481"/>
    <w:rsid w:val="00EE6074"/>
    <w:rsid w:val="00EF227D"/>
    <w:rsid w:val="00EF29FF"/>
    <w:rsid w:val="00EF4285"/>
    <w:rsid w:val="00EF74B5"/>
    <w:rsid w:val="00F070B9"/>
    <w:rsid w:val="00F1283B"/>
    <w:rsid w:val="00F1398D"/>
    <w:rsid w:val="00F15872"/>
    <w:rsid w:val="00F172E3"/>
    <w:rsid w:val="00F20565"/>
    <w:rsid w:val="00F21B48"/>
    <w:rsid w:val="00F21CAC"/>
    <w:rsid w:val="00F22431"/>
    <w:rsid w:val="00F3641E"/>
    <w:rsid w:val="00F36AC1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1D2C"/>
    <w:rsid w:val="00F629AB"/>
    <w:rsid w:val="00F6350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5147"/>
    <w:rsid w:val="00F97340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1563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2026-05-21T06:33:00Z</dcterms:created>
  <dcterms:modified xsi:type="dcterms:W3CDTF">2026-05-21T06:44:00Z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