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8DE" w:rsidRPr="00555163" w:rsidRDefault="007578DE" w:rsidP="007A78DA">
      <w:pPr>
        <w:pStyle w:val="Odstavecseseznamem"/>
        <w:rPr>
          <w:rFonts w:ascii="Arial" w:hAnsi="Arial" w:cs="Arial"/>
          <w:b/>
          <w:bCs/>
          <w:sz w:val="28"/>
          <w:szCs w:val="28"/>
        </w:rPr>
      </w:pPr>
      <w:r w:rsidRPr="00555163">
        <w:rPr>
          <w:rFonts w:ascii="Arial" w:hAnsi="Arial" w:cs="Arial"/>
          <w:b/>
          <w:bCs/>
          <w:sz w:val="28"/>
          <w:szCs w:val="28"/>
        </w:rPr>
        <w:t xml:space="preserve">Obecně závazná vyhláška městyse Bojanov č. </w:t>
      </w:r>
      <w:r w:rsidR="00FA54E1">
        <w:rPr>
          <w:rFonts w:ascii="Arial" w:hAnsi="Arial" w:cs="Arial"/>
          <w:b/>
          <w:bCs/>
          <w:sz w:val="28"/>
          <w:szCs w:val="28"/>
        </w:rPr>
        <w:t>1</w:t>
      </w:r>
      <w:r w:rsidRPr="00555163">
        <w:rPr>
          <w:rFonts w:ascii="Arial" w:hAnsi="Arial" w:cs="Arial"/>
          <w:b/>
          <w:bCs/>
          <w:sz w:val="28"/>
          <w:szCs w:val="28"/>
        </w:rPr>
        <w:t>/2015,</w:t>
      </w:r>
    </w:p>
    <w:p w:rsidR="007578DE" w:rsidRPr="00915076" w:rsidRDefault="007578DE" w:rsidP="00757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578DE" w:rsidRDefault="007578DE" w:rsidP="00757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15076">
        <w:rPr>
          <w:rFonts w:ascii="Arial" w:hAnsi="Arial" w:cs="Arial"/>
          <w:b/>
          <w:bCs/>
          <w:sz w:val="22"/>
          <w:szCs w:val="22"/>
        </w:rPr>
        <w:t>o stanovení koeficientu pro výpočet daně z nemovitých věcí</w:t>
      </w:r>
    </w:p>
    <w:p w:rsidR="00F84CE4" w:rsidRPr="00915076" w:rsidRDefault="00F84CE4" w:rsidP="00757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578DE" w:rsidRPr="00491F73" w:rsidRDefault="007578DE" w:rsidP="007578D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7578DE" w:rsidRPr="00491F73" w:rsidRDefault="007578DE" w:rsidP="007578DE">
      <w:pPr>
        <w:pStyle w:val="Zkladntextodsazen21"/>
        <w:spacing w:after="0" w:line="312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městyse Bojanov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485528">
        <w:rPr>
          <w:rFonts w:ascii="Arial" w:hAnsi="Arial" w:cs="Arial"/>
          <w:sz w:val="22"/>
          <w:szCs w:val="22"/>
        </w:rPr>
        <w:t>16.9.2015</w:t>
      </w:r>
      <w:proofErr w:type="gramEnd"/>
      <w:r w:rsidRPr="00491F73">
        <w:rPr>
          <w:rFonts w:ascii="Arial" w:hAnsi="Arial" w:cs="Arial"/>
          <w:sz w:val="22"/>
          <w:szCs w:val="22"/>
        </w:rPr>
        <w:t xml:space="preserve"> usnesením č. </w:t>
      </w:r>
      <w:r w:rsidR="00485528">
        <w:rPr>
          <w:rFonts w:ascii="Arial" w:hAnsi="Arial" w:cs="Arial"/>
          <w:sz w:val="22"/>
          <w:szCs w:val="22"/>
        </w:rPr>
        <w:t xml:space="preserve">6/3 </w:t>
      </w:r>
      <w:r w:rsidRPr="00491F73">
        <w:rPr>
          <w:rFonts w:ascii="Arial" w:hAnsi="Arial" w:cs="Arial"/>
          <w:sz w:val="22"/>
          <w:szCs w:val="22"/>
        </w:rPr>
        <w:t xml:space="preserve">usneslo vydat na základě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491F73">
        <w:rPr>
          <w:rFonts w:ascii="Arial" w:hAnsi="Arial" w:cs="Arial"/>
          <w:sz w:val="22"/>
          <w:szCs w:val="22"/>
        </w:rPr>
        <w:t>§ </w:t>
      </w:r>
      <w:r>
        <w:rPr>
          <w:rFonts w:ascii="Arial" w:hAnsi="Arial" w:cs="Arial"/>
          <w:sz w:val="22"/>
          <w:szCs w:val="22"/>
        </w:rPr>
        <w:t>1</w:t>
      </w:r>
      <w:r w:rsidRPr="00491F7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a</w:t>
      </w:r>
      <w:r w:rsidRPr="00491F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zákona č. 338/1992 Sb., </w:t>
      </w:r>
      <w:r w:rsidRPr="00491F73">
        <w:rPr>
          <w:rFonts w:ascii="Arial" w:hAnsi="Arial" w:cs="Arial"/>
          <w:sz w:val="22"/>
          <w:szCs w:val="22"/>
        </w:rPr>
        <w:t>o dani z nemovitých věcí</w:t>
      </w:r>
      <w:r>
        <w:rPr>
          <w:rFonts w:ascii="Arial" w:hAnsi="Arial" w:cs="Arial"/>
          <w:sz w:val="22"/>
          <w:szCs w:val="22"/>
        </w:rPr>
        <w:t>, ve znění pozdějších předpisů (dále jen „zákon o 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84 odst. 2 písm. h) zákona </w:t>
      </w:r>
      <w:r w:rsidRPr="00491F73">
        <w:rPr>
          <w:rFonts w:ascii="Arial" w:hAnsi="Arial" w:cs="Arial"/>
          <w:sz w:val="22"/>
          <w:szCs w:val="22"/>
        </w:rPr>
        <w:t xml:space="preserve">č. 128/2000 Sb., o obcích (obecní zřízení), ve znění pozdějších předpisů, tuto obecně závaznou vyhlášku: </w:t>
      </w:r>
    </w:p>
    <w:p w:rsidR="007578DE" w:rsidRPr="00491F73" w:rsidRDefault="007578DE" w:rsidP="007578DE">
      <w:pPr>
        <w:spacing w:line="312" w:lineRule="auto"/>
        <w:rPr>
          <w:rFonts w:ascii="Arial" w:hAnsi="Arial" w:cs="Arial"/>
          <w:sz w:val="22"/>
          <w:szCs w:val="22"/>
        </w:rPr>
      </w:pPr>
    </w:p>
    <w:p w:rsidR="007578DE" w:rsidRPr="00B06748" w:rsidRDefault="007578DE" w:rsidP="007578D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>Čl. 1</w:t>
      </w:r>
    </w:p>
    <w:p w:rsidR="006B45A0" w:rsidRDefault="006B45A0" w:rsidP="006B45A0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11 odst. 3) písm. b) zákona o dani z nemovitých věcí se </w:t>
      </w:r>
      <w:r w:rsidR="00106DE2" w:rsidRPr="00106DE2">
        <w:rPr>
          <w:rFonts w:ascii="Arial" w:hAnsi="Arial" w:cs="Arial"/>
          <w:sz w:val="22"/>
          <w:szCs w:val="22"/>
        </w:rPr>
        <w:t xml:space="preserve">u budovy pro rodinnou rekreaci a budovy rodinného domu využívané pro rodinnou rekreaci </w:t>
      </w:r>
      <w:r w:rsidR="00106DE2">
        <w:rPr>
          <w:rFonts w:ascii="Arial" w:hAnsi="Arial" w:cs="Arial"/>
          <w:sz w:val="22"/>
          <w:szCs w:val="22"/>
        </w:rPr>
        <w:t xml:space="preserve">včetně </w:t>
      </w:r>
      <w:r w:rsidR="00106DE2" w:rsidRPr="00106DE2">
        <w:rPr>
          <w:rFonts w:ascii="Arial" w:hAnsi="Arial" w:cs="Arial"/>
          <w:sz w:val="22"/>
          <w:szCs w:val="22"/>
        </w:rPr>
        <w:t xml:space="preserve">budovy, která plní doplňkovou funkci k těmto budovám </w:t>
      </w:r>
      <w:r w:rsidR="00106DE2">
        <w:rPr>
          <w:rFonts w:ascii="Arial" w:hAnsi="Arial" w:cs="Arial"/>
          <w:sz w:val="22"/>
          <w:szCs w:val="22"/>
        </w:rPr>
        <w:t>se stanovuje koeficient 1,5</w:t>
      </w:r>
      <w:r w:rsidR="00106DE2" w:rsidRPr="00106DE2">
        <w:rPr>
          <w:rFonts w:ascii="Arial" w:hAnsi="Arial" w:cs="Arial"/>
          <w:sz w:val="22"/>
          <w:szCs w:val="22"/>
        </w:rPr>
        <w:t xml:space="preserve"> za 1 m</w:t>
      </w:r>
      <w:r w:rsidR="00106DE2" w:rsidRPr="00106DE2">
        <w:rPr>
          <w:rFonts w:ascii="Arial" w:hAnsi="Arial" w:cs="Arial"/>
          <w:sz w:val="22"/>
          <w:szCs w:val="22"/>
          <w:vertAlign w:val="superscript"/>
        </w:rPr>
        <w:t>2</w:t>
      </w:r>
      <w:r w:rsidR="00106DE2" w:rsidRPr="00106DE2">
        <w:rPr>
          <w:rFonts w:ascii="Arial" w:hAnsi="Arial" w:cs="Arial"/>
          <w:sz w:val="22"/>
          <w:szCs w:val="22"/>
        </w:rPr>
        <w:t xml:space="preserve"> zastavěné plochy, s výjimkou garáže</w:t>
      </w:r>
      <w:r>
        <w:rPr>
          <w:rFonts w:ascii="Arial" w:hAnsi="Arial" w:cs="Arial"/>
          <w:sz w:val="22"/>
          <w:szCs w:val="22"/>
        </w:rPr>
        <w:t>.</w:t>
      </w:r>
    </w:p>
    <w:p w:rsidR="00F84CE4" w:rsidRDefault="00F84CE4" w:rsidP="006B45A0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06DE2" w:rsidRDefault="00106DE2" w:rsidP="00106DE2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06748">
        <w:rPr>
          <w:rFonts w:ascii="Arial" w:hAnsi="Arial" w:cs="Arial"/>
          <w:sz w:val="22"/>
          <w:szCs w:val="22"/>
        </w:rPr>
        <w:t xml:space="preserve">Čl. </w:t>
      </w:r>
      <w:r w:rsidR="00F84CE4">
        <w:rPr>
          <w:rFonts w:ascii="Arial" w:hAnsi="Arial" w:cs="Arial"/>
          <w:sz w:val="22"/>
          <w:szCs w:val="22"/>
        </w:rPr>
        <w:t>2</w:t>
      </w:r>
    </w:p>
    <w:p w:rsidR="007347D0" w:rsidRPr="00B06748" w:rsidRDefault="007347D0" w:rsidP="00106DE2">
      <w:pPr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:rsidR="00106DE2" w:rsidRDefault="00106DE2" w:rsidP="00106DE2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zrušuje vyhláška č. 3/94.</w:t>
      </w:r>
    </w:p>
    <w:p w:rsidR="007578DE" w:rsidRDefault="007578DE" w:rsidP="007578D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:rsidR="00F84CE4" w:rsidRPr="00491F73" w:rsidRDefault="00F84CE4" w:rsidP="007578DE">
      <w:pPr>
        <w:pStyle w:val="Zkladntext"/>
        <w:spacing w:after="0" w:line="312" w:lineRule="auto"/>
        <w:ind w:firstLine="708"/>
        <w:rPr>
          <w:rFonts w:ascii="Arial" w:hAnsi="Arial" w:cs="Arial"/>
          <w:sz w:val="22"/>
          <w:szCs w:val="22"/>
        </w:rPr>
      </w:pPr>
    </w:p>
    <w:p w:rsidR="00F84CE4" w:rsidRPr="00B41A65" w:rsidRDefault="007578DE" w:rsidP="00F84CE4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41A65">
        <w:rPr>
          <w:rFonts w:ascii="Arial" w:hAnsi="Arial" w:cs="Arial"/>
          <w:sz w:val="22"/>
          <w:szCs w:val="22"/>
        </w:rPr>
        <w:t>Čl. 3</w:t>
      </w:r>
    </w:p>
    <w:p w:rsidR="007578DE" w:rsidRPr="00B41A65" w:rsidRDefault="007578DE" w:rsidP="007578D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B41A65">
        <w:rPr>
          <w:rFonts w:ascii="Arial" w:hAnsi="Arial" w:cs="Arial"/>
          <w:sz w:val="22"/>
          <w:szCs w:val="22"/>
        </w:rPr>
        <w:t>Účinnost</w:t>
      </w:r>
    </w:p>
    <w:p w:rsidR="007578DE" w:rsidRPr="00491F73" w:rsidRDefault="007578DE" w:rsidP="007578DE">
      <w:pPr>
        <w:spacing w:line="312" w:lineRule="auto"/>
        <w:rPr>
          <w:rFonts w:ascii="Arial" w:hAnsi="Arial" w:cs="Arial"/>
          <w:b/>
          <w:sz w:val="22"/>
          <w:szCs w:val="22"/>
        </w:rPr>
      </w:pPr>
    </w:p>
    <w:p w:rsidR="007578DE" w:rsidRPr="00491F73" w:rsidRDefault="007578DE" w:rsidP="00106DE2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FA54E1">
        <w:rPr>
          <w:rFonts w:ascii="Arial" w:hAnsi="Arial" w:cs="Arial"/>
          <w:sz w:val="22"/>
          <w:szCs w:val="22"/>
        </w:rPr>
        <w:t>1</w:t>
      </w:r>
      <w:r w:rsidRPr="00491F73">
        <w:rPr>
          <w:rFonts w:ascii="Arial" w:hAnsi="Arial" w:cs="Arial"/>
          <w:sz w:val="22"/>
          <w:szCs w:val="22"/>
        </w:rPr>
        <w:t>. 1. 201</w:t>
      </w:r>
      <w:r w:rsidR="00FA54E1">
        <w:rPr>
          <w:rFonts w:ascii="Arial" w:hAnsi="Arial" w:cs="Arial"/>
          <w:sz w:val="22"/>
          <w:szCs w:val="22"/>
        </w:rPr>
        <w:t>6</w:t>
      </w:r>
      <w:r w:rsidRPr="00491F73">
        <w:rPr>
          <w:rFonts w:ascii="Arial" w:hAnsi="Arial" w:cs="Arial"/>
          <w:sz w:val="22"/>
          <w:szCs w:val="22"/>
        </w:rPr>
        <w:t xml:space="preserve"> </w:t>
      </w:r>
    </w:p>
    <w:p w:rsidR="007578DE" w:rsidRPr="00491F73" w:rsidRDefault="007578DE" w:rsidP="007578DE">
      <w:pPr>
        <w:spacing w:line="312" w:lineRule="auto"/>
        <w:rPr>
          <w:rFonts w:ascii="Arial" w:hAnsi="Arial" w:cs="Arial"/>
          <w:sz w:val="22"/>
          <w:szCs w:val="22"/>
        </w:rPr>
      </w:pPr>
    </w:p>
    <w:p w:rsidR="007578DE" w:rsidRPr="00491F73" w:rsidRDefault="007578DE" w:rsidP="007578DE">
      <w:pPr>
        <w:spacing w:line="312" w:lineRule="auto"/>
        <w:rPr>
          <w:rFonts w:ascii="Arial" w:hAnsi="Arial" w:cs="Arial"/>
          <w:sz w:val="22"/>
          <w:szCs w:val="22"/>
        </w:rPr>
      </w:pPr>
    </w:p>
    <w:p w:rsidR="007578DE" w:rsidRPr="00491F73" w:rsidRDefault="007578DE" w:rsidP="007578DE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:rsidR="007578DE" w:rsidRPr="00491F73" w:rsidRDefault="007578DE" w:rsidP="007578DE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…………….</w:t>
      </w:r>
      <w:r w:rsidRPr="00491F73">
        <w:rPr>
          <w:rFonts w:ascii="Arial" w:hAnsi="Arial" w:cs="Arial"/>
          <w:sz w:val="22"/>
          <w:szCs w:val="22"/>
        </w:rPr>
        <w:tab/>
        <w:t>………………</w:t>
      </w:r>
    </w:p>
    <w:p w:rsidR="007578DE" w:rsidRPr="00491F73" w:rsidRDefault="007347D0" w:rsidP="007578D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MVDr. Josef Honzíček</w:t>
      </w:r>
      <w:r w:rsidR="007578DE" w:rsidRPr="00491F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Milan Michálek</w:t>
      </w:r>
    </w:p>
    <w:p w:rsidR="007578DE" w:rsidRPr="00491F73" w:rsidRDefault="007578DE" w:rsidP="007578D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místostarosta</w:t>
      </w:r>
      <w:r w:rsidRPr="00491F73">
        <w:rPr>
          <w:rFonts w:ascii="Arial" w:hAnsi="Arial" w:cs="Arial"/>
          <w:sz w:val="22"/>
          <w:szCs w:val="22"/>
        </w:rPr>
        <w:tab/>
        <w:t>starosta</w:t>
      </w:r>
    </w:p>
    <w:p w:rsidR="007578DE" w:rsidRDefault="007578DE" w:rsidP="007578D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347D0" w:rsidRDefault="007347D0" w:rsidP="007578D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347D0" w:rsidRDefault="007347D0" w:rsidP="007578D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347D0" w:rsidRDefault="007347D0" w:rsidP="007578D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347D0" w:rsidRPr="00491F73" w:rsidRDefault="007347D0" w:rsidP="007578D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578DE" w:rsidRPr="00491F73" w:rsidRDefault="007578DE" w:rsidP="007578DE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578DE" w:rsidRPr="007347D0" w:rsidRDefault="007578DE" w:rsidP="007578DE">
      <w:pPr>
        <w:spacing w:line="312" w:lineRule="auto"/>
        <w:rPr>
          <w:rFonts w:ascii="Arial" w:hAnsi="Arial" w:cs="Arial"/>
          <w:sz w:val="22"/>
          <w:szCs w:val="22"/>
        </w:rPr>
      </w:pPr>
      <w:r w:rsidRPr="007347D0">
        <w:rPr>
          <w:rFonts w:ascii="Arial" w:hAnsi="Arial" w:cs="Arial"/>
          <w:sz w:val="22"/>
          <w:szCs w:val="22"/>
        </w:rPr>
        <w:t>Vyvěšeno na úřední desce dne:</w:t>
      </w:r>
      <w:r w:rsidR="00485528" w:rsidRPr="007347D0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85528" w:rsidRPr="007347D0">
        <w:rPr>
          <w:rFonts w:ascii="Arial" w:hAnsi="Arial" w:cs="Arial"/>
          <w:sz w:val="22"/>
          <w:szCs w:val="22"/>
        </w:rPr>
        <w:t>16.</w:t>
      </w:r>
      <w:r w:rsidR="007347D0" w:rsidRPr="007347D0">
        <w:rPr>
          <w:rFonts w:ascii="Arial" w:hAnsi="Arial" w:cs="Arial"/>
          <w:sz w:val="22"/>
          <w:szCs w:val="22"/>
        </w:rPr>
        <w:t>0</w:t>
      </w:r>
      <w:r w:rsidR="00485528" w:rsidRPr="007347D0">
        <w:rPr>
          <w:rFonts w:ascii="Arial" w:hAnsi="Arial" w:cs="Arial"/>
          <w:sz w:val="22"/>
          <w:szCs w:val="22"/>
        </w:rPr>
        <w:t>9.2015</w:t>
      </w:r>
      <w:proofErr w:type="gramEnd"/>
    </w:p>
    <w:p w:rsidR="007578DE" w:rsidRDefault="007578DE" w:rsidP="007578DE">
      <w:pPr>
        <w:spacing w:line="312" w:lineRule="auto"/>
        <w:rPr>
          <w:rFonts w:ascii="Arial" w:hAnsi="Arial" w:cs="Arial"/>
          <w:sz w:val="22"/>
          <w:szCs w:val="22"/>
        </w:rPr>
      </w:pPr>
      <w:r w:rsidRPr="007347D0">
        <w:rPr>
          <w:rFonts w:ascii="Arial" w:hAnsi="Arial" w:cs="Arial"/>
          <w:sz w:val="22"/>
          <w:szCs w:val="22"/>
        </w:rPr>
        <w:t>Sejmuto z úřední desky dne:</w:t>
      </w:r>
      <w:r w:rsidR="007347D0" w:rsidRPr="007347D0">
        <w:rPr>
          <w:rFonts w:ascii="Arial" w:hAnsi="Arial" w:cs="Arial"/>
          <w:sz w:val="22"/>
          <w:szCs w:val="22"/>
        </w:rPr>
        <w:t xml:space="preserve">      </w:t>
      </w:r>
      <w:proofErr w:type="gramStart"/>
      <w:r w:rsidR="007347D0" w:rsidRPr="007347D0">
        <w:rPr>
          <w:rFonts w:ascii="Arial" w:hAnsi="Arial" w:cs="Arial"/>
          <w:sz w:val="22"/>
          <w:szCs w:val="22"/>
        </w:rPr>
        <w:t>01.10.2015</w:t>
      </w:r>
      <w:proofErr w:type="gramEnd"/>
    </w:p>
    <w:p w:rsidR="007347D0" w:rsidRPr="007347D0" w:rsidRDefault="007347D0" w:rsidP="007347D0">
      <w:pPr>
        <w:rPr>
          <w:rFonts w:ascii="Arial" w:hAnsi="Arial" w:cs="Arial"/>
          <w:sz w:val="22"/>
          <w:szCs w:val="22"/>
        </w:rPr>
      </w:pPr>
      <w:r w:rsidRPr="007347D0">
        <w:rPr>
          <w:rFonts w:ascii="Arial" w:hAnsi="Arial" w:cs="Arial"/>
          <w:sz w:val="22"/>
          <w:szCs w:val="22"/>
        </w:rPr>
        <w:t>Ve stejném termínu vyvěšeno i způsobem umožňující dálkový přístup.</w:t>
      </w:r>
    </w:p>
    <w:p w:rsidR="007347D0" w:rsidRPr="007347D0" w:rsidRDefault="007347D0" w:rsidP="007578DE">
      <w:pPr>
        <w:spacing w:line="312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578DE" w:rsidRPr="007347D0" w:rsidRDefault="007578DE" w:rsidP="007578DE">
      <w:pPr>
        <w:spacing w:line="312" w:lineRule="auto"/>
        <w:rPr>
          <w:rFonts w:ascii="Arial" w:hAnsi="Arial" w:cs="Arial"/>
          <w:sz w:val="22"/>
          <w:szCs w:val="22"/>
        </w:rPr>
      </w:pPr>
      <w:r w:rsidRPr="007347D0">
        <w:rPr>
          <w:rFonts w:ascii="Arial" w:hAnsi="Arial" w:cs="Arial"/>
          <w:sz w:val="22"/>
          <w:szCs w:val="22"/>
        </w:rPr>
        <w:t>Zasláno správci daně dne:</w:t>
      </w:r>
      <w:r w:rsidR="007347D0" w:rsidRPr="007347D0">
        <w:rPr>
          <w:rFonts w:ascii="Arial" w:hAnsi="Arial" w:cs="Arial"/>
          <w:sz w:val="22"/>
          <w:szCs w:val="22"/>
        </w:rPr>
        <w:t xml:space="preserve">         </w:t>
      </w:r>
    </w:p>
    <w:sectPr w:rsidR="007578DE" w:rsidRPr="00734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E0015"/>
    <w:multiLevelType w:val="hybridMultilevel"/>
    <w:tmpl w:val="1778C5A0"/>
    <w:lvl w:ilvl="0" w:tplc="A59C05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DE"/>
    <w:rsid w:val="0000362F"/>
    <w:rsid w:val="00106DE2"/>
    <w:rsid w:val="00485528"/>
    <w:rsid w:val="00555163"/>
    <w:rsid w:val="006B45A0"/>
    <w:rsid w:val="007347D0"/>
    <w:rsid w:val="007578DE"/>
    <w:rsid w:val="007A78DA"/>
    <w:rsid w:val="00AC11EA"/>
    <w:rsid w:val="00DC7562"/>
    <w:rsid w:val="00F84CE4"/>
    <w:rsid w:val="00FA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FCB2B-204B-4495-B19B-29A1B901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578DE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7578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odsazen21">
    <w:name w:val="Základní text odsazený 21"/>
    <w:basedOn w:val="Normln"/>
    <w:rsid w:val="007578DE"/>
    <w:pPr>
      <w:widowControl w:val="0"/>
      <w:spacing w:after="120" w:line="480" w:lineRule="auto"/>
      <w:ind w:left="283"/>
    </w:pPr>
    <w:rPr>
      <w:lang w:bidi="cs-CZ"/>
    </w:rPr>
  </w:style>
  <w:style w:type="paragraph" w:styleId="Odstavecseseznamem">
    <w:name w:val="List Paragraph"/>
    <w:basedOn w:val="Normln"/>
    <w:uiPriority w:val="34"/>
    <w:qFormat/>
    <w:rsid w:val="00555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2015-09-17T07:42:00Z</cp:lastPrinted>
  <dcterms:created xsi:type="dcterms:W3CDTF">2015-09-17T07:43:00Z</dcterms:created>
  <dcterms:modified xsi:type="dcterms:W3CDTF">2015-09-17T15:28:00Z</dcterms:modified>
</cp:coreProperties>
</file>