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OBEC Tupadly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Zastupitelstvo obce Tupadly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Obecně závazná vyhláška obce Tupadly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 místním poplatku za odkládání komunálního odpadu z nemovité věci</w:t>
      </w:r>
    </w:p>
    <w:p w:rsidR="00000000" w:rsidDel="00000000" w:rsidP="00000000" w:rsidRDefault="00000000" w:rsidRPr="00000000" w14:paraId="00000006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120" w:line="288.00000000000006" w:lineRule="auto"/>
        <w:jc w:val="both"/>
        <w:rPr/>
      </w:pPr>
      <w:r w:rsidDel="00000000" w:rsidR="00000000" w:rsidRPr="00000000">
        <w:rPr>
          <w:rtl w:val="0"/>
        </w:rPr>
        <w:t xml:space="preserve">Zastupitelstvo obce Tupadly se na svém zasedání dne 2. 9. 2026 usneslo vydat na základě § 14 zákona č. 565/1990 Sb., o místních poplatcích, ve znění pozdějších předpisů (dále jen „zákon o místních poplatcích“), a v souladu s § 10 písm. d) a § 84 odst. 2 písm. h) zákona č. 128/2000 Sb., o obcích (obecní zřízení), ve znění pozdějších předpisů, tuto obecně závaznou vyhlášku (dále jen „vyhláška“):</w:t>
      </w:r>
    </w:p>
    <w:p w:rsidR="00000000" w:rsidDel="00000000" w:rsidP="00000000" w:rsidRDefault="00000000" w:rsidRPr="00000000" w14:paraId="00000008">
      <w:pPr>
        <w:spacing w:before="120" w:line="288.0000000000000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1</w:t>
      </w:r>
    </w:p>
    <w:p w:rsidR="00000000" w:rsidDel="00000000" w:rsidP="00000000" w:rsidRDefault="00000000" w:rsidRPr="00000000" w14:paraId="00000009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Úvodní ustanovení</w:t>
      </w:r>
    </w:p>
    <w:p w:rsidR="00000000" w:rsidDel="00000000" w:rsidP="00000000" w:rsidRDefault="00000000" w:rsidRPr="00000000" w14:paraId="0000000A">
      <w:pPr>
        <w:spacing w:before="120" w:line="288.00000000000006" w:lineRule="auto"/>
        <w:ind w:left="0" w:firstLine="0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Obec Tupadly touto vyhláškou zavádí místní poplatek za odkládání komunálního odpadu z nemovité věci (dále jen „poplatek“).</w:t>
      </w:r>
    </w:p>
    <w:p w:rsidR="00000000" w:rsidDel="00000000" w:rsidP="00000000" w:rsidRDefault="00000000" w:rsidRPr="00000000" w14:paraId="0000000B">
      <w:pPr>
        <w:spacing w:before="120" w:line="288.00000000000006" w:lineRule="auto"/>
        <w:ind w:left="0" w:firstLine="0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Poplatkovým obdobím poplatku je kalendářní rok.[1]</w:t>
      </w:r>
    </w:p>
    <w:p w:rsidR="00000000" w:rsidDel="00000000" w:rsidP="00000000" w:rsidRDefault="00000000" w:rsidRPr="00000000" w14:paraId="0000000C">
      <w:pPr>
        <w:spacing w:after="120" w:before="120" w:lineRule="auto"/>
        <w:ind w:left="0" w:firstLine="0"/>
        <w:rPr/>
      </w:pPr>
      <w:r w:rsidDel="00000000" w:rsidR="00000000" w:rsidRPr="00000000">
        <w:rPr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Poplatkovým subjektem podle této vyhlášky je:</w:t>
      </w:r>
    </w:p>
    <w:p w:rsidR="00000000" w:rsidDel="00000000" w:rsidP="00000000" w:rsidRDefault="00000000" w:rsidRPr="00000000" w14:paraId="0000000D">
      <w:pPr>
        <w:spacing w:after="120" w:lineRule="auto"/>
        <w:ind w:left="1480" w:hanging="460"/>
        <w:rPr/>
      </w:pPr>
      <w:r w:rsidDel="00000000" w:rsidR="00000000" w:rsidRPr="00000000">
        <w:rPr>
          <w:rtl w:val="0"/>
        </w:rPr>
        <w:t xml:space="preserve">a)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poplatník poplatku, nebo</w:t>
      </w:r>
    </w:p>
    <w:p w:rsidR="00000000" w:rsidDel="00000000" w:rsidP="00000000" w:rsidRDefault="00000000" w:rsidRPr="00000000" w14:paraId="0000000E">
      <w:pPr>
        <w:spacing w:after="120" w:lineRule="auto"/>
        <w:ind w:left="1480" w:hanging="460"/>
        <w:rPr/>
      </w:pPr>
      <w:r w:rsidDel="00000000" w:rsidR="00000000" w:rsidRPr="00000000">
        <w:rPr>
          <w:rtl w:val="0"/>
        </w:rPr>
        <w:t xml:space="preserve">b)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tl w:val="0"/>
        </w:rPr>
        <w:t xml:space="preserve">plátce poplatku, pokud jde o poplatek odváděný plátcem poplatku.[2]</w:t>
      </w:r>
    </w:p>
    <w:p w:rsidR="00000000" w:rsidDel="00000000" w:rsidP="00000000" w:rsidRDefault="00000000" w:rsidRPr="00000000" w14:paraId="0000000F">
      <w:pPr>
        <w:spacing w:before="120" w:line="288.00000000000006" w:lineRule="auto"/>
        <w:ind w:left="0" w:firstLine="0"/>
        <w:jc w:val="both"/>
        <w:rPr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Správcem poplatku je obecní úřad.</w:t>
      </w:r>
      <w:r w:rsidDel="00000000" w:rsidR="00000000" w:rsidRPr="00000000">
        <w:rPr>
          <w:sz w:val="36"/>
          <w:szCs w:val="36"/>
          <w:vertAlign w:val="superscript"/>
          <w:rtl w:val="0"/>
        </w:rPr>
        <w:t xml:space="preserve">[3]</w:t>
      </w:r>
    </w:p>
    <w:p w:rsidR="00000000" w:rsidDel="00000000" w:rsidP="00000000" w:rsidRDefault="00000000" w:rsidRPr="00000000" w14:paraId="00000010">
      <w:pPr>
        <w:spacing w:before="120" w:line="288.00000000000006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2</w:t>
      </w:r>
    </w:p>
    <w:p w:rsidR="00000000" w:rsidDel="00000000" w:rsidP="00000000" w:rsidRDefault="00000000" w:rsidRPr="00000000" w14:paraId="00000011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Předmět poplatku, poplatník a plátce poplatku</w:t>
      </w:r>
    </w:p>
    <w:p w:rsidR="00000000" w:rsidDel="00000000" w:rsidP="00000000" w:rsidRDefault="00000000" w:rsidRPr="00000000" w14:paraId="00000012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Předmětem poplatku je odkládání směsného komunálního odpadu z jednotlivé nemovité věci zahrnující byt, rodinný dům nebo stavbu pro rodinnou rekreaci, která se nachází na území obce.[4]</w:t>
      </w:r>
    </w:p>
    <w:p w:rsidR="00000000" w:rsidDel="00000000" w:rsidP="00000000" w:rsidRDefault="00000000" w:rsidRPr="00000000" w14:paraId="00000013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Poplatníkem poplatku je[5]</w:t>
      </w:r>
    </w:p>
    <w:p w:rsidR="00000000" w:rsidDel="00000000" w:rsidP="00000000" w:rsidRDefault="00000000" w:rsidRPr="00000000" w14:paraId="00000014">
      <w:pPr>
        <w:spacing w:after="60" w:before="120" w:line="264" w:lineRule="auto"/>
        <w:ind w:firstLine="20"/>
        <w:rPr/>
      </w:pPr>
      <w:r w:rsidDel="00000000" w:rsidR="00000000" w:rsidRPr="00000000">
        <w:rPr>
          <w:rtl w:val="0"/>
        </w:rPr>
        <w:t xml:space="preserve">a) fyzická osoba, která má v nemovité věci bydliště, nebo</w:t>
      </w:r>
    </w:p>
    <w:p w:rsidR="00000000" w:rsidDel="00000000" w:rsidP="00000000" w:rsidRDefault="00000000" w:rsidRPr="00000000" w14:paraId="00000015">
      <w:pPr>
        <w:spacing w:after="60" w:before="120" w:line="264" w:lineRule="auto"/>
        <w:ind w:firstLine="20"/>
        <w:rPr/>
      </w:pPr>
      <w:r w:rsidDel="00000000" w:rsidR="00000000" w:rsidRPr="00000000">
        <w:rPr>
          <w:rtl w:val="0"/>
        </w:rPr>
        <w:t xml:space="preserve">b) vlastník nemovité věci, ve které nemá bydliště žádná fyzická osoba.</w:t>
      </w:r>
    </w:p>
    <w:p w:rsidR="00000000" w:rsidDel="00000000" w:rsidP="00000000" w:rsidRDefault="00000000" w:rsidRPr="00000000" w14:paraId="00000016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Plátcem poplatku je[6]</w:t>
      </w:r>
    </w:p>
    <w:p w:rsidR="00000000" w:rsidDel="00000000" w:rsidP="00000000" w:rsidRDefault="00000000" w:rsidRPr="00000000" w14:paraId="00000017">
      <w:pPr>
        <w:spacing w:after="60" w:before="120" w:line="264" w:lineRule="auto"/>
        <w:ind w:firstLine="20"/>
        <w:rPr/>
      </w:pPr>
      <w:r w:rsidDel="00000000" w:rsidR="00000000" w:rsidRPr="00000000">
        <w:rPr>
          <w:rtl w:val="0"/>
        </w:rPr>
        <w:t xml:space="preserve">a) společenství vlastníků jednotek, pokud pro dům vzniklo, nebo</w:t>
      </w:r>
    </w:p>
    <w:p w:rsidR="00000000" w:rsidDel="00000000" w:rsidP="00000000" w:rsidRDefault="00000000" w:rsidRPr="00000000" w14:paraId="00000018">
      <w:pPr>
        <w:spacing w:after="60" w:before="120" w:line="264" w:lineRule="auto"/>
        <w:ind w:firstLine="20"/>
        <w:rPr/>
      </w:pPr>
      <w:r w:rsidDel="00000000" w:rsidR="00000000" w:rsidRPr="00000000">
        <w:rPr>
          <w:rtl w:val="0"/>
        </w:rPr>
        <w:t xml:space="preserve">b) vlastník nemovité věci v ostatních případech.</w:t>
      </w:r>
    </w:p>
    <w:p w:rsidR="00000000" w:rsidDel="00000000" w:rsidP="00000000" w:rsidRDefault="00000000" w:rsidRPr="00000000" w14:paraId="00000019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Plátce poplatku je povinen vybrat poplatek od poplatníka poplatku.[7]</w:t>
      </w:r>
    </w:p>
    <w:p w:rsidR="00000000" w:rsidDel="00000000" w:rsidP="00000000" w:rsidRDefault="00000000" w:rsidRPr="00000000" w14:paraId="0000001A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Spoluvlastníci nemovité věci zahrnující byt, rodinný dům nebo stavbu pro rodinnou rekreaci jsou povinni plnit poplatkovou povinnost společně a nerozdílně.[8]</w:t>
      </w:r>
    </w:p>
    <w:p w:rsidR="00000000" w:rsidDel="00000000" w:rsidP="00000000" w:rsidRDefault="00000000" w:rsidRPr="00000000" w14:paraId="0000001B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120" w:line="288.00000000000006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3</w:t>
      </w:r>
    </w:p>
    <w:p w:rsidR="00000000" w:rsidDel="00000000" w:rsidP="00000000" w:rsidRDefault="00000000" w:rsidRPr="00000000" w14:paraId="0000001E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Ohlašovací povinnost</w:t>
      </w:r>
    </w:p>
    <w:p w:rsidR="00000000" w:rsidDel="00000000" w:rsidP="00000000" w:rsidRDefault="00000000" w:rsidRPr="00000000" w14:paraId="0000001F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Poplatkový subjekt je povinen podat správci poplatku ohlášení nejpozději do 30 dnů ode dne, kdy nabyl postavení poplatkového subjektu; údaje uváděné v ohlášení upravuje zákon.[9]</w:t>
      </w:r>
    </w:p>
    <w:p w:rsidR="00000000" w:rsidDel="00000000" w:rsidP="00000000" w:rsidRDefault="00000000" w:rsidRPr="00000000" w14:paraId="00000020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Dojde-li ke změně údajů uvedených v ohlášení, je poplatkový subjekt povinen tuto změnu oznámit do 15 dnů</w:t>
      </w:r>
      <w:r w:rsidDel="00000000" w:rsidR="00000000" w:rsidRPr="00000000">
        <w:rPr>
          <w:color w:val="ed7d31"/>
          <w:rtl w:val="0"/>
        </w:rPr>
        <w:t xml:space="preserve"> </w:t>
      </w:r>
      <w:r w:rsidDel="00000000" w:rsidR="00000000" w:rsidRPr="00000000">
        <w:rPr>
          <w:rtl w:val="0"/>
        </w:rPr>
        <w:t xml:space="preserve">ode dne, kdy nastala.[10]</w:t>
      </w:r>
    </w:p>
    <w:p w:rsidR="00000000" w:rsidDel="00000000" w:rsidP="00000000" w:rsidRDefault="00000000" w:rsidRPr="00000000" w14:paraId="00000021">
      <w:pPr>
        <w:spacing w:before="120" w:line="288.00000000000006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4</w:t>
      </w:r>
    </w:p>
    <w:p w:rsidR="00000000" w:rsidDel="00000000" w:rsidP="00000000" w:rsidRDefault="00000000" w:rsidRPr="00000000" w14:paraId="00000022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Základ poplatku</w:t>
      </w:r>
    </w:p>
    <w:p w:rsidR="00000000" w:rsidDel="00000000" w:rsidP="00000000" w:rsidRDefault="00000000" w:rsidRPr="00000000" w14:paraId="00000023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Základem dílčího poplatku je kapacita soustřeďovacích prostředků pro nemovitou věc na odpad za kalendářní měsíc v litrech připadající na poplatníka.[11]</w:t>
      </w:r>
    </w:p>
    <w:p w:rsidR="00000000" w:rsidDel="00000000" w:rsidP="00000000" w:rsidRDefault="00000000" w:rsidRPr="00000000" w14:paraId="00000024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</w:t>
      </w:r>
      <w:r w:rsidDel="00000000" w:rsidR="00000000" w:rsidRPr="00000000">
        <w:rPr>
          <w:rtl w:val="0"/>
        </w:rPr>
        <w:t xml:space="preserve">Objednanou kapacitou soustřeďovacích prostředků pro nemovitou věc na kalendářní měsíc připadající na poplatníka je</w:t>
      </w:r>
    </w:p>
    <w:p w:rsidR="00000000" w:rsidDel="00000000" w:rsidP="00000000" w:rsidRDefault="00000000" w:rsidRPr="00000000" w14:paraId="00000025">
      <w:pPr>
        <w:spacing w:after="60" w:before="120" w:line="264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a) podíl objednané kapacity soustřeďovacích prostředků pro tuto nemovitou věc na kalendářní měsíc a počtu fyzických osob, které v této nemovité věci mají bydliště na konci kalendářního měsíce, nebo</w:t>
      </w:r>
    </w:p>
    <w:p w:rsidR="00000000" w:rsidDel="00000000" w:rsidP="00000000" w:rsidRDefault="00000000" w:rsidRPr="00000000" w14:paraId="00000026">
      <w:pPr>
        <w:spacing w:after="60" w:before="120" w:line="264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b) kapacita soustřeďovacích prostředků pro tuto nemovitou věc na kalendářní měsíc</w:t>
        <w:br w:type="textWrapping"/>
        <w:t xml:space="preserve"> v případě, že v nemovité věci nemá bydliště žádná fyzická osoba.[12]</w:t>
      </w:r>
    </w:p>
    <w:p w:rsidR="00000000" w:rsidDel="00000000" w:rsidP="00000000" w:rsidRDefault="00000000" w:rsidRPr="00000000" w14:paraId="00000027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Minimální základ dílčího poplatku činí 60 l.</w:t>
      </w:r>
    </w:p>
    <w:p w:rsidR="00000000" w:rsidDel="00000000" w:rsidP="00000000" w:rsidRDefault="00000000" w:rsidRPr="00000000" w14:paraId="00000028">
      <w:pPr>
        <w:spacing w:before="120" w:line="288.00000000000006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5</w:t>
      </w:r>
    </w:p>
    <w:p w:rsidR="00000000" w:rsidDel="00000000" w:rsidP="00000000" w:rsidRDefault="00000000" w:rsidRPr="00000000" w14:paraId="00000029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Sazba poplatku</w:t>
      </w:r>
    </w:p>
    <w:p w:rsidR="00000000" w:rsidDel="00000000" w:rsidP="00000000" w:rsidRDefault="00000000" w:rsidRPr="00000000" w14:paraId="0000002A">
      <w:pPr>
        <w:spacing w:before="120" w:line="288.00000000000006" w:lineRule="auto"/>
        <w:ind w:left="560" w:firstLine="0"/>
        <w:jc w:val="both"/>
        <w:rPr/>
      </w:pPr>
      <w:r w:rsidDel="00000000" w:rsidR="00000000" w:rsidRPr="00000000">
        <w:rPr>
          <w:i w:val="1"/>
          <w:iCs w:val="1"/>
          <w:color w:val="0070c0"/>
          <w:rtl w:val="0"/>
        </w:rPr>
        <w:t xml:space="preserve"> </w:t>
      </w:r>
      <w:r w:rsidDel="00000000" w:rsidR="00000000" w:rsidRPr="00000000">
        <w:rPr>
          <w:rtl w:val="0"/>
        </w:rPr>
        <w:t xml:space="preserve">Sazba poplatku činí 0,70 Kč za l.</w:t>
      </w:r>
    </w:p>
    <w:p w:rsidR="00000000" w:rsidDel="00000000" w:rsidP="00000000" w:rsidRDefault="00000000" w:rsidRPr="00000000" w14:paraId="0000002B">
      <w:pPr>
        <w:spacing w:before="120" w:line="288.00000000000006" w:lineRule="auto"/>
        <w:ind w:left="56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6</w:t>
      </w:r>
    </w:p>
    <w:p w:rsidR="00000000" w:rsidDel="00000000" w:rsidP="00000000" w:rsidRDefault="00000000" w:rsidRPr="00000000" w14:paraId="0000002C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Výpočet poplatku</w:t>
      </w:r>
    </w:p>
    <w:p w:rsidR="00000000" w:rsidDel="00000000" w:rsidP="00000000" w:rsidRDefault="00000000" w:rsidRPr="00000000" w14:paraId="0000002D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Poplatek se vypočte jako součet dílčích poplatků za jednotlivé kalendářní měsíce, na jejichž konci</w:t>
      </w:r>
    </w:p>
    <w:p w:rsidR="00000000" w:rsidDel="00000000" w:rsidP="00000000" w:rsidRDefault="00000000" w:rsidRPr="00000000" w14:paraId="0000002E">
      <w:pPr>
        <w:spacing w:after="60" w:before="120" w:line="264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a) měl poplatník v nemovité věci bydliště, nebo</w:t>
      </w:r>
    </w:p>
    <w:p w:rsidR="00000000" w:rsidDel="00000000" w:rsidP="00000000" w:rsidRDefault="00000000" w:rsidRPr="00000000" w14:paraId="0000002F">
      <w:pPr>
        <w:spacing w:after="60" w:before="120" w:line="264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b) neměla v nemovité věci bydliště žádná fyzická osoba v případě, že poplatníkem je vlastník této nemovité věci.[13]</w:t>
      </w:r>
    </w:p>
    <w:p w:rsidR="00000000" w:rsidDel="00000000" w:rsidP="00000000" w:rsidRDefault="00000000" w:rsidRPr="00000000" w14:paraId="00000030">
      <w:pPr>
        <w:spacing w:before="120" w:line="264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Dílčí poplatek za kalendářní měsíc se vypočte jako součin základu dílčího poplatku zaokrouhleného na celé litry nahoru a sazby pro tento základ.[14]</w:t>
      </w:r>
    </w:p>
    <w:p w:rsidR="00000000" w:rsidDel="00000000" w:rsidP="00000000" w:rsidRDefault="00000000" w:rsidRPr="00000000" w14:paraId="00000031">
      <w:pPr>
        <w:spacing w:before="120" w:line="264" w:lineRule="auto"/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7</w:t>
      </w:r>
    </w:p>
    <w:p w:rsidR="00000000" w:rsidDel="00000000" w:rsidP="00000000" w:rsidRDefault="00000000" w:rsidRPr="00000000" w14:paraId="00000032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Splatnost poplatku</w:t>
      </w:r>
    </w:p>
    <w:p w:rsidR="00000000" w:rsidDel="00000000" w:rsidP="00000000" w:rsidRDefault="00000000" w:rsidRPr="00000000" w14:paraId="00000033">
      <w:pPr>
        <w:spacing w:before="120" w:line="288.00000000000006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Poplatkový subjekt uhradí poplatek správci poplatku nejpozději do 10. dubna následujícího kalendářního roku.</w:t>
      </w:r>
    </w:p>
    <w:p w:rsidR="00000000" w:rsidDel="00000000" w:rsidP="00000000" w:rsidRDefault="00000000" w:rsidRPr="00000000" w14:paraId="00000034">
      <w:pPr>
        <w:spacing w:line="312" w:lineRule="auto"/>
        <w:ind w:left="560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60" w:befor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before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8</w:t>
      </w:r>
    </w:p>
    <w:p w:rsidR="00000000" w:rsidDel="00000000" w:rsidP="00000000" w:rsidRDefault="00000000" w:rsidRPr="00000000" w14:paraId="00000037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Přechodné a zrušovací ustanovení</w:t>
      </w:r>
    </w:p>
    <w:p w:rsidR="00000000" w:rsidDel="00000000" w:rsidP="00000000" w:rsidRDefault="00000000" w:rsidRPr="00000000" w14:paraId="00000038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(1)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Poplatkové povinnosti vzniklé před nabytím účinnosti této vyhlášky se posuzují podle dosavadních právních předpisů.</w:t>
      </w:r>
    </w:p>
    <w:p w:rsidR="00000000" w:rsidDel="00000000" w:rsidP="00000000" w:rsidRDefault="00000000" w:rsidRPr="00000000" w14:paraId="00000039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(2)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rtl w:val="0"/>
        </w:rPr>
        <w:t xml:space="preserve">Zrušuje se obecně závazná vyhláška č. 2/2024, o místním poplatku za odkládání komunálního odpadu z nemovité věci, ze dne 10. prosince 2024.</w:t>
      </w:r>
    </w:p>
    <w:p w:rsidR="00000000" w:rsidDel="00000000" w:rsidP="00000000" w:rsidRDefault="00000000" w:rsidRPr="00000000" w14:paraId="0000003A">
      <w:pPr>
        <w:spacing w:after="60" w:before="48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Čl. 9</w:t>
      </w:r>
    </w:p>
    <w:p w:rsidR="00000000" w:rsidDel="00000000" w:rsidP="00000000" w:rsidRDefault="00000000" w:rsidRPr="00000000" w14:paraId="0000003B">
      <w:pPr>
        <w:spacing w:after="160" w:before="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Účinnost</w:t>
      </w:r>
    </w:p>
    <w:p w:rsidR="00000000" w:rsidDel="00000000" w:rsidP="00000000" w:rsidRDefault="00000000" w:rsidRPr="00000000" w14:paraId="0000003C">
      <w:pPr>
        <w:spacing w:before="120" w:line="288.00000000000006" w:lineRule="auto"/>
        <w:ind w:left="0" w:firstLine="0"/>
        <w:jc w:val="both"/>
        <w:rPr/>
      </w:pPr>
      <w:r w:rsidDel="00000000" w:rsidR="00000000" w:rsidRPr="00000000">
        <w:rPr>
          <w:rtl w:val="0"/>
        </w:rPr>
        <w:t xml:space="preserve">Tato vyhláška nabývá účinnosti dnem 1. ledna 2027.</w:t>
      </w:r>
    </w:p>
    <w:p w:rsidR="00000000" w:rsidDel="00000000" w:rsidP="00000000" w:rsidRDefault="00000000" w:rsidRPr="00000000" w14:paraId="0000003D">
      <w:pPr>
        <w:spacing w:after="160" w:before="60" w:lineRule="auto"/>
        <w:rPr>
          <w:i w:val="1"/>
          <w:iCs w:val="1"/>
          <w:color w:val="1a4bd6"/>
        </w:rPr>
      </w:pPr>
      <w:r w:rsidDel="00000000" w:rsidR="00000000" w:rsidRPr="00000000">
        <w:rPr>
          <w:i w:val="1"/>
          <w:iCs w:val="1"/>
          <w:color w:val="1a4bd6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after="160" w:before="60" w:lineRule="auto"/>
        <w:rPr>
          <w:i w:val="1"/>
          <w:iCs w:val="1"/>
          <w:color w:val="1a4bd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before="60" w:lineRule="auto"/>
        <w:rPr>
          <w:i w:val="1"/>
          <w:iCs w:val="1"/>
          <w:color w:val="1a4bd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before="120"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Tereza Cílková v. r.                                                 Miloslava Šulová v. r. </w:t>
      </w:r>
    </w:p>
    <w:p w:rsidR="00000000" w:rsidDel="00000000" w:rsidP="00000000" w:rsidRDefault="00000000" w:rsidRPr="00000000" w14:paraId="00000042">
      <w:pPr>
        <w:spacing w:line="288.00000000000006" w:lineRule="auto"/>
        <w:ind w:firstLine="700"/>
        <w:jc w:val="both"/>
        <w:rPr/>
      </w:pPr>
      <w:r w:rsidDel="00000000" w:rsidR="00000000" w:rsidRPr="00000000">
        <w:rPr>
          <w:rtl w:val="0"/>
        </w:rPr>
        <w:t xml:space="preserve">   místostarostka                                                              starostka</w:t>
      </w:r>
    </w:p>
    <w:p w:rsidR="00000000" w:rsidDel="00000000" w:rsidP="00000000" w:rsidRDefault="00000000" w:rsidRPr="00000000" w14:paraId="00000043">
      <w:pPr>
        <w:spacing w:line="288.00000000000006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4">
      <w:pPr>
        <w:ind w:firstLine="70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7">
      <w:pPr>
        <w:spacing w:line="288.0000000000000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8">
      <w:pPr>
        <w:spacing w:after="160" w:before="60" w:lineRule="auto"/>
        <w:rPr>
          <w:i w:val="1"/>
          <w:iCs w:val="1"/>
          <w:color w:val="1a4bd6"/>
        </w:rPr>
      </w:pPr>
      <w:r w:rsidDel="00000000" w:rsidR="00000000" w:rsidRPr="00000000">
        <w:rPr>
          <w:i w:val="1"/>
          <w:iCs w:val="1"/>
          <w:color w:val="1a4bd6"/>
          <w:rtl w:val="0"/>
        </w:rPr>
        <w:t xml:space="preserve">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[1] § 10o odst. 1 zákona o místních poplatcích</w:t>
      </w:r>
    </w:p>
    <w:p w:rsidR="00000000" w:rsidDel="00000000" w:rsidP="00000000" w:rsidRDefault="00000000" w:rsidRPr="00000000" w14:paraId="0000004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[2] § 11b odst. 1 zákona o místních poplatcích.</w:t>
      </w:r>
    </w:p>
    <w:p w:rsidR="00000000" w:rsidDel="00000000" w:rsidP="00000000" w:rsidRDefault="00000000" w:rsidRPr="00000000" w14:paraId="0000004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[3] § 15 odst. 1 zákona, o místních poplatcích.</w:t>
      </w:r>
    </w:p>
    <w:p w:rsidR="00000000" w:rsidDel="00000000" w:rsidP="00000000" w:rsidRDefault="00000000" w:rsidRPr="00000000" w14:paraId="0000004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[4] § 10j zákona o místních poplatcích.</w:t>
      </w:r>
    </w:p>
    <w:p w:rsidR="00000000" w:rsidDel="00000000" w:rsidP="00000000" w:rsidRDefault="00000000" w:rsidRPr="00000000" w14:paraId="0000004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[5] § 10i zákona o místních poplatcích.</w:t>
      </w:r>
    </w:p>
    <w:p w:rsidR="00000000" w:rsidDel="00000000" w:rsidP="00000000" w:rsidRDefault="00000000" w:rsidRPr="00000000" w14:paraId="0000005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[6] § 10n odst. 1  zákona o místních poplatcích.</w:t>
      </w:r>
    </w:p>
    <w:p w:rsidR="00000000" w:rsidDel="00000000" w:rsidP="00000000" w:rsidRDefault="00000000" w:rsidRPr="00000000" w14:paraId="00000051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[7] § 10n odst. 2  zákona o místních poplatcích.</w:t>
      </w:r>
    </w:p>
    <w:p w:rsidR="00000000" w:rsidDel="00000000" w:rsidP="00000000" w:rsidRDefault="00000000" w:rsidRPr="00000000" w14:paraId="00000052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[8] § 10p zákona o místních poplatcích.</w:t>
      </w:r>
    </w:p>
    <w:p w:rsidR="00000000" w:rsidDel="00000000" w:rsidP="00000000" w:rsidRDefault="00000000" w:rsidRPr="00000000" w14:paraId="00000053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[9] § 14a odst. 1 a 2 zákona o místních poplatcích; v ohlášení poplatkový subjekt uvede zejména své identifikační údaje a skutečnosti rozhodné pro stanovení poplatku.</w:t>
      </w:r>
    </w:p>
    <w:p w:rsidR="00000000" w:rsidDel="00000000" w:rsidP="00000000" w:rsidRDefault="00000000" w:rsidRPr="00000000" w14:paraId="00000054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[10] § 14a odst. 4 zákona o místních poplatcích.</w:t>
      </w:r>
    </w:p>
    <w:p w:rsidR="00000000" w:rsidDel="00000000" w:rsidP="00000000" w:rsidRDefault="00000000" w:rsidRPr="00000000" w14:paraId="00000055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[11] § 10k odst. 1 zákona o místních poplatcích.</w:t>
      </w:r>
    </w:p>
    <w:p w:rsidR="00000000" w:rsidDel="00000000" w:rsidP="00000000" w:rsidRDefault="00000000" w:rsidRPr="00000000" w14:paraId="00000056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[12] § 10k odst. 3 zákona o místních poplatcích.</w:t>
      </w:r>
    </w:p>
    <w:p w:rsidR="00000000" w:rsidDel="00000000" w:rsidP="00000000" w:rsidRDefault="00000000" w:rsidRPr="00000000" w14:paraId="0000005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[13] § 10m odst. 1 zákona o místních poplatcích.</w:t>
      </w:r>
    </w:p>
    <w:p w:rsidR="00000000" w:rsidDel="00000000" w:rsidP="00000000" w:rsidRDefault="00000000" w:rsidRPr="00000000" w14:paraId="0000005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[14] § 10m odst. 2 zákona o místních poplatcích.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