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A936" w14:textId="77777777" w:rsidR="00870559" w:rsidRPr="000E629B" w:rsidRDefault="00870559" w:rsidP="00870559">
      <w:pPr>
        <w:pStyle w:val="NadpisH1"/>
        <w:jc w:val="center"/>
        <w:rPr>
          <w:sz w:val="22"/>
          <w:szCs w:val="22"/>
        </w:rPr>
      </w:pPr>
      <w:r w:rsidRPr="000E629B">
        <w:rPr>
          <w:sz w:val="22"/>
          <w:szCs w:val="22"/>
        </w:rPr>
        <w:t>Hlavní město Praha</w:t>
      </w:r>
    </w:p>
    <w:p w14:paraId="67793C61" w14:textId="77777777" w:rsidR="00870559" w:rsidRPr="000E629B" w:rsidRDefault="00870559" w:rsidP="00870559">
      <w:pPr>
        <w:pStyle w:val="NadpisH1"/>
        <w:jc w:val="center"/>
        <w:rPr>
          <w:sz w:val="22"/>
          <w:szCs w:val="22"/>
        </w:rPr>
      </w:pPr>
      <w:r w:rsidRPr="000E629B">
        <w:rPr>
          <w:sz w:val="22"/>
          <w:szCs w:val="22"/>
        </w:rPr>
        <w:t>Zastupitelstvo hlavního města Prahy</w:t>
      </w:r>
    </w:p>
    <w:p w14:paraId="310E452F" w14:textId="77777777" w:rsidR="00870559" w:rsidRDefault="00870559" w:rsidP="00870559">
      <w:pPr>
        <w:pStyle w:val="NadpisH1"/>
        <w:jc w:val="center"/>
      </w:pPr>
    </w:p>
    <w:p w14:paraId="0B80DDCA" w14:textId="5A133BBE" w:rsidR="00870559" w:rsidRDefault="00296549" w:rsidP="00870559">
      <w:pPr>
        <w:pStyle w:val="NadpisH1"/>
        <w:jc w:val="center"/>
      </w:pPr>
      <w:r>
        <w:t>11.</w:t>
      </w:r>
    </w:p>
    <w:p w14:paraId="69C94D52" w14:textId="77777777" w:rsidR="00870559" w:rsidRDefault="00870559" w:rsidP="00870559">
      <w:pPr>
        <w:pStyle w:val="NadpisH1"/>
        <w:jc w:val="center"/>
      </w:pPr>
    </w:p>
    <w:p w14:paraId="6AA832CE" w14:textId="77777777" w:rsidR="00870559" w:rsidRPr="004261C1" w:rsidRDefault="00870559" w:rsidP="00870559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51B1F7E1" w14:textId="77777777" w:rsidR="00870559" w:rsidRPr="000C0207" w:rsidRDefault="00870559" w:rsidP="00870559">
      <w:pPr>
        <w:pStyle w:val="NadpisH2"/>
      </w:pPr>
      <w:r w:rsidRPr="000C0207">
        <w:t>hlavního města Prahy,</w:t>
      </w:r>
    </w:p>
    <w:p w14:paraId="337F53EC" w14:textId="77777777" w:rsidR="00870559" w:rsidRPr="00A9365A" w:rsidRDefault="00870559" w:rsidP="00870559">
      <w:pPr>
        <w:pStyle w:val="NadpisH2"/>
        <w:rPr>
          <w:lang w:eastAsia="cs-CZ"/>
        </w:rPr>
      </w:pPr>
    </w:p>
    <w:p w14:paraId="36C34EC4" w14:textId="676DB34E" w:rsidR="00870559" w:rsidRPr="00FD2370" w:rsidRDefault="00870559" w:rsidP="00870559">
      <w:pPr>
        <w:pStyle w:val="NadpisH3"/>
      </w:pPr>
      <w:r w:rsidRPr="00FD2370">
        <w:t>kterou se mění obecně závazná vyhláška č. 55/2000 Sb. hl. m.</w:t>
      </w:r>
      <w:r w:rsidR="009B6456">
        <w:t xml:space="preserve">   </w:t>
      </w:r>
      <w:r w:rsidRPr="00FD2370">
        <w:t xml:space="preserve"> Prahy,</w:t>
      </w:r>
      <w:r w:rsidR="00ED6F41">
        <w:t xml:space="preserve"> </w:t>
      </w:r>
      <w:r w:rsidRPr="00FD2370">
        <w:t>kterou se vydává Statut hlavního města Prahy, ve znění pozdějších předpisů</w:t>
      </w:r>
    </w:p>
    <w:p w14:paraId="7DB17A5C" w14:textId="77777777" w:rsidR="00870559" w:rsidRPr="00A9365A" w:rsidRDefault="00870559" w:rsidP="00870559">
      <w:pPr>
        <w:jc w:val="center"/>
        <w:textAlignment w:val="baseline"/>
        <w:rPr>
          <w:b/>
        </w:rPr>
      </w:pPr>
    </w:p>
    <w:p w14:paraId="1CB00E5D" w14:textId="77777777" w:rsidR="00870559" w:rsidRPr="00A9365A" w:rsidRDefault="00870559" w:rsidP="00870559">
      <w:pPr>
        <w:textAlignment w:val="baseline"/>
      </w:pPr>
    </w:p>
    <w:p w14:paraId="2923D1D7" w14:textId="4220BBCC" w:rsidR="00870559" w:rsidRPr="000D60A2" w:rsidRDefault="00870559" w:rsidP="00870559">
      <w:pPr>
        <w:ind w:firstLine="708"/>
        <w:rPr>
          <w:rFonts w:ascii="Arial" w:hAnsi="Arial" w:cs="Arial"/>
          <w:szCs w:val="22"/>
          <w:lang w:val="en-US"/>
        </w:rPr>
      </w:pPr>
      <w:r w:rsidRPr="000D60A2">
        <w:rPr>
          <w:rFonts w:ascii="Arial" w:hAnsi="Arial" w:cs="Arial"/>
          <w:szCs w:val="22"/>
          <w:lang w:val="en-US"/>
        </w:rPr>
        <w:t xml:space="preserve">Zastupitelstvo hlavního města Prahy se usneslo dne </w:t>
      </w:r>
      <w:r w:rsidR="008034CD" w:rsidRPr="000D60A2">
        <w:rPr>
          <w:rFonts w:ascii="Arial" w:hAnsi="Arial" w:cs="Arial"/>
          <w:szCs w:val="22"/>
          <w:lang w:val="en-US"/>
        </w:rPr>
        <w:t>19.</w:t>
      </w:r>
      <w:r w:rsidR="000D60A2">
        <w:rPr>
          <w:rFonts w:ascii="Arial" w:hAnsi="Arial" w:cs="Arial"/>
          <w:szCs w:val="22"/>
          <w:lang w:val="en-US"/>
        </w:rPr>
        <w:t xml:space="preserve"> 6</w:t>
      </w:r>
      <w:r w:rsidR="008034CD" w:rsidRPr="000D60A2">
        <w:rPr>
          <w:rFonts w:ascii="Arial" w:hAnsi="Arial" w:cs="Arial"/>
          <w:szCs w:val="22"/>
          <w:lang w:val="en-US"/>
        </w:rPr>
        <w:t>.</w:t>
      </w:r>
      <w:r w:rsidR="000D60A2">
        <w:rPr>
          <w:rFonts w:ascii="Arial" w:hAnsi="Arial" w:cs="Arial"/>
          <w:szCs w:val="22"/>
          <w:lang w:val="en-US"/>
        </w:rPr>
        <w:t xml:space="preserve"> </w:t>
      </w:r>
      <w:r w:rsidR="008034CD" w:rsidRPr="000D60A2">
        <w:rPr>
          <w:rFonts w:ascii="Arial" w:hAnsi="Arial" w:cs="Arial"/>
          <w:szCs w:val="22"/>
          <w:lang w:val="en-US"/>
        </w:rPr>
        <w:t>2025</w:t>
      </w:r>
      <w:r w:rsidRPr="000D60A2">
        <w:rPr>
          <w:rFonts w:ascii="Arial" w:hAnsi="Arial" w:cs="Arial"/>
          <w:szCs w:val="22"/>
          <w:lang w:val="en-US"/>
        </w:rPr>
        <w:t xml:space="preserve"> vydat podle § 17 odst. 3 zákona č. 131/2000 Sb., o hlavním městě Praze, tuto obecně závaznou vyhlášku:</w:t>
      </w:r>
    </w:p>
    <w:p w14:paraId="5E35E697" w14:textId="77777777" w:rsidR="00870559" w:rsidRPr="000D60A2" w:rsidRDefault="00870559" w:rsidP="00870559">
      <w:pPr>
        <w:textAlignment w:val="baseline"/>
        <w:rPr>
          <w:szCs w:val="22"/>
        </w:rPr>
      </w:pPr>
    </w:p>
    <w:p w14:paraId="54DC259E" w14:textId="77777777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r w:rsidRPr="000D60A2">
        <w:rPr>
          <w:b w:val="0"/>
          <w:bCs w:val="0"/>
          <w:sz w:val="22"/>
          <w:szCs w:val="22"/>
        </w:rPr>
        <w:t>Čl. I</w:t>
      </w:r>
    </w:p>
    <w:p w14:paraId="1C9BF46B" w14:textId="77777777" w:rsidR="00870559" w:rsidRPr="000D60A2" w:rsidRDefault="00870559" w:rsidP="00870559">
      <w:pPr>
        <w:textAlignment w:val="baseline"/>
        <w:rPr>
          <w:szCs w:val="22"/>
        </w:rPr>
      </w:pPr>
    </w:p>
    <w:p w14:paraId="25FC746E" w14:textId="4051A220" w:rsidR="00870559" w:rsidRPr="000D60A2" w:rsidRDefault="00870559" w:rsidP="00870559">
      <w:pPr>
        <w:spacing w:line="240" w:lineRule="atLeast"/>
        <w:ind w:firstLine="708"/>
        <w:rPr>
          <w:rFonts w:ascii="Arial" w:hAnsi="Arial" w:cs="Arial"/>
          <w:szCs w:val="22"/>
        </w:rPr>
      </w:pPr>
      <w:r w:rsidRPr="000D60A2">
        <w:rPr>
          <w:rFonts w:ascii="Arial" w:hAnsi="Arial" w:cs="Arial"/>
          <w:szCs w:val="22"/>
          <w:lang w:val="en-US"/>
        </w:rPr>
        <w:t xml:space="preserve">Obecně závazná vyhláška č. 55/2000 Sb. hl. m. Prahy, kterou se vydává Statut hlavního města Prahy, ve znění obecně závazné vyhlášky č. 15/2001 Sb. hl. m. Prahy, obecně závazné vyhlášky č. 18/2001 Sb. hl. m. Prahy, obecně závazné vyhlášky č. 19/2001 Sb. hl. m. Prahy, obecně závazné </w:t>
      </w:r>
      <w:r w:rsidRPr="000D60A2">
        <w:rPr>
          <w:rFonts w:ascii="Arial" w:hAnsi="Arial" w:cs="Arial"/>
          <w:szCs w:val="22"/>
        </w:rPr>
        <w:t xml:space="preserve">vyhlášky č. 21/2001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28/2001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3/2002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0D60A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8/2002</w:t>
      </w:r>
      <w:r w:rsidR="000D60A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26/2002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27/2002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28/2002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3/2003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13/2003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29/2003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 32/2003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33/2003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 35/2003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1/2004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 vyhlášky č. 4/2004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16/2004 Sb. hl. Prahy, obecně závazné vyhlášky č. 17/2004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22/2004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25/2004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3/2005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</w:t>
      </w:r>
      <w:r w:rsidRPr="000D60A2">
        <w:rPr>
          <w:rFonts w:ascii="Arial" w:hAnsi="Arial" w:cs="Arial"/>
          <w:szCs w:val="22"/>
        </w:rPr>
        <w:lastRenderedPageBreak/>
        <w:t xml:space="preserve">obecně závazné vyhlášky č. 14/2005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25/2005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29/2005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25/2006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4/2007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8/2007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14/2007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15/2007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16/2008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č.18/2008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22/2008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</w:t>
      </w:r>
      <w:bookmarkStart w:id="0" w:name="OLE_LINK1"/>
      <w:r w:rsidRPr="000D60A2">
        <w:rPr>
          <w:rFonts w:ascii="Arial" w:hAnsi="Arial" w:cs="Arial"/>
          <w:szCs w:val="22"/>
        </w:rPr>
        <w:t xml:space="preserve">obecně závazné vyhlášky č. 3/2009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</w:t>
      </w:r>
      <w:bookmarkEnd w:id="0"/>
      <w:r w:rsidRPr="000D60A2">
        <w:rPr>
          <w:rFonts w:ascii="Arial" w:hAnsi="Arial" w:cs="Arial"/>
          <w:szCs w:val="22"/>
        </w:rPr>
        <w:t xml:space="preserve">, obecně závazné vyhlášky č. 6/2009 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13/2009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22/2009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14/2010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2/2011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4/2011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15/2011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23/2011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8/2012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17/2012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20/2012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21/2013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7/2014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21/2014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1/2015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3/2015 Sb. hl.m Prahy, obecně závazné vyhlášky č. 4/2015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13/2015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4/2016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5/2016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11/2016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 vyhlášky č. 15/2016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18/2016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 3/2017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5/2017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12/2017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</w:t>
      </w:r>
      <w:r w:rsidRPr="000D60A2">
        <w:rPr>
          <w:rFonts w:ascii="Arial" w:hAnsi="Arial" w:cs="Arial"/>
          <w:szCs w:val="22"/>
        </w:rPr>
        <w:lastRenderedPageBreak/>
        <w:t xml:space="preserve">závazné vyhlášky č. 14/2017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15/2017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17/2017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18/2017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21/2017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č.24/2017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4/2018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5/2018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10/2018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16/2018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5/2019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17/2019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20/2019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7/2020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9/2020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15/2020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18/2000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23/2020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3/2021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6/2021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8/2021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10/2021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11/2021</w:t>
      </w:r>
      <w:r w:rsidR="00A92132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 xml:space="preserve">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12/2021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13/2021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 16/2021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č. 20/2021 Sb. </w:t>
      </w:r>
      <w:r w:rsidR="000D60A2">
        <w:rPr>
          <w:rFonts w:ascii="Arial" w:hAnsi="Arial" w:cs="Arial"/>
          <w:szCs w:val="22"/>
        </w:rPr>
        <w:t>hl. m.</w:t>
      </w:r>
      <w:r w:rsidRPr="000D60A2">
        <w:rPr>
          <w:rFonts w:ascii="Arial" w:hAnsi="Arial"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 16/2022, obecně závazné vyhlášky hlavního města Prahy č. 19/2022, obecně závazné vyhlášky hlavního města Prahy č. 21/2022, obecně závazné vyhlášky hlavního města Prahy č. 2/2023, obecně závazné vyhlášky hlavního města Prahy č. 3/2023, obecně závazné vyhlášky hlavního města Prahy č. 6/2023, obecně závazné vyhlášky hlavního města Prahy č. 7/2023, obecně závazné vyhlášky hlavního města Prahy č. 11/2023, obecně závazné vyhlášky hlavního města Prahy č. 1/2024, obecně závazné vyhlášky hlavního města Prahy č. 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 17/2024, obecně závazné vyhlášky hlavního města Prahy č. 19/2024, obecně závazné vyhlášky hlavního města Prahy č. 23/2024, obecně závazné vyhlášky hlavního města Prahy č. 2/2025, obecně závazné vyhlášky hlavního města Prahy č. 7/2025, obecně závazné vyhlášky hlavního města Prahy č.</w:t>
      </w:r>
      <w:r w:rsidR="00BC42D3">
        <w:rPr>
          <w:rFonts w:ascii="Arial" w:hAnsi="Arial" w:cs="Arial"/>
          <w:szCs w:val="22"/>
        </w:rPr>
        <w:t> </w:t>
      </w:r>
      <w:r w:rsidRPr="000D60A2">
        <w:rPr>
          <w:rFonts w:ascii="Arial" w:hAnsi="Arial" w:cs="Arial"/>
          <w:szCs w:val="22"/>
        </w:rPr>
        <w:t>8/2025</w:t>
      </w:r>
      <w:r w:rsidR="00BC42D3">
        <w:rPr>
          <w:rFonts w:ascii="Arial" w:hAnsi="Arial" w:cs="Arial"/>
          <w:szCs w:val="22"/>
        </w:rPr>
        <w:t>,</w:t>
      </w:r>
      <w:r w:rsidRPr="000D60A2">
        <w:rPr>
          <w:rFonts w:ascii="Arial" w:hAnsi="Arial" w:cs="Arial"/>
          <w:szCs w:val="22"/>
        </w:rPr>
        <w:t xml:space="preserve"> obecně závazné vyhlášky hlavního města Prahy č. 9/2025</w:t>
      </w:r>
      <w:r w:rsidR="00BC42D3">
        <w:rPr>
          <w:rFonts w:ascii="Arial" w:hAnsi="Arial" w:cs="Arial"/>
          <w:szCs w:val="22"/>
        </w:rPr>
        <w:t xml:space="preserve"> a obecně závazné vyhlášky hlavního města Prahy č. 10</w:t>
      </w:r>
      <w:r w:rsidR="0031571E">
        <w:rPr>
          <w:rFonts w:ascii="Arial" w:hAnsi="Arial" w:cs="Arial"/>
          <w:szCs w:val="22"/>
        </w:rPr>
        <w:t>/2025</w:t>
      </w:r>
      <w:r w:rsidRPr="000D60A2">
        <w:rPr>
          <w:rFonts w:ascii="Arial" w:hAnsi="Arial" w:cs="Arial"/>
          <w:szCs w:val="22"/>
        </w:rPr>
        <w:t>, se mění takto:</w:t>
      </w:r>
    </w:p>
    <w:p w14:paraId="0D3BC274" w14:textId="77777777" w:rsidR="00870559" w:rsidRPr="000D60A2" w:rsidRDefault="00870559" w:rsidP="00870559">
      <w:pPr>
        <w:rPr>
          <w:rFonts w:ascii="Arial" w:hAnsi="Arial" w:cs="Arial"/>
          <w:szCs w:val="22"/>
          <w:lang w:val="en-US"/>
        </w:rPr>
      </w:pPr>
    </w:p>
    <w:p w14:paraId="525D0F90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1. V příloze č. 7 části A se v části Praha 3 na konci doplňuje tento výčet:</w:t>
      </w:r>
    </w:p>
    <w:p w14:paraId="572AF8E7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„Žižkov</w:t>
      </w:r>
      <w:r w:rsidRPr="00BC42D3">
        <w:rPr>
          <w:rFonts w:ascii="Arial" w:hAnsi="Arial" w:cs="Arial"/>
          <w:szCs w:val="22"/>
        </w:rPr>
        <w:tab/>
        <w:t>3566/13</w:t>
      </w:r>
      <w:r w:rsidRPr="00BC42D3">
        <w:rPr>
          <w:rFonts w:ascii="Arial" w:hAnsi="Arial" w:cs="Arial"/>
          <w:szCs w:val="22"/>
        </w:rPr>
        <w:tab/>
        <w:t>895</w:t>
      </w:r>
      <w:r w:rsidRPr="00BC42D3">
        <w:rPr>
          <w:rFonts w:ascii="Arial" w:hAnsi="Arial" w:cs="Arial"/>
          <w:szCs w:val="22"/>
        </w:rPr>
        <w:tab/>
      </w:r>
      <w:r w:rsidRPr="00BC42D3">
        <w:rPr>
          <w:rFonts w:ascii="Arial" w:hAnsi="Arial" w:cs="Arial"/>
          <w:szCs w:val="22"/>
        </w:rPr>
        <w:tab/>
      </w:r>
    </w:p>
    <w:p w14:paraId="269B9DD8" w14:textId="3D3BEED6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Žižkov</w:t>
      </w:r>
      <w:r w:rsidRPr="00BC42D3">
        <w:rPr>
          <w:rFonts w:ascii="Arial" w:hAnsi="Arial" w:cs="Arial"/>
          <w:szCs w:val="22"/>
        </w:rPr>
        <w:tab/>
        <w:t>4331/3</w:t>
      </w:r>
      <w:r w:rsidRPr="00BC42D3">
        <w:rPr>
          <w:rFonts w:ascii="Arial" w:hAnsi="Arial" w:cs="Arial"/>
          <w:szCs w:val="22"/>
        </w:rPr>
        <w:tab/>
        <w:t>240</w:t>
      </w:r>
      <w:r w:rsidRPr="00BC42D3">
        <w:rPr>
          <w:rFonts w:ascii="Arial" w:hAnsi="Arial" w:cs="Arial"/>
          <w:szCs w:val="22"/>
        </w:rPr>
        <w:tab/>
      </w:r>
      <w:r w:rsidRPr="00BC42D3">
        <w:rPr>
          <w:rFonts w:ascii="Arial" w:hAnsi="Arial" w:cs="Arial"/>
          <w:szCs w:val="22"/>
        </w:rPr>
        <w:tab/>
      </w:r>
    </w:p>
    <w:p w14:paraId="3B033ED6" w14:textId="3F466F98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včetně staveb, terénních a sadových úprav na pozemcích, který nejsou předmětem zápisu v KN“.</w:t>
      </w:r>
    </w:p>
    <w:p w14:paraId="068E69A5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0778083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2. V příloze č. 7 části A se v části Praha 14 na konci doplňuje tento výčet:</w:t>
      </w:r>
    </w:p>
    <w:p w14:paraId="2389E374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„Černý Most </w:t>
      </w:r>
      <w:r w:rsidRPr="00BC42D3">
        <w:rPr>
          <w:rFonts w:ascii="Arial" w:hAnsi="Arial" w:cs="Arial"/>
          <w:szCs w:val="22"/>
        </w:rPr>
        <w:tab/>
        <w:t>232/560</w:t>
      </w:r>
      <w:r w:rsidRPr="00BC42D3">
        <w:rPr>
          <w:rFonts w:ascii="Arial" w:hAnsi="Arial" w:cs="Arial"/>
          <w:szCs w:val="22"/>
        </w:rPr>
        <w:tab/>
        <w:t>1672</w:t>
      </w:r>
    </w:p>
    <w:p w14:paraId="7BE7A604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232/561</w:t>
      </w:r>
      <w:r w:rsidRPr="00BC42D3">
        <w:rPr>
          <w:rFonts w:ascii="Arial" w:hAnsi="Arial" w:cs="Arial"/>
          <w:szCs w:val="22"/>
        </w:rPr>
        <w:tab/>
        <w:t>68</w:t>
      </w:r>
    </w:p>
    <w:p w14:paraId="00D8CF3C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232/562</w:t>
      </w:r>
      <w:r w:rsidRPr="00BC42D3">
        <w:rPr>
          <w:rFonts w:ascii="Arial" w:hAnsi="Arial" w:cs="Arial"/>
          <w:szCs w:val="22"/>
        </w:rPr>
        <w:tab/>
        <w:t>176</w:t>
      </w:r>
    </w:p>
    <w:p w14:paraId="1892D3F1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 xml:space="preserve"> Černý Most </w:t>
      </w:r>
      <w:r w:rsidRPr="00BC42D3">
        <w:rPr>
          <w:rFonts w:ascii="Arial" w:hAnsi="Arial" w:cs="Arial"/>
          <w:szCs w:val="22"/>
        </w:rPr>
        <w:tab/>
        <w:t>232/563</w:t>
      </w:r>
      <w:r w:rsidRPr="00BC42D3">
        <w:rPr>
          <w:rFonts w:ascii="Arial" w:hAnsi="Arial" w:cs="Arial"/>
          <w:szCs w:val="22"/>
        </w:rPr>
        <w:tab/>
        <w:t>2050</w:t>
      </w:r>
    </w:p>
    <w:p w14:paraId="53D97F4B" w14:textId="0D852F73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lastRenderedPageBreak/>
        <w:t>drobné terénní úpravy na pozemcích parc.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ú. Černý Most (oplocení areálu, vnější chodníky, areálový vodovod, 2 mlhoviště, 8 hřišť s pískovištěm a betonovou stěnou na kreslení, hrací plocha s povrchem z umělého trávníku) v pořizovací ceně 4 993 649,60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Kč,</w:t>
      </w:r>
    </w:p>
    <w:p w14:paraId="59F5552C" w14:textId="0DB672DA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drobná architektura na pozemcích parc.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232/560,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ú. Černý Most (skluzavky na dřevěné konstrukci, prolézačky dřevěné, prolézací dřevěné střechy, hrací domeček a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 xml:space="preserve">houpadla na pružině) v pořizovací ceně 2 168 045,30 Kč, </w:t>
      </w:r>
    </w:p>
    <w:p w14:paraId="33D150F4" w14:textId="38CE6C4D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sadové úpravy na pozemcích parc.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232/560,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 xml:space="preserve">ú. Černý Most (výstavby stromů a keřů) v pořizovací ceně 499 520,30 Kč, </w:t>
      </w:r>
    </w:p>
    <w:p w14:paraId="001B5D90" w14:textId="47364E9F" w:rsid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veřejné osvětlení na pozemcích parc.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232/561, 232/562</w:t>
      </w:r>
      <w:r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232/563 v k.</w:t>
      </w: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ú. Černý Most (10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ks</w:t>
      </w:r>
      <w:r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svítidel v areálu) v pořizovací ceně 260 085,70 Kč“.</w:t>
      </w:r>
    </w:p>
    <w:p w14:paraId="466CBB19" w14:textId="77777777" w:rsidR="006E5B66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71E358A" w14:textId="1033CDAA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Pr="006E5B66">
        <w:rPr>
          <w:rFonts w:ascii="Arial" w:hAnsi="Arial" w:cs="Arial"/>
          <w:szCs w:val="22"/>
        </w:rPr>
        <w:t xml:space="preserve">V příloze č. 7 části A se v části Praha 14 na konci doplňuje tento výčet: </w:t>
      </w:r>
    </w:p>
    <w:p w14:paraId="7CF5FD3F" w14:textId="3CF8D3C3" w:rsidR="006E5B66" w:rsidRPr="00BC42D3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„Černý Most </w:t>
      </w:r>
      <w:r w:rsidRPr="006E5B66">
        <w:rPr>
          <w:rFonts w:ascii="Arial" w:hAnsi="Arial" w:cs="Arial"/>
          <w:szCs w:val="22"/>
        </w:rPr>
        <w:tab/>
        <w:t>508</w:t>
      </w:r>
      <w:r w:rsidRPr="006E5B66">
        <w:rPr>
          <w:rFonts w:ascii="Arial" w:hAnsi="Arial" w:cs="Arial"/>
          <w:szCs w:val="22"/>
        </w:rPr>
        <w:tab/>
        <w:t xml:space="preserve">     200“.</w:t>
      </w:r>
    </w:p>
    <w:p w14:paraId="34E10447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76DDCA8" w14:textId="0F08820E" w:rsidR="00BC42D3" w:rsidRPr="00BC42D3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 w:rsidR="00BC42D3" w:rsidRPr="00BC42D3">
        <w:rPr>
          <w:rFonts w:ascii="Arial" w:hAnsi="Arial" w:cs="Arial"/>
          <w:szCs w:val="22"/>
        </w:rPr>
        <w:t>. V příloze č. 7 části A se v části Praha-Kolovraty na konci doplňuje tento výčet:</w:t>
      </w:r>
    </w:p>
    <w:p w14:paraId="0CB6D820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„Kolovraty</w:t>
      </w:r>
      <w:r w:rsidRPr="00BC42D3">
        <w:rPr>
          <w:rFonts w:ascii="Arial" w:hAnsi="Arial" w:cs="Arial"/>
          <w:szCs w:val="22"/>
        </w:rPr>
        <w:tab/>
        <w:t>142/9</w:t>
      </w:r>
      <w:r w:rsidRPr="00BC42D3">
        <w:rPr>
          <w:rFonts w:ascii="Arial" w:hAnsi="Arial" w:cs="Arial"/>
          <w:szCs w:val="22"/>
        </w:rPr>
        <w:tab/>
        <w:t>1551</w:t>
      </w:r>
      <w:r w:rsidRPr="00BC42D3">
        <w:rPr>
          <w:rFonts w:ascii="Arial" w:hAnsi="Arial" w:cs="Arial"/>
          <w:szCs w:val="22"/>
        </w:rPr>
        <w:tab/>
      </w:r>
    </w:p>
    <w:p w14:paraId="5D8DF4DA" w14:textId="7070AA11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Kolovraty</w:t>
      </w:r>
      <w:r w:rsidRPr="00BC42D3">
        <w:rPr>
          <w:rFonts w:ascii="Arial" w:hAnsi="Arial" w:cs="Arial"/>
          <w:szCs w:val="22"/>
        </w:rPr>
        <w:tab/>
        <w:t>142/10</w:t>
      </w:r>
      <w:r w:rsidRPr="00BC42D3">
        <w:rPr>
          <w:rFonts w:ascii="Arial" w:hAnsi="Arial" w:cs="Arial"/>
          <w:szCs w:val="22"/>
        </w:rPr>
        <w:tab/>
        <w:t>1135</w:t>
      </w:r>
      <w:r w:rsidRPr="00BC42D3">
        <w:rPr>
          <w:rFonts w:ascii="Arial" w:hAnsi="Arial" w:cs="Arial"/>
          <w:szCs w:val="22"/>
        </w:rPr>
        <w:tab/>
      </w:r>
    </w:p>
    <w:p w14:paraId="29F73600" w14:textId="2D39378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včetně staveb, terénních a sadových úprav na pozemcích, které nejsou předmětem zápisu v KN“.</w:t>
      </w:r>
    </w:p>
    <w:p w14:paraId="0BDF5992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27BF907" w14:textId="36AEC5C2" w:rsidR="00BC42D3" w:rsidRPr="00BC42D3" w:rsidRDefault="006E5B66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</w:t>
      </w:r>
      <w:r w:rsidR="00BC42D3" w:rsidRPr="00BC42D3">
        <w:rPr>
          <w:rFonts w:ascii="Arial" w:hAnsi="Arial" w:cs="Arial"/>
          <w:szCs w:val="22"/>
        </w:rPr>
        <w:t>. V příloze č. 7 části A se v části Praha-Újezd na konci doplňuje tento výčet:</w:t>
      </w:r>
    </w:p>
    <w:p w14:paraId="390D43DB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„Újezd u Průhonic</w:t>
      </w:r>
      <w:r w:rsidRPr="00BC42D3">
        <w:rPr>
          <w:rFonts w:ascii="Arial" w:hAnsi="Arial" w:cs="Arial"/>
          <w:szCs w:val="22"/>
        </w:rPr>
        <w:tab/>
        <w:t>385/1</w:t>
      </w:r>
      <w:r w:rsidRPr="00BC42D3">
        <w:rPr>
          <w:rFonts w:ascii="Arial" w:hAnsi="Arial" w:cs="Arial"/>
          <w:szCs w:val="22"/>
        </w:rPr>
        <w:tab/>
        <w:t>6217</w:t>
      </w:r>
    </w:p>
    <w:p w14:paraId="4CF0F8E2" w14:textId="0AB1B547" w:rsidR="00BC42D3" w:rsidRP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stavba č. 40740 Sportoviště – výstavba sportoviště na pozemcích parc.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385/1, 385/2</w:t>
      </w:r>
      <w:r w:rsidR="00AF38FD"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387/3 </w:t>
      </w:r>
      <w:r w:rsidR="00E3554D">
        <w:rPr>
          <w:rFonts w:ascii="Arial" w:hAnsi="Arial" w:cs="Arial"/>
          <w:szCs w:val="22"/>
        </w:rPr>
        <w:t xml:space="preserve">  </w:t>
      </w:r>
      <w:r w:rsidRPr="00BC42D3">
        <w:rPr>
          <w:rFonts w:ascii="Arial" w:hAnsi="Arial" w:cs="Arial"/>
          <w:szCs w:val="22"/>
        </w:rPr>
        <w:t>v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 xml:space="preserve">ú. Újezd u Průhonic v pořizovací hodnotě 17 468 267 Kč </w:t>
      </w:r>
    </w:p>
    <w:p w14:paraId="5388C526" w14:textId="3BA536DE" w:rsidR="00BC42D3" w:rsidRP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stavba č. 0101 TV Újezd Technická infrastruktura městské části Praha</w:t>
      </w:r>
      <w:r w:rsidR="00AF38FD">
        <w:rPr>
          <w:rFonts w:ascii="Arial" w:hAnsi="Arial" w:cs="Arial"/>
          <w:szCs w:val="22"/>
        </w:rPr>
        <w:t>-</w:t>
      </w:r>
      <w:r w:rsidRPr="00BC42D3">
        <w:rPr>
          <w:rFonts w:ascii="Arial" w:hAnsi="Arial" w:cs="Arial"/>
          <w:szCs w:val="22"/>
        </w:rPr>
        <w:t>Újezd – víceúčelové hřiště na pozemcích parc.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385/2</w:t>
      </w:r>
      <w:r w:rsidR="00AF38FD">
        <w:rPr>
          <w:rFonts w:ascii="Arial" w:hAnsi="Arial" w:cs="Arial"/>
          <w:szCs w:val="22"/>
        </w:rPr>
        <w:t xml:space="preserve"> a</w:t>
      </w:r>
      <w:r w:rsidRPr="00BC42D3">
        <w:rPr>
          <w:rFonts w:ascii="Arial" w:hAnsi="Arial" w:cs="Arial"/>
          <w:szCs w:val="22"/>
        </w:rPr>
        <w:t xml:space="preserve"> 387/3 v k.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ú. Újezd u Průhonic v pořizovací hodnotě 2</w:t>
      </w:r>
      <w:r w:rsidR="00E3554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797</w:t>
      </w:r>
      <w:r w:rsidR="00E3554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534,20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Kč“.</w:t>
      </w:r>
    </w:p>
    <w:p w14:paraId="410034D9" w14:textId="77777777" w:rsidR="00BC42D3" w:rsidRP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FF82DD7" w14:textId="250252B8" w:rsidR="00BC42D3" w:rsidRPr="00BC42D3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BC42D3" w:rsidRPr="00BC42D3">
        <w:rPr>
          <w:rFonts w:ascii="Arial" w:hAnsi="Arial" w:cs="Arial"/>
          <w:szCs w:val="22"/>
        </w:rPr>
        <w:t>. V příloze č. 7 části A se v části Praha 21 na konci doplňuje tento výčet:</w:t>
      </w:r>
    </w:p>
    <w:p w14:paraId="2F03761C" w14:textId="77777777" w:rsidR="00BC42D3" w:rsidRPr="00BC42D3" w:rsidRDefault="00BC42D3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„Újezd nad Lesy</w:t>
      </w:r>
      <w:r w:rsidRPr="00BC42D3">
        <w:rPr>
          <w:rFonts w:ascii="Arial" w:hAnsi="Arial" w:cs="Arial"/>
          <w:szCs w:val="22"/>
        </w:rPr>
        <w:tab/>
        <w:t>4312/1</w:t>
      </w:r>
      <w:r w:rsidRPr="00BC42D3">
        <w:rPr>
          <w:rFonts w:ascii="Arial" w:hAnsi="Arial" w:cs="Arial"/>
          <w:szCs w:val="22"/>
        </w:rPr>
        <w:tab/>
        <w:t>5896</w:t>
      </w:r>
    </w:p>
    <w:p w14:paraId="32D6E451" w14:textId="4D53177D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4312/5</w:t>
      </w:r>
      <w:r w:rsidR="00BC42D3" w:rsidRPr="00BC42D3">
        <w:rPr>
          <w:rFonts w:ascii="Arial" w:hAnsi="Arial" w:cs="Arial"/>
          <w:szCs w:val="22"/>
        </w:rPr>
        <w:tab/>
        <w:t>506</w:t>
      </w:r>
    </w:p>
    <w:p w14:paraId="7901D096" w14:textId="07B8F1E7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4312/11</w:t>
      </w:r>
      <w:r w:rsidR="00BC42D3" w:rsidRPr="00BC42D3">
        <w:rPr>
          <w:rFonts w:ascii="Arial" w:hAnsi="Arial" w:cs="Arial"/>
          <w:szCs w:val="22"/>
        </w:rPr>
        <w:tab/>
        <w:t>9781</w:t>
      </w:r>
    </w:p>
    <w:p w14:paraId="55AC108A" w14:textId="5D24D61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 xml:space="preserve">Újezd nad Lesy </w:t>
      </w:r>
      <w:r w:rsidR="00BC42D3" w:rsidRPr="00BC42D3">
        <w:rPr>
          <w:rFonts w:ascii="Arial" w:hAnsi="Arial" w:cs="Arial"/>
          <w:szCs w:val="22"/>
        </w:rPr>
        <w:tab/>
        <w:t>4312/16</w:t>
      </w:r>
      <w:r w:rsidR="00BC42D3" w:rsidRPr="00BC42D3">
        <w:rPr>
          <w:rFonts w:ascii="Arial" w:hAnsi="Arial" w:cs="Arial"/>
          <w:szCs w:val="22"/>
        </w:rPr>
        <w:tab/>
        <w:t>519</w:t>
      </w:r>
    </w:p>
    <w:p w14:paraId="45035653" w14:textId="693588B7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4312/22</w:t>
      </w:r>
      <w:r w:rsidR="00BC42D3" w:rsidRPr="00BC42D3">
        <w:rPr>
          <w:rFonts w:ascii="Arial" w:hAnsi="Arial" w:cs="Arial"/>
          <w:szCs w:val="22"/>
        </w:rPr>
        <w:tab/>
        <w:t>134</w:t>
      </w:r>
    </w:p>
    <w:p w14:paraId="2C137FFA" w14:textId="45CAD150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4312/24</w:t>
      </w:r>
      <w:r w:rsidR="00BC42D3" w:rsidRPr="00BC42D3">
        <w:rPr>
          <w:rFonts w:ascii="Arial" w:hAnsi="Arial" w:cs="Arial"/>
          <w:szCs w:val="22"/>
        </w:rPr>
        <w:tab/>
        <w:t>65</w:t>
      </w:r>
    </w:p>
    <w:p w14:paraId="03215ACA" w14:textId="10CCB512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4312/45</w:t>
      </w:r>
      <w:r w:rsidR="00BC42D3" w:rsidRPr="00BC42D3">
        <w:rPr>
          <w:rFonts w:ascii="Arial" w:hAnsi="Arial" w:cs="Arial"/>
          <w:szCs w:val="22"/>
        </w:rPr>
        <w:tab/>
        <w:t>612</w:t>
      </w:r>
    </w:p>
    <w:p w14:paraId="31A49701" w14:textId="184B203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4312/46</w:t>
      </w:r>
      <w:r w:rsidR="00BC42D3" w:rsidRPr="00BC42D3">
        <w:rPr>
          <w:rFonts w:ascii="Arial" w:hAnsi="Arial" w:cs="Arial"/>
          <w:szCs w:val="22"/>
        </w:rPr>
        <w:tab/>
        <w:t>501</w:t>
      </w:r>
    </w:p>
    <w:p w14:paraId="1241CDDF" w14:textId="151F01E6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4312/49</w:t>
      </w:r>
      <w:r w:rsidR="00BC42D3" w:rsidRPr="00BC42D3">
        <w:rPr>
          <w:rFonts w:ascii="Arial" w:hAnsi="Arial" w:cs="Arial"/>
          <w:szCs w:val="22"/>
        </w:rPr>
        <w:tab/>
        <w:t>102</w:t>
      </w:r>
    </w:p>
    <w:p w14:paraId="01839997" w14:textId="61987EF6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4312/74</w:t>
      </w:r>
      <w:r w:rsidR="00BC42D3" w:rsidRPr="00BC42D3">
        <w:rPr>
          <w:rFonts w:ascii="Arial" w:hAnsi="Arial" w:cs="Arial"/>
          <w:szCs w:val="22"/>
        </w:rPr>
        <w:tab/>
        <w:t>378</w:t>
      </w:r>
    </w:p>
    <w:p w14:paraId="30A7E476" w14:textId="324B9C3A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4312/78</w:t>
      </w:r>
      <w:r w:rsidR="00BC42D3" w:rsidRPr="00BC42D3">
        <w:rPr>
          <w:rFonts w:ascii="Arial" w:hAnsi="Arial" w:cs="Arial"/>
          <w:szCs w:val="22"/>
        </w:rPr>
        <w:tab/>
        <w:t>144</w:t>
      </w:r>
    </w:p>
    <w:p w14:paraId="33F45BF6" w14:textId="19B53663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4352/4</w:t>
      </w:r>
      <w:r w:rsidR="00BC42D3" w:rsidRPr="00BC42D3">
        <w:rPr>
          <w:rFonts w:ascii="Arial" w:hAnsi="Arial" w:cs="Arial"/>
          <w:szCs w:val="22"/>
        </w:rPr>
        <w:tab/>
        <w:t>198</w:t>
      </w:r>
    </w:p>
    <w:p w14:paraId="4078AA39" w14:textId="57F43B38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4352/5</w:t>
      </w:r>
      <w:r w:rsidR="00BC42D3" w:rsidRPr="00BC42D3">
        <w:rPr>
          <w:rFonts w:ascii="Arial" w:hAnsi="Arial" w:cs="Arial"/>
          <w:szCs w:val="22"/>
        </w:rPr>
        <w:tab/>
        <w:t>25</w:t>
      </w:r>
    </w:p>
    <w:p w14:paraId="7027113A" w14:textId="4F90C994" w:rsidR="00BC42D3" w:rsidRPr="00BC42D3" w:rsidRDefault="00AF38F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BC42D3" w:rsidRPr="00BC42D3">
        <w:rPr>
          <w:rFonts w:ascii="Arial" w:hAnsi="Arial" w:cs="Arial"/>
          <w:szCs w:val="22"/>
        </w:rPr>
        <w:t>Újezd nad Lesy</w:t>
      </w:r>
      <w:r w:rsidR="00BC42D3" w:rsidRPr="00BC42D3">
        <w:rPr>
          <w:rFonts w:ascii="Arial" w:hAnsi="Arial" w:cs="Arial"/>
          <w:szCs w:val="22"/>
        </w:rPr>
        <w:tab/>
        <w:t>4356/39</w:t>
      </w:r>
      <w:r w:rsidR="00BC42D3" w:rsidRPr="00BC42D3">
        <w:rPr>
          <w:rFonts w:ascii="Arial" w:hAnsi="Arial" w:cs="Arial"/>
          <w:szCs w:val="22"/>
        </w:rPr>
        <w:tab/>
        <w:t xml:space="preserve">    705</w:t>
      </w:r>
    </w:p>
    <w:p w14:paraId="25CCCF5D" w14:textId="0CBC5E43" w:rsidR="00BC42D3" w:rsidRDefault="00BC42D3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BC42D3">
        <w:rPr>
          <w:rFonts w:ascii="Arial" w:hAnsi="Arial" w:cs="Arial"/>
          <w:szCs w:val="22"/>
        </w:rPr>
        <w:t>včetně staveb asfaltových chodníků, parkovacích ploch, komunikací a pískoviště na pozemcích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parc.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4312/1, 4312/5, 4312/11, 4312/16, 4312/22 a 4312/24 v celkové pořizovací ceně 923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896</w:t>
      </w:r>
      <w:r w:rsidR="00AF38FD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 xml:space="preserve">Kč a </w:t>
      </w:r>
      <w:r w:rsidR="00AF38FD">
        <w:rPr>
          <w:rFonts w:ascii="Arial" w:hAnsi="Arial" w:cs="Arial"/>
          <w:szCs w:val="22"/>
        </w:rPr>
        <w:t xml:space="preserve">7 </w:t>
      </w:r>
      <w:r w:rsidRPr="00BC42D3">
        <w:rPr>
          <w:rFonts w:ascii="Arial" w:hAnsi="Arial" w:cs="Arial"/>
          <w:szCs w:val="22"/>
        </w:rPr>
        <w:t>laviček na pozemku parc.</w:t>
      </w:r>
      <w:r w:rsidR="00AF38FD">
        <w:rPr>
          <w:rFonts w:ascii="Arial" w:hAnsi="Arial" w:cs="Arial"/>
          <w:szCs w:val="22"/>
        </w:rPr>
        <w:t xml:space="preserve"> </w:t>
      </w:r>
      <w:r w:rsidRPr="00BC42D3">
        <w:rPr>
          <w:rFonts w:ascii="Arial" w:hAnsi="Arial" w:cs="Arial"/>
          <w:szCs w:val="22"/>
        </w:rPr>
        <w:t>č. 4312/11 v celkové pořizovací ceně 2 633 Kč, vše v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k.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ú.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Újezd nad</w:t>
      </w:r>
      <w:r w:rsidR="008A7196">
        <w:rPr>
          <w:rFonts w:ascii="Arial" w:hAnsi="Arial" w:cs="Arial"/>
          <w:szCs w:val="22"/>
        </w:rPr>
        <w:t> </w:t>
      </w:r>
      <w:r w:rsidRPr="00BC42D3">
        <w:rPr>
          <w:rFonts w:ascii="Arial" w:hAnsi="Arial" w:cs="Arial"/>
          <w:szCs w:val="22"/>
        </w:rPr>
        <w:t>Lesy“.</w:t>
      </w:r>
    </w:p>
    <w:p w14:paraId="4CA0ACA8" w14:textId="77777777" w:rsid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D6EF424" w14:textId="698E8806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F43072" w:rsidRPr="00F43072">
        <w:rPr>
          <w:rFonts w:ascii="Arial" w:hAnsi="Arial" w:cs="Arial"/>
          <w:szCs w:val="22"/>
        </w:rPr>
        <w:t>. V příloze č. 7 části B se v části Praha 3 na konci doplňuje tento výčet:</w:t>
      </w:r>
    </w:p>
    <w:p w14:paraId="5498EAA2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„Žižkov</w:t>
      </w:r>
      <w:r w:rsidRPr="00F43072">
        <w:rPr>
          <w:rFonts w:ascii="Arial" w:hAnsi="Arial" w:cs="Arial"/>
          <w:szCs w:val="22"/>
        </w:rPr>
        <w:tab/>
      </w:r>
    </w:p>
    <w:p w14:paraId="096E35E0" w14:textId="7D87E5A2" w:rsidR="00F43072" w:rsidRPr="00F43072" w:rsidRDefault="00F43072" w:rsidP="00E3554D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4 ks stacionárních kamer umístěné na sloupech VO ev.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304485, 304489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304503 a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na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rozvodném sloupu ev.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48300 na pozemcích parc.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4435/20, 4435/29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4435/30 v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k.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ú.</w:t>
      </w:r>
      <w:r w:rsidR="00E3554D"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Žižkov v celkové pořizovací hodnotě 1 943 882,84 Kč“.</w:t>
      </w:r>
      <w:r>
        <w:rPr>
          <w:rFonts w:ascii="Arial" w:hAnsi="Arial" w:cs="Arial"/>
          <w:szCs w:val="22"/>
        </w:rPr>
        <w:t xml:space="preserve"> </w:t>
      </w:r>
    </w:p>
    <w:p w14:paraId="641590DD" w14:textId="77777777" w:rsid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E32ACA8" w14:textId="77777777" w:rsidR="00633A78" w:rsidRDefault="00633A78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EAA8211" w14:textId="77777777" w:rsidR="00633A78" w:rsidRDefault="00633A78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023C3DE" w14:textId="69167C46" w:rsidR="00F43072" w:rsidRPr="000D60A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8</w:t>
      </w:r>
      <w:r w:rsidR="00F43072">
        <w:rPr>
          <w:rFonts w:ascii="Arial" w:hAnsi="Arial" w:cs="Arial"/>
          <w:szCs w:val="22"/>
        </w:rPr>
        <w:t xml:space="preserve">. </w:t>
      </w:r>
      <w:r w:rsidR="00F43072" w:rsidRPr="000D60A2">
        <w:rPr>
          <w:rFonts w:ascii="Arial" w:hAnsi="Arial" w:cs="Arial"/>
          <w:szCs w:val="22"/>
        </w:rPr>
        <w:t xml:space="preserve">V příloze č. 7 části B se v části Praha 5 na konci doplňuje tento výčet: </w:t>
      </w:r>
    </w:p>
    <w:p w14:paraId="671DF2F0" w14:textId="77777777" w:rsidR="00F43072" w:rsidRPr="000D60A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0D60A2">
        <w:rPr>
          <w:rFonts w:ascii="Arial" w:hAnsi="Arial" w:cs="Arial"/>
          <w:szCs w:val="22"/>
        </w:rPr>
        <w:t xml:space="preserve">„Smíchov </w:t>
      </w:r>
    </w:p>
    <w:p w14:paraId="02FDD27C" w14:textId="03710827" w:rsidR="00F43072" w:rsidRPr="000D60A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>kopie plastiky Sv. Aja umístěná na částech pozemků parc.</w:t>
      </w: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>č. 591 a parc.</w:t>
      </w: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>č. 4990/1 v k.</w:t>
      </w:r>
      <w:r>
        <w:rPr>
          <w:rFonts w:ascii="Arial" w:hAnsi="Arial" w:cs="Arial"/>
          <w:szCs w:val="22"/>
        </w:rPr>
        <w:t xml:space="preserve"> </w:t>
      </w:r>
      <w:r w:rsidRPr="000D60A2">
        <w:rPr>
          <w:rFonts w:ascii="Arial" w:hAnsi="Arial" w:cs="Arial"/>
          <w:szCs w:val="22"/>
        </w:rPr>
        <w:t>ú. Smíchov“.</w:t>
      </w:r>
    </w:p>
    <w:p w14:paraId="2AFC301B" w14:textId="77777777" w:rsidR="00E3554D" w:rsidRDefault="00E3554D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A635ADC" w14:textId="4A52E548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</w:t>
      </w:r>
      <w:r w:rsidR="00F43072" w:rsidRPr="00F43072">
        <w:rPr>
          <w:rFonts w:ascii="Arial" w:hAnsi="Arial" w:cs="Arial"/>
          <w:szCs w:val="22"/>
        </w:rPr>
        <w:t>. V příloze č. 7 části B se v části Praha 6 na konci doplňuje tento výčet:</w:t>
      </w:r>
    </w:p>
    <w:p w14:paraId="40A164F7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„Břevnov</w:t>
      </w:r>
      <w:r w:rsidRPr="00F43072">
        <w:rPr>
          <w:rFonts w:ascii="Arial" w:hAnsi="Arial" w:cs="Arial"/>
          <w:szCs w:val="22"/>
        </w:rPr>
        <w:tab/>
        <w:t>3820/2</w:t>
      </w:r>
      <w:r w:rsidRPr="00F43072">
        <w:rPr>
          <w:rFonts w:ascii="Arial" w:hAnsi="Arial" w:cs="Arial"/>
          <w:szCs w:val="22"/>
        </w:rPr>
        <w:tab/>
        <w:t>271</w:t>
      </w:r>
    </w:p>
    <w:p w14:paraId="0AAB36AB" w14:textId="6DF8D805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 xml:space="preserve">včetně staveb, terénních a sadových úprav, které nejsou předmětem zápisu </w:t>
      </w:r>
      <w:r>
        <w:rPr>
          <w:rFonts w:ascii="Arial" w:hAnsi="Arial" w:cs="Arial"/>
          <w:szCs w:val="22"/>
        </w:rPr>
        <w:t>v</w:t>
      </w:r>
      <w:r w:rsidRPr="00F43072">
        <w:rPr>
          <w:rFonts w:ascii="Arial" w:hAnsi="Arial" w:cs="Arial"/>
          <w:szCs w:val="22"/>
        </w:rPr>
        <w:t xml:space="preserve"> KN</w:t>
      </w:r>
    </w:p>
    <w:p w14:paraId="655CF6EA" w14:textId="60117ED3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>Břevnov</w:t>
      </w:r>
    </w:p>
    <w:p w14:paraId="3A796313" w14:textId="787418CF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7 ks stropních svítidel ev. č. 620775, 620776, 620777, 620778, 620779, 620780</w:t>
      </w:r>
      <w:r>
        <w:rPr>
          <w:rFonts w:ascii="Arial" w:hAnsi="Arial" w:cs="Arial"/>
          <w:szCs w:val="22"/>
        </w:rPr>
        <w:t xml:space="preserve"> a</w:t>
      </w:r>
      <w:r w:rsidRPr="00F43072">
        <w:rPr>
          <w:rFonts w:ascii="Arial" w:hAnsi="Arial" w:cs="Arial"/>
          <w:szCs w:val="22"/>
        </w:rPr>
        <w:t xml:space="preserve"> 620781 včetně kabelového vedení v podchodu pod ulicí Kukulova na pozemku parc.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č. 3771/1 v k.</w:t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ú. Břevnov v</w:t>
      </w:r>
      <w:r>
        <w:rPr>
          <w:rFonts w:ascii="Arial" w:hAnsi="Arial" w:cs="Arial"/>
          <w:szCs w:val="22"/>
        </w:rPr>
        <w:t> </w:t>
      </w:r>
      <w:r w:rsidRPr="00F43072">
        <w:rPr>
          <w:rFonts w:ascii="Arial" w:hAnsi="Arial" w:cs="Arial"/>
          <w:szCs w:val="22"/>
        </w:rPr>
        <w:t>celkové pořizovací hodnotě 134 872,65 Kč”.</w:t>
      </w:r>
    </w:p>
    <w:p w14:paraId="5DDA913D" w14:textId="77777777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</w:p>
    <w:p w14:paraId="2502B9FD" w14:textId="6A762C99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</w:t>
      </w:r>
      <w:r w:rsidR="00F43072" w:rsidRPr="00F43072">
        <w:rPr>
          <w:rFonts w:ascii="Arial" w:hAnsi="Arial" w:cs="Arial"/>
          <w:szCs w:val="22"/>
        </w:rPr>
        <w:t xml:space="preserve">. V příloze č. 7 části B se v části Praha 14 na konci doplňuje tento výčet: </w:t>
      </w:r>
    </w:p>
    <w:p w14:paraId="74A5D6CE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„Kyje</w:t>
      </w:r>
      <w:r w:rsidRPr="00F43072">
        <w:rPr>
          <w:rFonts w:ascii="Arial" w:hAnsi="Arial" w:cs="Arial"/>
          <w:szCs w:val="22"/>
        </w:rPr>
        <w:tab/>
        <w:t>678/39</w:t>
      </w:r>
      <w:r w:rsidRPr="00F43072">
        <w:rPr>
          <w:rFonts w:ascii="Arial" w:hAnsi="Arial" w:cs="Arial"/>
          <w:szCs w:val="22"/>
        </w:rPr>
        <w:tab/>
        <w:t>904</w:t>
      </w:r>
    </w:p>
    <w:p w14:paraId="192E8A02" w14:textId="251566A4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Hloubětín</w:t>
      </w:r>
      <w:r w:rsidRPr="00F43072">
        <w:rPr>
          <w:rFonts w:ascii="Arial" w:hAnsi="Arial" w:cs="Arial"/>
          <w:szCs w:val="22"/>
        </w:rPr>
        <w:tab/>
        <w:t>2516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                        </w:t>
      </w:r>
      <w:r w:rsidRPr="00F43072">
        <w:rPr>
          <w:rFonts w:ascii="Arial" w:hAnsi="Arial" w:cs="Arial"/>
          <w:szCs w:val="22"/>
        </w:rPr>
        <w:t>684“.</w:t>
      </w:r>
    </w:p>
    <w:p w14:paraId="29713B3B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7FA0B5D" w14:textId="0D33AE23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11</w:t>
      </w:r>
      <w:r w:rsidR="00F43072" w:rsidRPr="00F43072">
        <w:rPr>
          <w:rFonts w:ascii="Arial" w:hAnsi="Arial" w:cs="Arial"/>
          <w:szCs w:val="22"/>
        </w:rPr>
        <w:t xml:space="preserve">. V příloze č. 7 části B se v části Praha 20 na konci doplňuje tento výčet: </w:t>
      </w:r>
    </w:p>
    <w:p w14:paraId="4E92F32F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„Horní Počernice</w:t>
      </w:r>
      <w:r w:rsidRPr="00F43072">
        <w:rPr>
          <w:rFonts w:ascii="Arial" w:hAnsi="Arial" w:cs="Arial"/>
          <w:szCs w:val="22"/>
        </w:rPr>
        <w:tab/>
        <w:t xml:space="preserve"> 4544/6</w:t>
      </w:r>
      <w:r w:rsidRPr="00F43072">
        <w:rPr>
          <w:rFonts w:ascii="Arial" w:hAnsi="Arial" w:cs="Arial"/>
          <w:szCs w:val="22"/>
        </w:rPr>
        <w:tab/>
        <w:t>1452</w:t>
      </w:r>
    </w:p>
    <w:p w14:paraId="76882A69" w14:textId="29688D28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 xml:space="preserve">Horní Počernice       </w:t>
      </w:r>
      <w:r w:rsidR="00E3554D">
        <w:rPr>
          <w:rFonts w:ascii="Arial" w:hAnsi="Arial" w:cs="Arial"/>
          <w:szCs w:val="22"/>
        </w:rPr>
        <w:t xml:space="preserve">  </w:t>
      </w:r>
      <w:r w:rsidRPr="00F43072">
        <w:rPr>
          <w:rFonts w:ascii="Arial" w:hAnsi="Arial" w:cs="Arial"/>
          <w:szCs w:val="22"/>
        </w:rPr>
        <w:t xml:space="preserve">  4544/7</w:t>
      </w:r>
      <w:r w:rsidRPr="00F43072">
        <w:rPr>
          <w:rFonts w:ascii="Arial" w:hAnsi="Arial" w:cs="Arial"/>
          <w:szCs w:val="22"/>
        </w:rPr>
        <w:tab/>
        <w:t>333</w:t>
      </w:r>
    </w:p>
    <w:p w14:paraId="60D00444" w14:textId="681F8ECB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 xml:space="preserve">Horní Počernice </w:t>
      </w:r>
      <w:r w:rsidRPr="00F43072">
        <w:rPr>
          <w:rFonts w:ascii="Arial" w:hAnsi="Arial" w:cs="Arial"/>
          <w:szCs w:val="22"/>
        </w:rPr>
        <w:tab/>
        <w:t xml:space="preserve"> 4550/11</w:t>
      </w:r>
      <w:r w:rsidRPr="00F43072">
        <w:rPr>
          <w:rFonts w:ascii="Arial" w:hAnsi="Arial" w:cs="Arial"/>
          <w:szCs w:val="22"/>
        </w:rPr>
        <w:tab/>
        <w:t>41</w:t>
      </w:r>
    </w:p>
    <w:p w14:paraId="274083F0" w14:textId="08D05434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Horní Počernice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</w:t>
      </w:r>
      <w:r w:rsidRPr="00F43072">
        <w:rPr>
          <w:rFonts w:ascii="Arial" w:hAnsi="Arial" w:cs="Arial"/>
          <w:szCs w:val="22"/>
        </w:rPr>
        <w:t>4550/12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</w:t>
      </w:r>
      <w:r w:rsidRPr="00F43072">
        <w:rPr>
          <w:rFonts w:ascii="Arial" w:hAnsi="Arial" w:cs="Arial"/>
          <w:szCs w:val="22"/>
        </w:rPr>
        <w:t>334“.</w:t>
      </w:r>
    </w:p>
    <w:p w14:paraId="711262DB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674F23" w14:textId="2D703A5A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</w:t>
      </w:r>
      <w:r w:rsidR="00F43072" w:rsidRPr="00F43072">
        <w:rPr>
          <w:rFonts w:ascii="Arial" w:hAnsi="Arial" w:cs="Arial"/>
          <w:szCs w:val="22"/>
        </w:rPr>
        <w:t>. V příloze č. 7 části B se v části Praha-Lipence na konci doplňuje tento výčet:</w:t>
      </w:r>
    </w:p>
    <w:p w14:paraId="3B53DAFD" w14:textId="0161EDBE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„Lipence</w:t>
      </w:r>
      <w:r w:rsidRPr="00F43072">
        <w:rPr>
          <w:rFonts w:ascii="Arial" w:hAnsi="Arial" w:cs="Arial"/>
          <w:szCs w:val="22"/>
        </w:rPr>
        <w:tab/>
        <w:t>2330/59</w:t>
      </w:r>
      <w:r w:rsidRPr="00F430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   </w:t>
      </w:r>
      <w:r w:rsidRPr="00F43072">
        <w:rPr>
          <w:rFonts w:ascii="Arial" w:hAnsi="Arial" w:cs="Arial"/>
          <w:szCs w:val="22"/>
        </w:rPr>
        <w:t>920“.</w:t>
      </w:r>
    </w:p>
    <w:p w14:paraId="1B04FD9F" w14:textId="77777777" w:rsidR="00F43072" w:rsidRPr="00F43072" w:rsidRDefault="00F43072" w:rsidP="00F43072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/>
        <w:rPr>
          <w:rFonts w:ascii="Arial" w:hAnsi="Arial" w:cs="Arial"/>
          <w:szCs w:val="22"/>
        </w:rPr>
      </w:pPr>
    </w:p>
    <w:p w14:paraId="29826AD8" w14:textId="77F70448" w:rsidR="00F43072" w:rsidRPr="00F43072" w:rsidRDefault="006E5B66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="00F43072" w:rsidRPr="00F43072">
        <w:rPr>
          <w:rFonts w:ascii="Arial" w:hAnsi="Arial" w:cs="Arial"/>
          <w:szCs w:val="22"/>
        </w:rPr>
        <w:t>. V příloze č. 7 části B se v části Praha-Nebušice na konci doplňuje tento výčet:</w:t>
      </w:r>
    </w:p>
    <w:p w14:paraId="0B49AF26" w14:textId="77777777" w:rsidR="00F43072" w:rsidRPr="00F43072" w:rsidRDefault="00F43072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 w:rsidRPr="00F43072">
        <w:rPr>
          <w:rFonts w:ascii="Arial" w:hAnsi="Arial" w:cs="Arial"/>
          <w:szCs w:val="22"/>
        </w:rPr>
        <w:t>„Nebušice</w:t>
      </w:r>
    </w:p>
    <w:p w14:paraId="24D0EDA5" w14:textId="1E848326" w:rsidR="00F43072" w:rsidRPr="00F43072" w:rsidRDefault="00EB52A1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F43072" w:rsidRPr="00F43072">
        <w:rPr>
          <w:rFonts w:ascii="Arial" w:hAnsi="Arial" w:cs="Arial"/>
          <w:szCs w:val="22"/>
        </w:rPr>
        <w:t>stavba oddílné srážkové kanalizace Edvardova, V Hliništi č. 1606-02 na pozemcích parc.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č.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206/1,</w:t>
      </w:r>
      <w:r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1000/19, 1000/77, 1246/1, 1247/1</w:t>
      </w:r>
      <w:r w:rsidR="00F43072">
        <w:rPr>
          <w:rFonts w:ascii="Arial" w:hAnsi="Arial" w:cs="Arial"/>
          <w:szCs w:val="22"/>
        </w:rPr>
        <w:t xml:space="preserve"> a</w:t>
      </w:r>
      <w:r w:rsidR="00F43072" w:rsidRPr="00F43072">
        <w:rPr>
          <w:rFonts w:ascii="Arial" w:hAnsi="Arial" w:cs="Arial"/>
          <w:szCs w:val="22"/>
        </w:rPr>
        <w:t xml:space="preserve"> 1255/1 v k.</w:t>
      </w:r>
      <w:r w:rsidR="00F43072">
        <w:rPr>
          <w:rFonts w:ascii="Arial" w:hAnsi="Arial" w:cs="Arial"/>
          <w:szCs w:val="22"/>
        </w:rPr>
        <w:t xml:space="preserve"> </w:t>
      </w:r>
      <w:r w:rsidR="00F43072" w:rsidRPr="00F43072">
        <w:rPr>
          <w:rFonts w:ascii="Arial" w:hAnsi="Arial" w:cs="Arial"/>
          <w:szCs w:val="22"/>
        </w:rPr>
        <w:t>ú. Nebušice v pořizovací hodnotě 1 Kč</w:t>
      </w:r>
    </w:p>
    <w:p w14:paraId="3BF2708B" w14:textId="0027973C" w:rsidR="00F43072" w:rsidRPr="00BC42D3" w:rsidRDefault="00EB52A1" w:rsidP="00EB52A1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ind w:left="142" w:hanging="14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F43072" w:rsidRPr="00F43072">
        <w:rPr>
          <w:rFonts w:ascii="Arial" w:hAnsi="Arial" w:cs="Arial"/>
          <w:szCs w:val="22"/>
        </w:rPr>
        <w:t>stavba oddílné srážkové kanalizace V Sídlišti č. 6467-01 na pozemcích parc.</w:t>
      </w:r>
      <w:r w:rsidR="00F43072">
        <w:rPr>
          <w:rFonts w:ascii="Arial" w:hAnsi="Arial" w:cs="Arial"/>
          <w:szCs w:val="22"/>
        </w:rPr>
        <w:t xml:space="preserve"> </w:t>
      </w:r>
      <w:r w:rsidR="00F43072" w:rsidRPr="00F43072">
        <w:rPr>
          <w:rFonts w:ascii="Arial" w:hAnsi="Arial" w:cs="Arial"/>
          <w:szCs w:val="22"/>
        </w:rPr>
        <w:t>č. 1228/1</w:t>
      </w:r>
      <w:r w:rsidR="00F43072">
        <w:rPr>
          <w:rFonts w:ascii="Arial" w:hAnsi="Arial" w:cs="Arial"/>
          <w:szCs w:val="22"/>
        </w:rPr>
        <w:t xml:space="preserve"> a</w:t>
      </w:r>
      <w:r w:rsidR="00F43072" w:rsidRPr="00F43072">
        <w:rPr>
          <w:rFonts w:ascii="Arial" w:hAnsi="Arial" w:cs="Arial"/>
          <w:szCs w:val="22"/>
        </w:rPr>
        <w:t xml:space="preserve"> 1247/1 v</w:t>
      </w:r>
      <w:r w:rsidR="00F43072">
        <w:rPr>
          <w:rFonts w:ascii="Arial" w:hAnsi="Arial" w:cs="Arial"/>
          <w:szCs w:val="22"/>
        </w:rPr>
        <w:t> </w:t>
      </w:r>
      <w:r w:rsidR="00F43072" w:rsidRPr="00F43072">
        <w:rPr>
          <w:rFonts w:ascii="Arial" w:hAnsi="Arial" w:cs="Arial"/>
          <w:szCs w:val="22"/>
        </w:rPr>
        <w:t>k.</w:t>
      </w:r>
      <w:r w:rsidR="00F43072">
        <w:rPr>
          <w:rFonts w:ascii="Arial" w:hAnsi="Arial" w:cs="Arial"/>
          <w:szCs w:val="22"/>
        </w:rPr>
        <w:t xml:space="preserve"> </w:t>
      </w:r>
      <w:r w:rsidR="00F43072" w:rsidRPr="00F43072">
        <w:rPr>
          <w:rFonts w:ascii="Arial" w:hAnsi="Arial" w:cs="Arial"/>
          <w:szCs w:val="22"/>
        </w:rPr>
        <w:t>ú. Nebušice v pořizovací hodnotě 9 008 784,53 Kč“.</w:t>
      </w:r>
    </w:p>
    <w:p w14:paraId="43BB9662" w14:textId="77777777" w:rsidR="00BC42D3" w:rsidRDefault="00BC42D3" w:rsidP="00BC42D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A03297" w14:textId="026DE61B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1</w:t>
      </w:r>
      <w:r w:rsidR="006E5B66">
        <w:rPr>
          <w:rFonts w:ascii="Arial" w:hAnsi="Arial" w:cs="Arial"/>
          <w:szCs w:val="22"/>
        </w:rPr>
        <w:t>4</w:t>
      </w:r>
      <w:r w:rsidRPr="00186443">
        <w:rPr>
          <w:rFonts w:ascii="Arial" w:hAnsi="Arial" w:cs="Arial"/>
          <w:szCs w:val="22"/>
        </w:rPr>
        <w:t>. V příloze č. 10 se za bod 34 vkládá bod 35, který včetně nadpisu zní:</w:t>
      </w:r>
    </w:p>
    <w:p w14:paraId="3FC1D0E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„35. Městská část Praha 3</w:t>
      </w:r>
    </w:p>
    <w:p w14:paraId="0978061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C8F31F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7C7DC49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EC0DED" w14:textId="38094C93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  <w:t>parc.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1DDF301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Žižkov</w:t>
      </w:r>
      <w:r w:rsidRPr="00186443">
        <w:rPr>
          <w:rFonts w:ascii="Arial" w:hAnsi="Arial" w:cs="Arial"/>
          <w:szCs w:val="22"/>
        </w:rPr>
        <w:tab/>
        <w:t>3566/13</w:t>
      </w:r>
      <w:r w:rsidRPr="00186443">
        <w:rPr>
          <w:rFonts w:ascii="Arial" w:hAnsi="Arial" w:cs="Arial"/>
          <w:szCs w:val="22"/>
        </w:rPr>
        <w:tab/>
        <w:t>895</w:t>
      </w:r>
    </w:p>
    <w:p w14:paraId="16459B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Žižkov</w:t>
      </w:r>
      <w:r w:rsidRPr="00186443">
        <w:rPr>
          <w:rFonts w:ascii="Arial" w:hAnsi="Arial" w:cs="Arial"/>
          <w:szCs w:val="22"/>
        </w:rPr>
        <w:tab/>
        <w:t>4331/3</w:t>
      </w:r>
      <w:r w:rsidRPr="00186443">
        <w:rPr>
          <w:rFonts w:ascii="Arial" w:hAnsi="Arial" w:cs="Arial"/>
          <w:szCs w:val="22"/>
        </w:rPr>
        <w:tab/>
        <w:t>240</w:t>
      </w:r>
    </w:p>
    <w:p w14:paraId="076A9A7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FB3DC4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3 není oprávněna převést pozemky uvedené pod písmenem a) na jinou fyzickou či právnickou osobu.</w:t>
      </w:r>
    </w:p>
    <w:p w14:paraId="521794D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6DB5191F" w14:textId="02D6D020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3 není oprávněna navrhovat či požadovat dělení ani scelování pozemků uvedených pod písmenem a), ani udělit souhlas s dělením nebo scelováním pozemků uvedených pod písmenem a) na základě podnětu orgánů státní správy.</w:t>
      </w:r>
      <w:r w:rsidR="00C23831">
        <w:rPr>
          <w:rFonts w:ascii="Arial" w:hAnsi="Arial" w:cs="Arial"/>
          <w:szCs w:val="22"/>
        </w:rPr>
        <w:t>“.</w:t>
      </w:r>
    </w:p>
    <w:p w14:paraId="5791BC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0CF8D59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35 až 513 se označují jako body 36 až 514.</w:t>
      </w:r>
    </w:p>
    <w:p w14:paraId="4125BA1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96D701D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EB9E1AF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4484977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61759B9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F61212E" w14:textId="24373C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lastRenderedPageBreak/>
        <w:t>1</w:t>
      </w:r>
      <w:r w:rsidR="006E5B66">
        <w:rPr>
          <w:rFonts w:ascii="Arial" w:hAnsi="Arial" w:cs="Arial"/>
          <w:szCs w:val="22"/>
        </w:rPr>
        <w:t>5</w:t>
      </w:r>
      <w:r w:rsidRPr="00186443">
        <w:rPr>
          <w:rFonts w:ascii="Arial" w:hAnsi="Arial" w:cs="Arial"/>
          <w:szCs w:val="22"/>
        </w:rPr>
        <w:t>. V příloze č. 10 se za bod 327 vklád</w:t>
      </w:r>
      <w:r w:rsidR="006E5B66">
        <w:rPr>
          <w:rFonts w:ascii="Arial" w:hAnsi="Arial" w:cs="Arial"/>
          <w:szCs w:val="22"/>
        </w:rPr>
        <w:t>ají body</w:t>
      </w:r>
      <w:r w:rsidRPr="00186443">
        <w:rPr>
          <w:rFonts w:ascii="Arial" w:hAnsi="Arial" w:cs="Arial"/>
          <w:szCs w:val="22"/>
        </w:rPr>
        <w:t xml:space="preserve"> 328</w:t>
      </w:r>
      <w:r w:rsidR="006E5B66">
        <w:rPr>
          <w:rFonts w:ascii="Arial" w:hAnsi="Arial" w:cs="Arial"/>
          <w:szCs w:val="22"/>
        </w:rPr>
        <w:t xml:space="preserve"> a 329</w:t>
      </w:r>
      <w:r w:rsidRPr="00186443">
        <w:rPr>
          <w:rFonts w:ascii="Arial" w:hAnsi="Arial" w:cs="Arial"/>
          <w:szCs w:val="22"/>
        </w:rPr>
        <w:t>, kter</w:t>
      </w:r>
      <w:r w:rsidR="006E5B66">
        <w:rPr>
          <w:rFonts w:ascii="Arial" w:hAnsi="Arial" w:cs="Arial"/>
          <w:szCs w:val="22"/>
        </w:rPr>
        <w:t>é</w:t>
      </w:r>
      <w:r w:rsidRPr="00186443">
        <w:rPr>
          <w:rFonts w:ascii="Arial" w:hAnsi="Arial" w:cs="Arial"/>
          <w:szCs w:val="22"/>
        </w:rPr>
        <w:t xml:space="preserve"> včetně nadpisu zn</w:t>
      </w:r>
      <w:r w:rsidR="006E5B66">
        <w:rPr>
          <w:rFonts w:ascii="Arial" w:hAnsi="Arial" w:cs="Arial"/>
          <w:szCs w:val="22"/>
        </w:rPr>
        <w:t>ěj</w:t>
      </w:r>
      <w:r w:rsidRPr="00186443">
        <w:rPr>
          <w:rFonts w:ascii="Arial" w:hAnsi="Arial" w:cs="Arial"/>
          <w:szCs w:val="22"/>
        </w:rPr>
        <w:t>í:</w:t>
      </w:r>
    </w:p>
    <w:p w14:paraId="2C42C23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bookmarkStart w:id="1" w:name="_Hlk201671292"/>
      <w:r w:rsidRPr="00186443">
        <w:rPr>
          <w:rFonts w:ascii="Arial" w:hAnsi="Arial" w:cs="Arial"/>
          <w:szCs w:val="22"/>
        </w:rPr>
        <w:t>„328. Městská část Praha 14</w:t>
      </w:r>
    </w:p>
    <w:p w14:paraId="1821B66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05EB7D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2CBFEF6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A5007A7" w14:textId="7CA6A00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  <w:t>parc.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4B42653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232/560</w:t>
      </w:r>
      <w:r w:rsidRPr="00186443">
        <w:rPr>
          <w:rFonts w:ascii="Arial" w:hAnsi="Arial" w:cs="Arial"/>
          <w:szCs w:val="22"/>
        </w:rPr>
        <w:tab/>
        <w:t>1672</w:t>
      </w:r>
    </w:p>
    <w:p w14:paraId="4D31B6C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232/561</w:t>
      </w:r>
      <w:r w:rsidRPr="00186443">
        <w:rPr>
          <w:rFonts w:ascii="Arial" w:hAnsi="Arial" w:cs="Arial"/>
          <w:szCs w:val="22"/>
        </w:rPr>
        <w:tab/>
        <w:t>68</w:t>
      </w:r>
    </w:p>
    <w:p w14:paraId="073D312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>232/562</w:t>
      </w:r>
      <w:r w:rsidRPr="00186443">
        <w:rPr>
          <w:rFonts w:ascii="Arial" w:hAnsi="Arial" w:cs="Arial"/>
          <w:szCs w:val="22"/>
        </w:rPr>
        <w:tab/>
        <w:t>176</w:t>
      </w:r>
    </w:p>
    <w:p w14:paraId="5192941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Černý Most</w:t>
      </w:r>
      <w:r w:rsidRPr="00186443">
        <w:rPr>
          <w:rFonts w:ascii="Arial" w:hAnsi="Arial" w:cs="Arial"/>
          <w:szCs w:val="22"/>
        </w:rPr>
        <w:tab/>
        <w:t xml:space="preserve">232/563 </w:t>
      </w:r>
      <w:r w:rsidRPr="00186443">
        <w:rPr>
          <w:rFonts w:ascii="Arial" w:hAnsi="Arial" w:cs="Arial"/>
          <w:szCs w:val="22"/>
        </w:rPr>
        <w:tab/>
        <w:t xml:space="preserve">2050 </w:t>
      </w:r>
    </w:p>
    <w:p w14:paraId="1FF48090" w14:textId="77777777" w:rsidR="00E3554D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39B0038" w14:textId="2AFBFBB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14 není oprávněna pozemky uvedené pod písmenem a) převést na jinou fyzickou či právnickou osobu.</w:t>
      </w:r>
    </w:p>
    <w:p w14:paraId="0C641B1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77711F44" w14:textId="4D687FFB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14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49C97DF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3AB1B86" w14:textId="28996151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32</w:t>
      </w:r>
      <w:r>
        <w:rPr>
          <w:rFonts w:ascii="Arial" w:hAnsi="Arial" w:cs="Arial"/>
          <w:szCs w:val="22"/>
        </w:rPr>
        <w:t>9</w:t>
      </w:r>
      <w:r w:rsidRPr="006E5B66">
        <w:rPr>
          <w:rFonts w:ascii="Arial" w:hAnsi="Arial" w:cs="Arial"/>
          <w:szCs w:val="22"/>
        </w:rPr>
        <w:t>. Městská část Praha 14</w:t>
      </w:r>
    </w:p>
    <w:p w14:paraId="364BDA38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6FF5776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a) Vymezeným majetkem se rozumí:</w:t>
      </w:r>
    </w:p>
    <w:p w14:paraId="5CCAF76C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182D4DB" w14:textId="2AF18C7B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kat. území</w:t>
      </w:r>
      <w:r w:rsidR="00633A78">
        <w:rPr>
          <w:rFonts w:ascii="Arial" w:hAnsi="Arial" w:cs="Arial"/>
          <w:szCs w:val="22"/>
        </w:rPr>
        <w:t xml:space="preserve">                  </w:t>
      </w:r>
      <w:r w:rsidRPr="006E5B66">
        <w:rPr>
          <w:rFonts w:ascii="Arial" w:hAnsi="Arial" w:cs="Arial"/>
          <w:szCs w:val="22"/>
        </w:rPr>
        <w:t>parc.</w:t>
      </w:r>
      <w:r w:rsidR="00633A78">
        <w:rPr>
          <w:rFonts w:ascii="Arial" w:hAnsi="Arial" w:cs="Arial"/>
          <w:szCs w:val="22"/>
        </w:rPr>
        <w:t xml:space="preserve"> </w:t>
      </w:r>
      <w:r w:rsidRPr="006E5B66">
        <w:rPr>
          <w:rFonts w:ascii="Arial" w:hAnsi="Arial" w:cs="Arial"/>
          <w:szCs w:val="22"/>
        </w:rPr>
        <w:t>č</w:t>
      </w:r>
      <w:r w:rsidRPr="006E5B66">
        <w:rPr>
          <w:rFonts w:ascii="Arial" w:hAnsi="Arial" w:cs="Arial"/>
          <w:szCs w:val="22"/>
        </w:rPr>
        <w:tab/>
      </w:r>
      <w:r w:rsidR="00633A78">
        <w:rPr>
          <w:rFonts w:ascii="Arial" w:hAnsi="Arial" w:cs="Arial"/>
          <w:szCs w:val="22"/>
        </w:rPr>
        <w:t xml:space="preserve">                 </w:t>
      </w:r>
      <w:r w:rsidRPr="006E5B66">
        <w:rPr>
          <w:rFonts w:ascii="Arial" w:hAnsi="Arial" w:cs="Arial"/>
          <w:szCs w:val="22"/>
        </w:rPr>
        <w:t>výměra (m</w:t>
      </w:r>
      <w:r w:rsidRPr="00633A78">
        <w:rPr>
          <w:rFonts w:ascii="Arial" w:hAnsi="Arial" w:cs="Arial"/>
          <w:szCs w:val="22"/>
          <w:vertAlign w:val="superscript"/>
        </w:rPr>
        <w:t>2</w:t>
      </w:r>
      <w:r w:rsidRPr="006E5B66">
        <w:rPr>
          <w:rFonts w:ascii="Arial" w:hAnsi="Arial" w:cs="Arial"/>
          <w:szCs w:val="22"/>
        </w:rPr>
        <w:t>)</w:t>
      </w:r>
      <w:r w:rsidRPr="006E5B66">
        <w:rPr>
          <w:rFonts w:ascii="Arial" w:hAnsi="Arial" w:cs="Arial"/>
          <w:szCs w:val="22"/>
        </w:rPr>
        <w:tab/>
      </w:r>
      <w:r w:rsidRPr="006E5B66">
        <w:rPr>
          <w:rFonts w:ascii="Arial" w:hAnsi="Arial" w:cs="Arial"/>
          <w:szCs w:val="22"/>
        </w:rPr>
        <w:tab/>
      </w:r>
    </w:p>
    <w:p w14:paraId="432CC19B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Černý Most </w:t>
      </w:r>
      <w:r w:rsidRPr="006E5B66">
        <w:rPr>
          <w:rFonts w:ascii="Arial" w:hAnsi="Arial" w:cs="Arial"/>
          <w:szCs w:val="22"/>
        </w:rPr>
        <w:tab/>
        <w:t>508</w:t>
      </w:r>
      <w:r w:rsidRPr="006E5B66">
        <w:rPr>
          <w:rFonts w:ascii="Arial" w:hAnsi="Arial" w:cs="Arial"/>
          <w:szCs w:val="22"/>
        </w:rPr>
        <w:tab/>
        <w:t>200</w:t>
      </w:r>
    </w:p>
    <w:p w14:paraId="270C2E74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95ED523" w14:textId="058E8C5B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 xml:space="preserve">b) Městská část Praha 14 je povinna v případě převodu pozemku uvedeného pod písmenem a) nebo jeho části převést do 30 dnů ode dne uzavření kupní smlouvy na účet </w:t>
      </w:r>
      <w:r w:rsidR="00633A78">
        <w:rPr>
          <w:rFonts w:ascii="Arial" w:hAnsi="Arial" w:cs="Arial"/>
          <w:szCs w:val="22"/>
        </w:rPr>
        <w:t>hlavního města</w:t>
      </w:r>
      <w:r w:rsidRPr="006E5B66">
        <w:rPr>
          <w:rFonts w:ascii="Arial" w:hAnsi="Arial" w:cs="Arial"/>
          <w:szCs w:val="22"/>
        </w:rPr>
        <w:t xml:space="preserve"> Prahy 100</w:t>
      </w:r>
      <w:r w:rsidR="00633A78">
        <w:rPr>
          <w:rFonts w:ascii="Arial" w:hAnsi="Arial" w:cs="Arial"/>
          <w:szCs w:val="22"/>
        </w:rPr>
        <w:t xml:space="preserve"> </w:t>
      </w:r>
      <w:r w:rsidRPr="006E5B66">
        <w:rPr>
          <w:rFonts w:ascii="Arial" w:hAnsi="Arial" w:cs="Arial"/>
          <w:szCs w:val="22"/>
        </w:rPr>
        <w:t>% z kupní ceny tohoto pozemku.“.</w:t>
      </w:r>
    </w:p>
    <w:bookmarkEnd w:id="1"/>
    <w:p w14:paraId="66234DA5" w14:textId="77777777" w:rsidR="006E5B66" w:rsidRPr="006E5B66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049DA6D" w14:textId="33B7FB93" w:rsidR="006E5B66" w:rsidRPr="00186443" w:rsidRDefault="006E5B66" w:rsidP="006E5B66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6E5B66">
        <w:rPr>
          <w:rFonts w:ascii="Arial" w:hAnsi="Arial" w:cs="Arial"/>
          <w:szCs w:val="22"/>
        </w:rPr>
        <w:t>Dosavadní body 32</w:t>
      </w:r>
      <w:r>
        <w:rPr>
          <w:rFonts w:ascii="Arial" w:hAnsi="Arial" w:cs="Arial"/>
          <w:szCs w:val="22"/>
        </w:rPr>
        <w:t>8</w:t>
      </w:r>
      <w:r w:rsidRPr="006E5B66">
        <w:rPr>
          <w:rFonts w:ascii="Arial" w:hAnsi="Arial" w:cs="Arial"/>
          <w:szCs w:val="22"/>
        </w:rPr>
        <w:t xml:space="preserve"> až 51</w:t>
      </w:r>
      <w:r>
        <w:rPr>
          <w:rFonts w:ascii="Arial" w:hAnsi="Arial" w:cs="Arial"/>
          <w:szCs w:val="22"/>
        </w:rPr>
        <w:t>4</w:t>
      </w:r>
      <w:r w:rsidRPr="006E5B66">
        <w:rPr>
          <w:rFonts w:ascii="Arial" w:hAnsi="Arial" w:cs="Arial"/>
          <w:szCs w:val="22"/>
        </w:rPr>
        <w:t xml:space="preserve"> se označují jako body 3</w:t>
      </w:r>
      <w:r>
        <w:rPr>
          <w:rFonts w:ascii="Arial" w:hAnsi="Arial" w:cs="Arial"/>
          <w:szCs w:val="22"/>
        </w:rPr>
        <w:t>30</w:t>
      </w:r>
      <w:r w:rsidRPr="006E5B66">
        <w:rPr>
          <w:rFonts w:ascii="Arial" w:hAnsi="Arial" w:cs="Arial"/>
          <w:szCs w:val="22"/>
        </w:rPr>
        <w:t xml:space="preserve"> až 51</w:t>
      </w:r>
      <w:r>
        <w:rPr>
          <w:rFonts w:ascii="Arial" w:hAnsi="Arial" w:cs="Arial"/>
          <w:szCs w:val="22"/>
        </w:rPr>
        <w:t>6</w:t>
      </w:r>
      <w:r w:rsidRPr="006E5B66">
        <w:rPr>
          <w:rFonts w:ascii="Arial" w:hAnsi="Arial" w:cs="Arial"/>
          <w:szCs w:val="22"/>
        </w:rPr>
        <w:t>.</w:t>
      </w:r>
    </w:p>
    <w:p w14:paraId="3A89234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A1A2432" w14:textId="7A6F4675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1</w:t>
      </w:r>
      <w:r w:rsidR="00633A78">
        <w:rPr>
          <w:rFonts w:ascii="Arial" w:hAnsi="Arial" w:cs="Arial"/>
          <w:szCs w:val="22"/>
        </w:rPr>
        <w:t>6</w:t>
      </w:r>
      <w:r w:rsidRPr="00186443">
        <w:rPr>
          <w:rFonts w:ascii="Arial" w:hAnsi="Arial" w:cs="Arial"/>
          <w:szCs w:val="22"/>
        </w:rPr>
        <w:t>. V příloze č. 10 se za bod 39</w:t>
      </w:r>
      <w:r w:rsidR="006E5B66">
        <w:rPr>
          <w:rFonts w:ascii="Arial" w:hAnsi="Arial" w:cs="Arial"/>
          <w:szCs w:val="22"/>
        </w:rPr>
        <w:t>2</w:t>
      </w:r>
      <w:r w:rsidRPr="00186443">
        <w:rPr>
          <w:rFonts w:ascii="Arial" w:hAnsi="Arial" w:cs="Arial"/>
          <w:szCs w:val="22"/>
        </w:rPr>
        <w:t xml:space="preserve"> vkládá bod 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>, který včetně nadpisu zní:</w:t>
      </w:r>
    </w:p>
    <w:p w14:paraId="17EB52C1" w14:textId="0E80E959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>. Městská část Praha-Kolovraty</w:t>
      </w:r>
    </w:p>
    <w:p w14:paraId="39D27F9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B76B18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73848B4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EE05F2A" w14:textId="6E7B93D5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  <w:t>parc.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EB52A1">
        <w:rPr>
          <w:rFonts w:ascii="Arial" w:hAnsi="Arial" w:cs="Arial"/>
          <w:szCs w:val="22"/>
        </w:rPr>
        <w:t xml:space="preserve">               </w:t>
      </w:r>
      <w:r w:rsidRPr="00186443">
        <w:rPr>
          <w:rFonts w:ascii="Arial" w:hAnsi="Arial" w:cs="Arial"/>
          <w:szCs w:val="22"/>
        </w:rPr>
        <w:t>výměra (m</w:t>
      </w:r>
      <w:r w:rsidRPr="00EB52A1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40AF9A9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Kolovraty</w:t>
      </w:r>
      <w:r w:rsidRPr="00186443">
        <w:rPr>
          <w:rFonts w:ascii="Arial" w:hAnsi="Arial" w:cs="Arial"/>
          <w:szCs w:val="22"/>
        </w:rPr>
        <w:tab/>
        <w:t>142/9</w:t>
      </w:r>
      <w:r w:rsidRPr="00186443">
        <w:rPr>
          <w:rFonts w:ascii="Arial" w:hAnsi="Arial" w:cs="Arial"/>
          <w:szCs w:val="22"/>
        </w:rPr>
        <w:tab/>
        <w:t>1551</w:t>
      </w:r>
    </w:p>
    <w:p w14:paraId="2BCB300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Kolovraty</w:t>
      </w:r>
      <w:r w:rsidRPr="00186443">
        <w:rPr>
          <w:rFonts w:ascii="Arial" w:hAnsi="Arial" w:cs="Arial"/>
          <w:szCs w:val="22"/>
        </w:rPr>
        <w:tab/>
        <w:t>142/10</w:t>
      </w:r>
      <w:r w:rsidRPr="00186443">
        <w:rPr>
          <w:rFonts w:ascii="Arial" w:hAnsi="Arial" w:cs="Arial"/>
          <w:szCs w:val="22"/>
        </w:rPr>
        <w:tab/>
        <w:t>1135</w:t>
      </w:r>
    </w:p>
    <w:p w14:paraId="2CFE892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ab/>
      </w:r>
    </w:p>
    <w:p w14:paraId="3BE1A797" w14:textId="64727EE2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Praha-Kolovraty není oprávněna převést pozemky uvedené pod písmenem a) na</w:t>
      </w:r>
      <w:r w:rsidR="00EB52A1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jinou fyzickou či právnickou osobu.</w:t>
      </w:r>
    </w:p>
    <w:p w14:paraId="5AE72BB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 </w:t>
      </w:r>
    </w:p>
    <w:p w14:paraId="7183E4FD" w14:textId="5474733C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Praha-Kolovraty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6BF4A6E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3B31860" w14:textId="62BEB58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d) Městská část Praha-Kolovraty je povinna u pozemku parc.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č. 142/9 v k.</w:t>
      </w:r>
      <w:r w:rsidR="00EB52A1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ú. Kolovraty zachovat stavbu parkoviště pro vlakovou zastávku Praha-Kolovraty.“.</w:t>
      </w:r>
    </w:p>
    <w:p w14:paraId="28BAE07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442C513" w14:textId="37E2667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39</w:t>
      </w:r>
      <w:r w:rsidR="006E5B66">
        <w:rPr>
          <w:rFonts w:ascii="Arial" w:hAnsi="Arial" w:cs="Arial"/>
          <w:szCs w:val="22"/>
        </w:rPr>
        <w:t>3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6</w:t>
      </w:r>
      <w:r w:rsidRPr="00186443">
        <w:rPr>
          <w:rFonts w:ascii="Arial" w:hAnsi="Arial" w:cs="Arial"/>
          <w:szCs w:val="22"/>
        </w:rPr>
        <w:t xml:space="preserve"> se označují jako body 39</w:t>
      </w:r>
      <w:r w:rsidR="006E5B66">
        <w:rPr>
          <w:rFonts w:ascii="Arial" w:hAnsi="Arial" w:cs="Arial"/>
          <w:szCs w:val="22"/>
        </w:rPr>
        <w:t>4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7</w:t>
      </w:r>
      <w:r w:rsidRPr="00186443">
        <w:rPr>
          <w:rFonts w:ascii="Arial" w:hAnsi="Arial" w:cs="Arial"/>
          <w:szCs w:val="22"/>
        </w:rPr>
        <w:t>.</w:t>
      </w:r>
    </w:p>
    <w:p w14:paraId="308F1D14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5A137A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AF46721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D8BF183" w14:textId="77777777" w:rsidR="00633A78" w:rsidRDefault="00633A78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D5B646D" w14:textId="0D255DCB" w:rsidR="00186443" w:rsidRPr="00186443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1</w:t>
      </w:r>
      <w:r w:rsidR="00633A78">
        <w:rPr>
          <w:rFonts w:ascii="Arial" w:hAnsi="Arial" w:cs="Arial"/>
          <w:szCs w:val="22"/>
        </w:rPr>
        <w:t>7</w:t>
      </w:r>
      <w:r w:rsidR="00186443" w:rsidRPr="00186443">
        <w:rPr>
          <w:rFonts w:ascii="Arial" w:hAnsi="Arial" w:cs="Arial"/>
          <w:szCs w:val="22"/>
        </w:rPr>
        <w:t>. V příloze č. 10 se za bod 48</w:t>
      </w:r>
      <w:r w:rsidR="006E5B66">
        <w:rPr>
          <w:rFonts w:ascii="Arial" w:hAnsi="Arial" w:cs="Arial"/>
          <w:szCs w:val="22"/>
        </w:rPr>
        <w:t>7</w:t>
      </w:r>
      <w:r w:rsidR="00186443" w:rsidRPr="00186443">
        <w:rPr>
          <w:rFonts w:ascii="Arial" w:hAnsi="Arial" w:cs="Arial"/>
          <w:szCs w:val="22"/>
        </w:rPr>
        <w:t xml:space="preserve"> vkládá bod 48</w:t>
      </w:r>
      <w:r w:rsidR="006E5B66">
        <w:rPr>
          <w:rFonts w:ascii="Arial" w:hAnsi="Arial" w:cs="Arial"/>
          <w:szCs w:val="22"/>
        </w:rPr>
        <w:t>8</w:t>
      </w:r>
      <w:r w:rsidR="00186443" w:rsidRPr="00186443">
        <w:rPr>
          <w:rFonts w:ascii="Arial" w:hAnsi="Arial" w:cs="Arial"/>
          <w:szCs w:val="22"/>
        </w:rPr>
        <w:t>, který včetně nadpisu zní:</w:t>
      </w:r>
    </w:p>
    <w:p w14:paraId="36289379" w14:textId="2019F572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„48</w:t>
      </w:r>
      <w:r w:rsidR="006E5B66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>. Městská část Praha-Újezd</w:t>
      </w:r>
    </w:p>
    <w:p w14:paraId="4DAE55C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341CD44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5108C21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80A064D" w14:textId="082097A0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území</w:t>
      </w:r>
      <w:r w:rsidRPr="00186443">
        <w:rPr>
          <w:rFonts w:ascii="Arial" w:hAnsi="Arial" w:cs="Arial"/>
          <w:szCs w:val="22"/>
        </w:rPr>
        <w:tab/>
        <w:t>parc.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č.</w:t>
      </w:r>
      <w:r w:rsidRPr="00186443">
        <w:rPr>
          <w:rFonts w:ascii="Arial" w:hAnsi="Arial" w:cs="Arial"/>
          <w:szCs w:val="22"/>
        </w:rPr>
        <w:tab/>
      </w:r>
      <w:r w:rsidR="00313CF6">
        <w:rPr>
          <w:rFonts w:ascii="Arial" w:hAnsi="Arial" w:cs="Arial"/>
          <w:szCs w:val="22"/>
        </w:rPr>
        <w:t xml:space="preserve">             </w:t>
      </w:r>
      <w:r w:rsidRPr="00186443">
        <w:rPr>
          <w:rFonts w:ascii="Arial" w:hAnsi="Arial" w:cs="Arial"/>
          <w:szCs w:val="22"/>
        </w:rPr>
        <w:t>výměra (m</w:t>
      </w:r>
      <w:r w:rsidRPr="00313CF6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13A0A90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u Průhonic</w:t>
      </w:r>
      <w:r w:rsidRPr="00186443">
        <w:rPr>
          <w:rFonts w:ascii="Arial" w:hAnsi="Arial" w:cs="Arial"/>
          <w:szCs w:val="22"/>
        </w:rPr>
        <w:tab/>
        <w:t>385/1</w:t>
      </w:r>
      <w:r w:rsidRPr="00186443">
        <w:rPr>
          <w:rFonts w:ascii="Arial" w:hAnsi="Arial" w:cs="Arial"/>
          <w:szCs w:val="22"/>
        </w:rPr>
        <w:tab/>
        <w:t>6217</w:t>
      </w:r>
    </w:p>
    <w:p w14:paraId="1581C225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E01D34B" w14:textId="022AF9A6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Praha-Újezd není oprávněna převést pozemek uvedený pod písmenem a) na jinou fyzickou či právnickou osobu.</w:t>
      </w:r>
    </w:p>
    <w:p w14:paraId="1713B38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9DAD5E6" w14:textId="401613C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Praha-Újezd není oprávněna navrhovat či požadovat dělení ani scelování pozemku uvedeného pod písmenem a), ani udělit souhlas s dělením nebo scelováním pozemku uvedeného pod písmenem a) na základě podnětu orgánů státní správy.“.</w:t>
      </w:r>
    </w:p>
    <w:p w14:paraId="0B4CB79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192AF571" w14:textId="1DBBE641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Dosavadní body 48</w:t>
      </w:r>
      <w:r w:rsidR="006E5B66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 xml:space="preserve"> až 51</w:t>
      </w:r>
      <w:r w:rsidR="006E5B66">
        <w:rPr>
          <w:rFonts w:ascii="Arial" w:hAnsi="Arial" w:cs="Arial"/>
          <w:szCs w:val="22"/>
        </w:rPr>
        <w:t>7</w:t>
      </w:r>
      <w:r w:rsidRPr="00186443">
        <w:rPr>
          <w:rFonts w:ascii="Arial" w:hAnsi="Arial" w:cs="Arial"/>
          <w:szCs w:val="22"/>
        </w:rPr>
        <w:t xml:space="preserve"> se označují jako body 48</w:t>
      </w:r>
      <w:r w:rsidR="000B57D8">
        <w:rPr>
          <w:rFonts w:ascii="Arial" w:hAnsi="Arial" w:cs="Arial"/>
          <w:szCs w:val="22"/>
        </w:rPr>
        <w:t>9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>.</w:t>
      </w:r>
    </w:p>
    <w:p w14:paraId="779A5CFE" w14:textId="77777777" w:rsidR="00E3554D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22DC3D91" w14:textId="14056BF8" w:rsidR="00186443" w:rsidRPr="00186443" w:rsidRDefault="00E3554D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33A78">
        <w:rPr>
          <w:rFonts w:ascii="Arial" w:hAnsi="Arial" w:cs="Arial"/>
          <w:szCs w:val="22"/>
        </w:rPr>
        <w:t>8</w:t>
      </w:r>
      <w:r w:rsidR="00186443" w:rsidRPr="00186443">
        <w:rPr>
          <w:rFonts w:ascii="Arial" w:hAnsi="Arial" w:cs="Arial"/>
          <w:szCs w:val="22"/>
        </w:rPr>
        <w:t xml:space="preserve">. V příloze č. 10 se za bod </w:t>
      </w:r>
      <w:r w:rsidR="000B57D8">
        <w:rPr>
          <w:rFonts w:ascii="Arial" w:hAnsi="Arial" w:cs="Arial"/>
          <w:szCs w:val="22"/>
        </w:rPr>
        <w:t>490</w:t>
      </w:r>
      <w:r w:rsidR="00186443" w:rsidRPr="00186443">
        <w:rPr>
          <w:rFonts w:ascii="Arial" w:hAnsi="Arial" w:cs="Arial"/>
          <w:szCs w:val="22"/>
        </w:rPr>
        <w:t xml:space="preserve"> vkládá bod 49</w:t>
      </w:r>
      <w:r w:rsidR="000B57D8">
        <w:rPr>
          <w:rFonts w:ascii="Arial" w:hAnsi="Arial" w:cs="Arial"/>
          <w:szCs w:val="22"/>
        </w:rPr>
        <w:t>1</w:t>
      </w:r>
      <w:r w:rsidR="00186443" w:rsidRPr="00186443">
        <w:rPr>
          <w:rFonts w:ascii="Arial" w:hAnsi="Arial" w:cs="Arial"/>
          <w:szCs w:val="22"/>
        </w:rPr>
        <w:t>, který včetně nadpisu zní:</w:t>
      </w:r>
    </w:p>
    <w:p w14:paraId="7632A29D" w14:textId="770FD348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„49</w:t>
      </w:r>
      <w:r w:rsidR="000B57D8">
        <w:rPr>
          <w:rFonts w:ascii="Arial" w:hAnsi="Arial" w:cs="Arial"/>
          <w:szCs w:val="22"/>
        </w:rPr>
        <w:t>1</w:t>
      </w:r>
      <w:r w:rsidRPr="00186443">
        <w:rPr>
          <w:rFonts w:ascii="Arial" w:hAnsi="Arial" w:cs="Arial"/>
          <w:szCs w:val="22"/>
        </w:rPr>
        <w:t>. Městská část Praha 21</w:t>
      </w:r>
    </w:p>
    <w:p w14:paraId="0F95510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6E534ED7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a) Vymezeným majetkem se rozumí:</w:t>
      </w:r>
    </w:p>
    <w:p w14:paraId="0D04764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7F398808" w14:textId="3D435C93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kat. území</w:t>
      </w:r>
      <w:r w:rsidRPr="00186443">
        <w:rPr>
          <w:rFonts w:ascii="Arial" w:hAnsi="Arial" w:cs="Arial"/>
          <w:szCs w:val="22"/>
        </w:rPr>
        <w:tab/>
        <w:t>parc.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č</w:t>
      </w:r>
      <w:r w:rsidRPr="00186443">
        <w:rPr>
          <w:rFonts w:ascii="Arial" w:hAnsi="Arial" w:cs="Arial"/>
          <w:szCs w:val="22"/>
        </w:rPr>
        <w:tab/>
      </w:r>
      <w:r w:rsidR="00313CF6">
        <w:rPr>
          <w:rFonts w:ascii="Arial" w:hAnsi="Arial" w:cs="Arial"/>
          <w:szCs w:val="22"/>
        </w:rPr>
        <w:t xml:space="preserve">               </w:t>
      </w:r>
      <w:r w:rsidRPr="00186443">
        <w:rPr>
          <w:rFonts w:ascii="Arial" w:hAnsi="Arial" w:cs="Arial"/>
          <w:szCs w:val="22"/>
        </w:rPr>
        <w:t>výměra (m</w:t>
      </w:r>
      <w:r w:rsidRPr="00313CF6">
        <w:rPr>
          <w:rFonts w:ascii="Arial" w:hAnsi="Arial" w:cs="Arial"/>
          <w:szCs w:val="22"/>
          <w:vertAlign w:val="superscript"/>
        </w:rPr>
        <w:t>2</w:t>
      </w:r>
      <w:r w:rsidRPr="00186443">
        <w:rPr>
          <w:rFonts w:ascii="Arial" w:hAnsi="Arial" w:cs="Arial"/>
          <w:szCs w:val="22"/>
        </w:rPr>
        <w:t>)</w:t>
      </w:r>
    </w:p>
    <w:p w14:paraId="5D2494BD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4312/1</w:t>
      </w:r>
      <w:r w:rsidRPr="00186443">
        <w:rPr>
          <w:rFonts w:ascii="Arial" w:hAnsi="Arial" w:cs="Arial"/>
          <w:szCs w:val="22"/>
        </w:rPr>
        <w:tab/>
        <w:t>5896</w:t>
      </w:r>
    </w:p>
    <w:p w14:paraId="5F6AFDF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4312/5</w:t>
      </w:r>
      <w:r w:rsidRPr="00186443">
        <w:rPr>
          <w:rFonts w:ascii="Arial" w:hAnsi="Arial" w:cs="Arial"/>
          <w:szCs w:val="22"/>
        </w:rPr>
        <w:tab/>
        <w:t>506</w:t>
      </w:r>
    </w:p>
    <w:p w14:paraId="269E98E5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4312/11</w:t>
      </w:r>
      <w:r w:rsidRPr="00186443">
        <w:rPr>
          <w:rFonts w:ascii="Arial" w:hAnsi="Arial" w:cs="Arial"/>
          <w:szCs w:val="22"/>
        </w:rPr>
        <w:tab/>
        <w:t>9781</w:t>
      </w:r>
    </w:p>
    <w:p w14:paraId="2D5C55B2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 xml:space="preserve">Újezd nad Lesy </w:t>
      </w:r>
      <w:r w:rsidRPr="00186443">
        <w:rPr>
          <w:rFonts w:ascii="Arial" w:hAnsi="Arial" w:cs="Arial"/>
          <w:szCs w:val="22"/>
        </w:rPr>
        <w:tab/>
        <w:t>4312/16</w:t>
      </w:r>
      <w:r w:rsidRPr="00186443">
        <w:rPr>
          <w:rFonts w:ascii="Arial" w:hAnsi="Arial" w:cs="Arial"/>
          <w:szCs w:val="22"/>
        </w:rPr>
        <w:tab/>
        <w:t>519</w:t>
      </w:r>
    </w:p>
    <w:p w14:paraId="4A50529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4312/22</w:t>
      </w:r>
      <w:r w:rsidRPr="00186443">
        <w:rPr>
          <w:rFonts w:ascii="Arial" w:hAnsi="Arial" w:cs="Arial"/>
          <w:szCs w:val="22"/>
        </w:rPr>
        <w:tab/>
        <w:t>134</w:t>
      </w:r>
    </w:p>
    <w:p w14:paraId="067D959F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4312/24</w:t>
      </w:r>
      <w:r w:rsidRPr="00186443">
        <w:rPr>
          <w:rFonts w:ascii="Arial" w:hAnsi="Arial" w:cs="Arial"/>
          <w:szCs w:val="22"/>
        </w:rPr>
        <w:tab/>
        <w:t>65</w:t>
      </w:r>
    </w:p>
    <w:p w14:paraId="1AE1A6AB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4312/45</w:t>
      </w:r>
      <w:r w:rsidRPr="00186443">
        <w:rPr>
          <w:rFonts w:ascii="Arial" w:hAnsi="Arial" w:cs="Arial"/>
          <w:szCs w:val="22"/>
        </w:rPr>
        <w:tab/>
        <w:t>612</w:t>
      </w:r>
    </w:p>
    <w:p w14:paraId="5DC3A08C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4312/46</w:t>
      </w:r>
      <w:r w:rsidRPr="00186443">
        <w:rPr>
          <w:rFonts w:ascii="Arial" w:hAnsi="Arial" w:cs="Arial"/>
          <w:szCs w:val="22"/>
        </w:rPr>
        <w:tab/>
        <w:t>501</w:t>
      </w:r>
    </w:p>
    <w:p w14:paraId="34F2FE1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4312/49</w:t>
      </w:r>
      <w:r w:rsidRPr="00186443">
        <w:rPr>
          <w:rFonts w:ascii="Arial" w:hAnsi="Arial" w:cs="Arial"/>
          <w:szCs w:val="22"/>
        </w:rPr>
        <w:tab/>
        <w:t>102</w:t>
      </w:r>
    </w:p>
    <w:p w14:paraId="6909988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4312/74</w:t>
      </w:r>
      <w:r w:rsidRPr="00186443">
        <w:rPr>
          <w:rFonts w:ascii="Arial" w:hAnsi="Arial" w:cs="Arial"/>
          <w:szCs w:val="22"/>
        </w:rPr>
        <w:tab/>
        <w:t>378</w:t>
      </w:r>
    </w:p>
    <w:p w14:paraId="302D88C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4312/78</w:t>
      </w:r>
      <w:r w:rsidRPr="00186443">
        <w:rPr>
          <w:rFonts w:ascii="Arial" w:hAnsi="Arial" w:cs="Arial"/>
          <w:szCs w:val="22"/>
        </w:rPr>
        <w:tab/>
        <w:t>144</w:t>
      </w:r>
    </w:p>
    <w:p w14:paraId="5DE4047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4352/4</w:t>
      </w:r>
      <w:r w:rsidRPr="00186443">
        <w:rPr>
          <w:rFonts w:ascii="Arial" w:hAnsi="Arial" w:cs="Arial"/>
          <w:szCs w:val="22"/>
        </w:rPr>
        <w:tab/>
        <w:t>198</w:t>
      </w:r>
    </w:p>
    <w:p w14:paraId="0F8B42F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4352/5</w:t>
      </w:r>
      <w:r w:rsidRPr="00186443">
        <w:rPr>
          <w:rFonts w:ascii="Arial" w:hAnsi="Arial" w:cs="Arial"/>
          <w:szCs w:val="22"/>
        </w:rPr>
        <w:tab/>
        <w:t>25</w:t>
      </w:r>
    </w:p>
    <w:p w14:paraId="6C949E06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Újezd nad Lesy</w:t>
      </w:r>
      <w:r w:rsidRPr="00186443">
        <w:rPr>
          <w:rFonts w:ascii="Arial" w:hAnsi="Arial" w:cs="Arial"/>
          <w:szCs w:val="22"/>
        </w:rPr>
        <w:tab/>
        <w:t>4356/39</w:t>
      </w:r>
      <w:r w:rsidRPr="00186443">
        <w:rPr>
          <w:rFonts w:ascii="Arial" w:hAnsi="Arial" w:cs="Arial"/>
          <w:szCs w:val="22"/>
        </w:rPr>
        <w:tab/>
        <w:t xml:space="preserve">    705</w:t>
      </w:r>
    </w:p>
    <w:p w14:paraId="1C7F3109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688ECA0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b) Městská část Praha 21 není oprávněna pozemky uvedené pod písmenem a) převést na jinou fyzickou či právnickou osobu.</w:t>
      </w:r>
    </w:p>
    <w:p w14:paraId="5DEAA578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0DDAC34A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c) Městská část Praha 21 není oprávněna navrhovat či požadovat dělení ani scelování pozemků uvedených pod písmenem a), ani udělit souhlas s dělením nebo scelováním pozemků uvedených pod písmenem a) na základě podnětu orgánů státní správy.</w:t>
      </w:r>
    </w:p>
    <w:p w14:paraId="1C82A76E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5B5DED9E" w14:textId="15BD767D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d) Městská část Praha 21 je povinna v souladu se smlouvou o budoucí smlouvě o zřízení věcného břemene č. SOB/36/03/004321/2022 ze dne 14.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9.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2022, uzavřenou mezi </w:t>
      </w:r>
      <w:r w:rsidR="00313CF6">
        <w:rPr>
          <w:rFonts w:ascii="Arial" w:hAnsi="Arial" w:cs="Arial"/>
          <w:szCs w:val="22"/>
        </w:rPr>
        <w:t>hlavním městem</w:t>
      </w:r>
      <w:r w:rsidRPr="00186443">
        <w:rPr>
          <w:rFonts w:ascii="Arial" w:hAnsi="Arial" w:cs="Arial"/>
          <w:szCs w:val="22"/>
        </w:rPr>
        <w:t xml:space="preserve"> Prahou a společností CETIN</w:t>
      </w:r>
      <w:r w:rsidR="00313CF6">
        <w:rPr>
          <w:rFonts w:ascii="Arial" w:hAnsi="Arial" w:cs="Arial"/>
          <w:szCs w:val="22"/>
        </w:rPr>
        <w:t>,</w:t>
      </w:r>
      <w:r w:rsidRPr="00186443">
        <w:rPr>
          <w:rFonts w:ascii="Arial" w:hAnsi="Arial" w:cs="Arial"/>
          <w:szCs w:val="22"/>
        </w:rPr>
        <w:t xml:space="preserve"> a.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s., uzavřít smlouvu o zřízení služebnosti týkající se pozemku parc.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č.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4312/11 v k.</w:t>
      </w:r>
      <w:r w:rsidR="00C90E1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ú. Újezd nad Lesy.</w:t>
      </w:r>
    </w:p>
    <w:p w14:paraId="3D71AB41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CC3A2D2" w14:textId="4D203029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t>e) Městská část Praha 21 je povinna v souladu se smlouvou o budoucí smlouvě o zřízení věcného břemene č. SOB/36/03/005251/2023 ze dne 11.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12.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 xml:space="preserve">2023, uzavřenou mezi </w:t>
      </w:r>
      <w:r w:rsidR="00313CF6">
        <w:rPr>
          <w:rFonts w:ascii="Arial" w:hAnsi="Arial" w:cs="Arial"/>
          <w:szCs w:val="22"/>
        </w:rPr>
        <w:t>hlavním městem</w:t>
      </w:r>
      <w:r w:rsidRPr="00186443">
        <w:rPr>
          <w:rFonts w:ascii="Arial" w:hAnsi="Arial" w:cs="Arial"/>
          <w:szCs w:val="22"/>
        </w:rPr>
        <w:t xml:space="preserve"> Prahou a společností PREdistribuce, a.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s., uzavřít smlouvou o zřízení služebnosti týkající se pozemku parc.</w:t>
      </w:r>
      <w:r w:rsidR="00313CF6">
        <w:rPr>
          <w:rFonts w:ascii="Arial" w:hAnsi="Arial" w:cs="Arial"/>
          <w:szCs w:val="22"/>
        </w:rPr>
        <w:t> </w:t>
      </w:r>
      <w:r w:rsidRPr="00186443">
        <w:rPr>
          <w:rFonts w:ascii="Arial" w:hAnsi="Arial" w:cs="Arial"/>
          <w:szCs w:val="22"/>
        </w:rPr>
        <w:t>č. 4312/22 v k.</w:t>
      </w:r>
      <w:r w:rsidR="00313CF6">
        <w:rPr>
          <w:rFonts w:ascii="Arial" w:hAnsi="Arial" w:cs="Arial"/>
          <w:szCs w:val="22"/>
        </w:rPr>
        <w:t xml:space="preserve"> </w:t>
      </w:r>
      <w:r w:rsidRPr="00186443">
        <w:rPr>
          <w:rFonts w:ascii="Arial" w:hAnsi="Arial" w:cs="Arial"/>
          <w:szCs w:val="22"/>
        </w:rPr>
        <w:t>ú. Újezd nad Lesy.“.</w:t>
      </w:r>
    </w:p>
    <w:p w14:paraId="084A33B3" w14:textId="77777777" w:rsidR="00186443" w:rsidRP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</w:p>
    <w:p w14:paraId="46ACC36C" w14:textId="12515643" w:rsidR="00186443" w:rsidRDefault="00186443" w:rsidP="00186443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rPr>
          <w:rFonts w:ascii="Arial" w:hAnsi="Arial" w:cs="Arial"/>
          <w:szCs w:val="22"/>
        </w:rPr>
      </w:pPr>
      <w:r w:rsidRPr="00186443">
        <w:rPr>
          <w:rFonts w:ascii="Arial" w:hAnsi="Arial" w:cs="Arial"/>
          <w:szCs w:val="22"/>
        </w:rPr>
        <w:lastRenderedPageBreak/>
        <w:t>Dosavadní body 49</w:t>
      </w:r>
      <w:r w:rsidR="000B57D8">
        <w:rPr>
          <w:rFonts w:ascii="Arial" w:hAnsi="Arial" w:cs="Arial"/>
          <w:szCs w:val="22"/>
        </w:rPr>
        <w:t>1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8</w:t>
      </w:r>
      <w:r w:rsidRPr="00186443">
        <w:rPr>
          <w:rFonts w:ascii="Arial" w:hAnsi="Arial" w:cs="Arial"/>
          <w:szCs w:val="22"/>
        </w:rPr>
        <w:t xml:space="preserve"> se označují jako body 49</w:t>
      </w:r>
      <w:r w:rsidR="000B57D8">
        <w:rPr>
          <w:rFonts w:ascii="Arial" w:hAnsi="Arial" w:cs="Arial"/>
          <w:szCs w:val="22"/>
        </w:rPr>
        <w:t>2</w:t>
      </w:r>
      <w:r w:rsidRPr="00186443">
        <w:rPr>
          <w:rFonts w:ascii="Arial" w:hAnsi="Arial" w:cs="Arial"/>
          <w:szCs w:val="22"/>
        </w:rPr>
        <w:t xml:space="preserve"> až 51</w:t>
      </w:r>
      <w:r w:rsidR="000B57D8">
        <w:rPr>
          <w:rFonts w:ascii="Arial" w:hAnsi="Arial" w:cs="Arial"/>
          <w:szCs w:val="22"/>
        </w:rPr>
        <w:t>9</w:t>
      </w:r>
      <w:r w:rsidRPr="00186443">
        <w:rPr>
          <w:rFonts w:ascii="Arial" w:hAnsi="Arial" w:cs="Arial"/>
          <w:szCs w:val="22"/>
        </w:rPr>
        <w:t>.</w:t>
      </w:r>
    </w:p>
    <w:p w14:paraId="7ED2DD5D" w14:textId="77777777" w:rsidR="00870559" w:rsidRDefault="00870559" w:rsidP="00870559">
      <w:pPr>
        <w:pStyle w:val="NadpisH3"/>
        <w:jc w:val="both"/>
        <w:rPr>
          <w:b w:val="0"/>
          <w:bCs w:val="0"/>
          <w:sz w:val="22"/>
          <w:szCs w:val="22"/>
        </w:rPr>
      </w:pPr>
    </w:p>
    <w:p w14:paraId="7A8326A0" w14:textId="772C0CCE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r w:rsidRPr="000D60A2">
        <w:rPr>
          <w:b w:val="0"/>
          <w:bCs w:val="0"/>
          <w:sz w:val="22"/>
          <w:szCs w:val="22"/>
        </w:rPr>
        <w:t>Čl. II</w:t>
      </w:r>
    </w:p>
    <w:p w14:paraId="146DD36B" w14:textId="77777777" w:rsidR="00870559" w:rsidRPr="000D60A2" w:rsidRDefault="00870559" w:rsidP="00870559">
      <w:pPr>
        <w:pStyle w:val="NadpisH3"/>
        <w:rPr>
          <w:b w:val="0"/>
          <w:bCs w:val="0"/>
          <w:sz w:val="22"/>
          <w:szCs w:val="22"/>
        </w:rPr>
      </w:pPr>
      <w:r w:rsidRPr="000D60A2">
        <w:rPr>
          <w:b w:val="0"/>
          <w:bCs w:val="0"/>
          <w:sz w:val="22"/>
          <w:szCs w:val="22"/>
        </w:rPr>
        <w:t>Účinnost</w:t>
      </w:r>
    </w:p>
    <w:p w14:paraId="54547D1F" w14:textId="77777777" w:rsidR="00870559" w:rsidRPr="000D60A2" w:rsidRDefault="00870559" w:rsidP="00870559">
      <w:pPr>
        <w:jc w:val="center"/>
        <w:textAlignment w:val="baseline"/>
        <w:rPr>
          <w:szCs w:val="22"/>
        </w:rPr>
      </w:pPr>
    </w:p>
    <w:p w14:paraId="4850F284" w14:textId="5634319C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  <w:r w:rsidRPr="000D60A2">
        <w:rPr>
          <w:rFonts w:ascii="Arial" w:hAnsi="Arial" w:cs="Arial"/>
          <w:szCs w:val="22"/>
        </w:rPr>
        <w:t xml:space="preserve">Tato vyhláška nabývá účinnosti dnem </w:t>
      </w:r>
      <w:r w:rsidR="008034CD" w:rsidRPr="000D60A2">
        <w:rPr>
          <w:rFonts w:ascii="Arial" w:hAnsi="Arial" w:cs="Arial"/>
          <w:szCs w:val="22"/>
        </w:rPr>
        <w:t>1.</w:t>
      </w:r>
      <w:r w:rsidR="00104680" w:rsidRPr="000D60A2">
        <w:rPr>
          <w:rFonts w:ascii="Arial" w:hAnsi="Arial" w:cs="Arial"/>
          <w:szCs w:val="22"/>
        </w:rPr>
        <w:t xml:space="preserve"> </w:t>
      </w:r>
      <w:r w:rsidR="008034CD" w:rsidRPr="000D60A2">
        <w:rPr>
          <w:rFonts w:ascii="Arial" w:hAnsi="Arial" w:cs="Arial"/>
          <w:szCs w:val="22"/>
        </w:rPr>
        <w:t>srpna</w:t>
      </w:r>
      <w:r w:rsidRPr="000D60A2">
        <w:rPr>
          <w:rFonts w:ascii="Arial" w:hAnsi="Arial" w:cs="Arial"/>
          <w:szCs w:val="22"/>
        </w:rPr>
        <w:t xml:space="preserve"> 2025.</w:t>
      </w:r>
    </w:p>
    <w:p w14:paraId="64748D24" w14:textId="77777777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</w:p>
    <w:p w14:paraId="66577A17" w14:textId="77777777" w:rsidR="00870559" w:rsidRPr="000D60A2" w:rsidRDefault="00870559" w:rsidP="00870559">
      <w:pPr>
        <w:ind w:firstLine="708"/>
        <w:rPr>
          <w:rFonts w:ascii="Arial" w:hAnsi="Arial" w:cs="Arial"/>
          <w:szCs w:val="22"/>
        </w:rPr>
      </w:pPr>
    </w:p>
    <w:p w14:paraId="44F3A04B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51593237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65E84111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doc. MUDr. Bohuslav Svoboda, CSc. v. r.</w:t>
      </w:r>
    </w:p>
    <w:p w14:paraId="1A152842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primátor hlavního města Prahy</w:t>
      </w:r>
    </w:p>
    <w:p w14:paraId="38B621DA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</w:p>
    <w:p w14:paraId="3E3D72AD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MUDr. Zdeněk Hřib v. r.</w:t>
      </w:r>
    </w:p>
    <w:p w14:paraId="56651F74" w14:textId="77777777" w:rsidR="00870559" w:rsidRPr="000D60A2" w:rsidRDefault="00870559" w:rsidP="00870559">
      <w:pPr>
        <w:jc w:val="center"/>
        <w:rPr>
          <w:rFonts w:ascii="Arial" w:hAnsi="Arial" w:cs="Arial"/>
          <w:bCs/>
          <w:szCs w:val="22"/>
        </w:rPr>
      </w:pPr>
      <w:r w:rsidRPr="000D60A2">
        <w:rPr>
          <w:rFonts w:ascii="Arial" w:hAnsi="Arial" w:cs="Arial"/>
          <w:bCs/>
          <w:szCs w:val="22"/>
        </w:rPr>
        <w:t>I. náměstek primátora hlavního města Prahy </w:t>
      </w:r>
    </w:p>
    <w:p w14:paraId="00747F5C" w14:textId="77777777" w:rsidR="00870559" w:rsidRPr="000D60A2" w:rsidRDefault="00870559" w:rsidP="00870559">
      <w:pPr>
        <w:rPr>
          <w:rFonts w:ascii="Arial" w:hAnsi="Arial" w:cs="Arial"/>
          <w:szCs w:val="22"/>
        </w:rPr>
      </w:pPr>
    </w:p>
    <w:p w14:paraId="10469436" w14:textId="77777777" w:rsidR="00870559" w:rsidRPr="000D60A2" w:rsidRDefault="00870559" w:rsidP="00870559">
      <w:pPr>
        <w:rPr>
          <w:szCs w:val="22"/>
        </w:rPr>
      </w:pPr>
    </w:p>
    <w:p w14:paraId="7EB0A066" w14:textId="77777777" w:rsidR="00870559" w:rsidRPr="000D60A2" w:rsidRDefault="00870559" w:rsidP="00870559">
      <w:pPr>
        <w:rPr>
          <w:szCs w:val="22"/>
        </w:rPr>
      </w:pPr>
    </w:p>
    <w:p w14:paraId="73E1C521" w14:textId="77777777" w:rsidR="00870559" w:rsidRPr="000D60A2" w:rsidRDefault="00870559" w:rsidP="00D70DAA">
      <w:pPr>
        <w:pStyle w:val="NadpisH1"/>
        <w:jc w:val="left"/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u w:val="single"/>
        </w:rPr>
      </w:pPr>
    </w:p>
    <w:p w14:paraId="7BE9867D" w14:textId="77777777" w:rsidR="00FA1ACC" w:rsidRPr="000D60A2" w:rsidRDefault="00FA1ACC" w:rsidP="00FA1ACC">
      <w:pPr>
        <w:pStyle w:val="Zhlav"/>
        <w:rPr>
          <w:i/>
          <w:szCs w:val="22"/>
          <w:u w:val="single"/>
        </w:rPr>
      </w:pPr>
    </w:p>
    <w:sectPr w:rsidR="00FA1ACC" w:rsidRPr="000D60A2" w:rsidSect="000D60A2"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6B39" w14:textId="77777777" w:rsidR="006E5BE3" w:rsidRDefault="006E5BE3" w:rsidP="00902F81">
      <w:pPr>
        <w:spacing w:line="240" w:lineRule="auto"/>
      </w:pPr>
      <w:r>
        <w:separator/>
      </w:r>
    </w:p>
    <w:p w14:paraId="3DFD3802" w14:textId="77777777" w:rsidR="006E5BE3" w:rsidRDefault="006E5BE3"/>
  </w:endnote>
  <w:endnote w:type="continuationSeparator" w:id="0">
    <w:p w14:paraId="47A53EA2" w14:textId="77777777" w:rsidR="006E5BE3" w:rsidRDefault="006E5BE3" w:rsidP="00902F81">
      <w:pPr>
        <w:spacing w:line="240" w:lineRule="auto"/>
      </w:pPr>
      <w:r>
        <w:continuationSeparator/>
      </w:r>
    </w:p>
    <w:p w14:paraId="2960AE1C" w14:textId="77777777" w:rsidR="006E5BE3" w:rsidRDefault="006E5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23143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307D5A6" w14:textId="2C222E8F" w:rsidR="00870559" w:rsidRPr="00870559" w:rsidRDefault="00870559">
        <w:pPr>
          <w:pStyle w:val="Zpat"/>
          <w:jc w:val="right"/>
          <w:rPr>
            <w:sz w:val="22"/>
            <w:szCs w:val="22"/>
          </w:rPr>
        </w:pPr>
        <w:r w:rsidRPr="00870559">
          <w:rPr>
            <w:sz w:val="22"/>
            <w:szCs w:val="22"/>
          </w:rPr>
          <w:fldChar w:fldCharType="begin"/>
        </w:r>
        <w:r w:rsidRPr="00870559">
          <w:rPr>
            <w:sz w:val="22"/>
            <w:szCs w:val="22"/>
          </w:rPr>
          <w:instrText>PAGE   \* MERGEFORMAT</w:instrText>
        </w:r>
        <w:r w:rsidRPr="00870559">
          <w:rPr>
            <w:sz w:val="22"/>
            <w:szCs w:val="22"/>
          </w:rPr>
          <w:fldChar w:fldCharType="separate"/>
        </w:r>
        <w:r w:rsidRPr="00870559">
          <w:rPr>
            <w:sz w:val="22"/>
            <w:szCs w:val="22"/>
          </w:rPr>
          <w:t>2</w:t>
        </w:r>
        <w:r w:rsidRPr="00870559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>/4</w:t>
        </w:r>
      </w:p>
    </w:sdtContent>
  </w:sdt>
  <w:p w14:paraId="16AAF29D" w14:textId="77777777" w:rsidR="001118D3" w:rsidRDefault="00111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396F" w14:textId="77777777" w:rsidR="006E5BE3" w:rsidRDefault="006E5BE3" w:rsidP="00902F81">
      <w:pPr>
        <w:spacing w:line="240" w:lineRule="auto"/>
      </w:pPr>
      <w:r>
        <w:separator/>
      </w:r>
    </w:p>
    <w:p w14:paraId="27002CE5" w14:textId="77777777" w:rsidR="006E5BE3" w:rsidRDefault="006E5BE3"/>
  </w:footnote>
  <w:footnote w:type="continuationSeparator" w:id="0">
    <w:p w14:paraId="0BEF9516" w14:textId="77777777" w:rsidR="006E5BE3" w:rsidRDefault="006E5BE3" w:rsidP="00902F81">
      <w:pPr>
        <w:spacing w:line="240" w:lineRule="auto"/>
      </w:pPr>
      <w:r>
        <w:continuationSeparator/>
      </w:r>
    </w:p>
    <w:p w14:paraId="013725DE" w14:textId="77777777" w:rsidR="006E5BE3" w:rsidRDefault="006E5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80F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4339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0F0BBE"/>
    <w:multiLevelType w:val="multilevel"/>
    <w:tmpl w:val="786E728A"/>
    <w:styleLink w:val="Aktulnsezna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7A714B"/>
    <w:multiLevelType w:val="hybridMultilevel"/>
    <w:tmpl w:val="0CCA1850"/>
    <w:lvl w:ilvl="0" w:tplc="92A092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109E8"/>
    <w:multiLevelType w:val="hybridMultilevel"/>
    <w:tmpl w:val="08B4660C"/>
    <w:lvl w:ilvl="0" w:tplc="E66A2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F468E"/>
    <w:multiLevelType w:val="multilevel"/>
    <w:tmpl w:val="9B28B6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CC673F4"/>
    <w:multiLevelType w:val="singleLevel"/>
    <w:tmpl w:val="2EAE320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34F902FB"/>
    <w:multiLevelType w:val="hybridMultilevel"/>
    <w:tmpl w:val="D5B65276"/>
    <w:lvl w:ilvl="0" w:tplc="DFC4E5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A2330"/>
    <w:multiLevelType w:val="multilevel"/>
    <w:tmpl w:val="CE0E6AB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11rov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rov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21307A"/>
    <w:multiLevelType w:val="multilevel"/>
    <w:tmpl w:val="4E2449FC"/>
    <w:styleLink w:val="Aktulnseznam1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9DA"/>
    <w:multiLevelType w:val="hybridMultilevel"/>
    <w:tmpl w:val="786EA92A"/>
    <w:lvl w:ilvl="0" w:tplc="5C00C2BC">
      <w:start w:val="1"/>
      <w:numFmt w:val="lowerLetter"/>
      <w:pStyle w:val="aseznam"/>
      <w:lvlText w:val="%1."/>
      <w:lvlJc w:val="left"/>
      <w:pPr>
        <w:tabs>
          <w:tab w:val="num" w:pos="709"/>
        </w:tabs>
        <w:ind w:left="709" w:hanging="284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74C58"/>
    <w:multiLevelType w:val="hybridMultilevel"/>
    <w:tmpl w:val="25C2ECCA"/>
    <w:lvl w:ilvl="0" w:tplc="04050017">
      <w:start w:val="4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79A1"/>
    <w:multiLevelType w:val="hybridMultilevel"/>
    <w:tmpl w:val="D1008E48"/>
    <w:lvl w:ilvl="0" w:tplc="1E1C8B8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9B11FB9"/>
    <w:multiLevelType w:val="multilevel"/>
    <w:tmpl w:val="E5AC85D0"/>
    <w:styleLink w:val="Aktulnsezna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12776C"/>
    <w:multiLevelType w:val="multilevel"/>
    <w:tmpl w:val="AE20920A"/>
    <w:styleLink w:val="Aktulnsezna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5108E0"/>
    <w:multiLevelType w:val="hybridMultilevel"/>
    <w:tmpl w:val="42F64CF4"/>
    <w:lvl w:ilvl="0" w:tplc="6A12AE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7038896">
    <w:abstractNumId w:val="0"/>
  </w:num>
  <w:num w:numId="2" w16cid:durableId="1380786265">
    <w:abstractNumId w:val="10"/>
  </w:num>
  <w:num w:numId="3" w16cid:durableId="1915967574">
    <w:abstractNumId w:val="9"/>
  </w:num>
  <w:num w:numId="4" w16cid:durableId="1875999717">
    <w:abstractNumId w:val="1"/>
  </w:num>
  <w:num w:numId="5" w16cid:durableId="37239467">
    <w:abstractNumId w:val="14"/>
  </w:num>
  <w:num w:numId="6" w16cid:durableId="1674062826">
    <w:abstractNumId w:val="2"/>
  </w:num>
  <w:num w:numId="7" w16cid:durableId="1694066120">
    <w:abstractNumId w:val="13"/>
  </w:num>
  <w:num w:numId="8" w16cid:durableId="1919901737">
    <w:abstractNumId w:val="8"/>
  </w:num>
  <w:num w:numId="9" w16cid:durableId="1088233905">
    <w:abstractNumId w:val="15"/>
  </w:num>
  <w:num w:numId="10" w16cid:durableId="196595876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002385">
    <w:abstractNumId w:val="5"/>
  </w:num>
  <w:num w:numId="12" w16cid:durableId="2011712907">
    <w:abstractNumId w:val="12"/>
  </w:num>
  <w:num w:numId="13" w16cid:durableId="114251771">
    <w:abstractNumId w:val="4"/>
  </w:num>
  <w:num w:numId="14" w16cid:durableId="1951429303">
    <w:abstractNumId w:val="7"/>
  </w:num>
  <w:num w:numId="15" w16cid:durableId="903031499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  <w:szCs w:val="24"/>
          <w:u w:val="none"/>
        </w:rPr>
      </w:lvl>
    </w:lvlOverride>
  </w:num>
  <w:num w:numId="16" w16cid:durableId="10029819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81"/>
    <w:rsid w:val="000002C5"/>
    <w:rsid w:val="00004A3D"/>
    <w:rsid w:val="00011A50"/>
    <w:rsid w:val="00033A46"/>
    <w:rsid w:val="00033E75"/>
    <w:rsid w:val="000428FB"/>
    <w:rsid w:val="00066D8C"/>
    <w:rsid w:val="00074B41"/>
    <w:rsid w:val="00080D05"/>
    <w:rsid w:val="000B57D8"/>
    <w:rsid w:val="000C0207"/>
    <w:rsid w:val="000C0E7D"/>
    <w:rsid w:val="000D1CF2"/>
    <w:rsid w:val="000D2EC2"/>
    <w:rsid w:val="000D328B"/>
    <w:rsid w:val="000D60A2"/>
    <w:rsid w:val="000F214F"/>
    <w:rsid w:val="000F456D"/>
    <w:rsid w:val="000F5C26"/>
    <w:rsid w:val="000F7009"/>
    <w:rsid w:val="00104680"/>
    <w:rsid w:val="001118D3"/>
    <w:rsid w:val="001129D2"/>
    <w:rsid w:val="001209B0"/>
    <w:rsid w:val="00121A13"/>
    <w:rsid w:val="001323DE"/>
    <w:rsid w:val="00154115"/>
    <w:rsid w:val="00157062"/>
    <w:rsid w:val="001736FC"/>
    <w:rsid w:val="00186443"/>
    <w:rsid w:val="001A134D"/>
    <w:rsid w:val="001B46D0"/>
    <w:rsid w:val="001B5AD1"/>
    <w:rsid w:val="001C7E11"/>
    <w:rsid w:val="001D715B"/>
    <w:rsid w:val="001E2059"/>
    <w:rsid w:val="001E29C7"/>
    <w:rsid w:val="00211F05"/>
    <w:rsid w:val="00214EDD"/>
    <w:rsid w:val="00225891"/>
    <w:rsid w:val="00255E6E"/>
    <w:rsid w:val="00296549"/>
    <w:rsid w:val="002B1901"/>
    <w:rsid w:val="00305077"/>
    <w:rsid w:val="00313CF6"/>
    <w:rsid w:val="0031571E"/>
    <w:rsid w:val="0034245A"/>
    <w:rsid w:val="00382FC6"/>
    <w:rsid w:val="003A39E7"/>
    <w:rsid w:val="003B7AC4"/>
    <w:rsid w:val="004261C1"/>
    <w:rsid w:val="00455A36"/>
    <w:rsid w:val="004579CB"/>
    <w:rsid w:val="00474E85"/>
    <w:rsid w:val="0047713C"/>
    <w:rsid w:val="004B5976"/>
    <w:rsid w:val="004D1373"/>
    <w:rsid w:val="004D2A96"/>
    <w:rsid w:val="004F3F24"/>
    <w:rsid w:val="00517667"/>
    <w:rsid w:val="005176D3"/>
    <w:rsid w:val="005378E1"/>
    <w:rsid w:val="00557253"/>
    <w:rsid w:val="00557EF0"/>
    <w:rsid w:val="00561E37"/>
    <w:rsid w:val="0058283F"/>
    <w:rsid w:val="005B1325"/>
    <w:rsid w:val="005B146D"/>
    <w:rsid w:val="005B5FDE"/>
    <w:rsid w:val="005B62AD"/>
    <w:rsid w:val="005D428F"/>
    <w:rsid w:val="005E3C62"/>
    <w:rsid w:val="00614ACC"/>
    <w:rsid w:val="00623C28"/>
    <w:rsid w:val="00624CD2"/>
    <w:rsid w:val="00633A78"/>
    <w:rsid w:val="0064106E"/>
    <w:rsid w:val="00645F6D"/>
    <w:rsid w:val="00650867"/>
    <w:rsid w:val="00650C5D"/>
    <w:rsid w:val="00675187"/>
    <w:rsid w:val="006966A4"/>
    <w:rsid w:val="006A73F9"/>
    <w:rsid w:val="006B15BE"/>
    <w:rsid w:val="006D2E4F"/>
    <w:rsid w:val="006E3DB7"/>
    <w:rsid w:val="006E5B66"/>
    <w:rsid w:val="006E5BE3"/>
    <w:rsid w:val="006F0A0D"/>
    <w:rsid w:val="006F2EA2"/>
    <w:rsid w:val="00704242"/>
    <w:rsid w:val="00714A6D"/>
    <w:rsid w:val="00723DAF"/>
    <w:rsid w:val="00742010"/>
    <w:rsid w:val="00756465"/>
    <w:rsid w:val="00771FFF"/>
    <w:rsid w:val="00781BA3"/>
    <w:rsid w:val="00782C98"/>
    <w:rsid w:val="00791E30"/>
    <w:rsid w:val="00797668"/>
    <w:rsid w:val="007B0AE6"/>
    <w:rsid w:val="007D3467"/>
    <w:rsid w:val="007E147F"/>
    <w:rsid w:val="007E2B00"/>
    <w:rsid w:val="007F1E3F"/>
    <w:rsid w:val="007F208F"/>
    <w:rsid w:val="007F3FE7"/>
    <w:rsid w:val="007F4B7E"/>
    <w:rsid w:val="008034CD"/>
    <w:rsid w:val="00803816"/>
    <w:rsid w:val="00806DDA"/>
    <w:rsid w:val="00841857"/>
    <w:rsid w:val="00864416"/>
    <w:rsid w:val="00870559"/>
    <w:rsid w:val="00877D0A"/>
    <w:rsid w:val="008A3F92"/>
    <w:rsid w:val="008A48CE"/>
    <w:rsid w:val="008A7196"/>
    <w:rsid w:val="008C36B2"/>
    <w:rsid w:val="008C7114"/>
    <w:rsid w:val="008D3919"/>
    <w:rsid w:val="008E58A2"/>
    <w:rsid w:val="008E74B8"/>
    <w:rsid w:val="00902F81"/>
    <w:rsid w:val="00902F95"/>
    <w:rsid w:val="0096019E"/>
    <w:rsid w:val="009721A1"/>
    <w:rsid w:val="00972A6E"/>
    <w:rsid w:val="00987D11"/>
    <w:rsid w:val="009A1388"/>
    <w:rsid w:val="009A561D"/>
    <w:rsid w:val="009B6456"/>
    <w:rsid w:val="009E3F48"/>
    <w:rsid w:val="00A01BCC"/>
    <w:rsid w:val="00A2226F"/>
    <w:rsid w:val="00A25277"/>
    <w:rsid w:val="00A67F50"/>
    <w:rsid w:val="00A74535"/>
    <w:rsid w:val="00A82803"/>
    <w:rsid w:val="00A92132"/>
    <w:rsid w:val="00A9365A"/>
    <w:rsid w:val="00A96029"/>
    <w:rsid w:val="00A974FC"/>
    <w:rsid w:val="00AA7A55"/>
    <w:rsid w:val="00AC160A"/>
    <w:rsid w:val="00AD6FF7"/>
    <w:rsid w:val="00AE6E65"/>
    <w:rsid w:val="00AF12ED"/>
    <w:rsid w:val="00AF38FD"/>
    <w:rsid w:val="00B151F3"/>
    <w:rsid w:val="00B378DC"/>
    <w:rsid w:val="00B40B26"/>
    <w:rsid w:val="00B512BD"/>
    <w:rsid w:val="00B75F77"/>
    <w:rsid w:val="00BA163C"/>
    <w:rsid w:val="00BA3A6B"/>
    <w:rsid w:val="00BC42D3"/>
    <w:rsid w:val="00BC5D04"/>
    <w:rsid w:val="00BC6F3F"/>
    <w:rsid w:val="00BE2D84"/>
    <w:rsid w:val="00C120B8"/>
    <w:rsid w:val="00C23831"/>
    <w:rsid w:val="00C26B01"/>
    <w:rsid w:val="00C360E8"/>
    <w:rsid w:val="00C870C6"/>
    <w:rsid w:val="00C90E16"/>
    <w:rsid w:val="00C9456E"/>
    <w:rsid w:val="00CA309F"/>
    <w:rsid w:val="00CB34E5"/>
    <w:rsid w:val="00CC1CC0"/>
    <w:rsid w:val="00CD7267"/>
    <w:rsid w:val="00CF73A4"/>
    <w:rsid w:val="00D1748A"/>
    <w:rsid w:val="00D17B3F"/>
    <w:rsid w:val="00D25C52"/>
    <w:rsid w:val="00D30301"/>
    <w:rsid w:val="00D35AC2"/>
    <w:rsid w:val="00D70DAA"/>
    <w:rsid w:val="00D8725D"/>
    <w:rsid w:val="00D93930"/>
    <w:rsid w:val="00DA508C"/>
    <w:rsid w:val="00DB787C"/>
    <w:rsid w:val="00DC5694"/>
    <w:rsid w:val="00DD2C5C"/>
    <w:rsid w:val="00DE2419"/>
    <w:rsid w:val="00DE3AC9"/>
    <w:rsid w:val="00DE4083"/>
    <w:rsid w:val="00E16D8F"/>
    <w:rsid w:val="00E17030"/>
    <w:rsid w:val="00E26B35"/>
    <w:rsid w:val="00E3554D"/>
    <w:rsid w:val="00E41A4A"/>
    <w:rsid w:val="00E60C9C"/>
    <w:rsid w:val="00E6353E"/>
    <w:rsid w:val="00E811A5"/>
    <w:rsid w:val="00EB2749"/>
    <w:rsid w:val="00EB52A1"/>
    <w:rsid w:val="00EC1384"/>
    <w:rsid w:val="00EC3D8E"/>
    <w:rsid w:val="00ED14EB"/>
    <w:rsid w:val="00ED6F41"/>
    <w:rsid w:val="00EE38D7"/>
    <w:rsid w:val="00F07775"/>
    <w:rsid w:val="00F15011"/>
    <w:rsid w:val="00F1612D"/>
    <w:rsid w:val="00F43072"/>
    <w:rsid w:val="00F764ED"/>
    <w:rsid w:val="00F8250B"/>
    <w:rsid w:val="00FA1ACC"/>
    <w:rsid w:val="00FB468B"/>
    <w:rsid w:val="00FC2636"/>
    <w:rsid w:val="00FC6E08"/>
    <w:rsid w:val="00FD2370"/>
    <w:rsid w:val="00FD7A82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27BE7"/>
  <w15:chartTrackingRefBased/>
  <w15:docId w15:val="{F923C739-B0BE-DC4F-A656-6934E11C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DE3AC9"/>
    <w:pPr>
      <w:spacing w:line="280" w:lineRule="atLeast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902F81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B512BD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B512BD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512BD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B512BD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B512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B512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2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2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51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lovanseznam">
    <w:name w:val="List Number"/>
    <w:basedOn w:val="Normln"/>
    <w:uiPriority w:val="99"/>
    <w:unhideWhenUsed/>
    <w:rsid w:val="00803816"/>
    <w:pPr>
      <w:numPr>
        <w:numId w:val="1"/>
      </w:numPr>
      <w:tabs>
        <w:tab w:val="clear" w:pos="360"/>
        <w:tab w:val="num" w:pos="425"/>
      </w:tabs>
      <w:ind w:left="425" w:hanging="425"/>
      <w:contextualSpacing/>
    </w:pPr>
  </w:style>
  <w:style w:type="paragraph" w:styleId="Zpat">
    <w:name w:val="footer"/>
    <w:aliases w:val="zapati"/>
    <w:link w:val="ZpatChar"/>
    <w:uiPriority w:val="99"/>
    <w:unhideWhenUsed/>
    <w:rsid w:val="00FC6E08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character" w:customStyle="1" w:styleId="ZpatChar">
    <w:name w:val="Zápatí Char"/>
    <w:aliases w:val="zapati Char"/>
    <w:basedOn w:val="Standardnpsmoodstavce"/>
    <w:link w:val="Zpat"/>
    <w:uiPriority w:val="99"/>
    <w:rsid w:val="00FC6E08"/>
    <w:rPr>
      <w:sz w:val="16"/>
    </w:rPr>
  </w:style>
  <w:style w:type="paragraph" w:customStyle="1" w:styleId="ZhlavHMP">
    <w:name w:val="Záhlaví HMP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b/>
      <w:bCs/>
      <w:caps/>
      <w:color w:val="000000"/>
      <w:spacing w:val="4"/>
      <w:kern w:val="0"/>
      <w:sz w:val="16"/>
      <w:szCs w:val="14"/>
    </w:rPr>
  </w:style>
  <w:style w:type="paragraph" w:customStyle="1" w:styleId="Zhlavedit">
    <w:name w:val="Záhlaví – edit"/>
    <w:basedOn w:val="Normln"/>
    <w:uiPriority w:val="99"/>
    <w:rsid w:val="00FC6E08"/>
    <w:pPr>
      <w:suppressAutoHyphens/>
      <w:autoSpaceDE w:val="0"/>
      <w:autoSpaceDN w:val="0"/>
      <w:adjustRightInd w:val="0"/>
      <w:spacing w:line="232" w:lineRule="atLeast"/>
      <w:textAlignment w:val="center"/>
    </w:pPr>
    <w:rPr>
      <w:rFonts w:ascii="Arial" w:hAnsi="Arial" w:cs="Arial"/>
      <w:color w:val="000000"/>
      <w:kern w:val="0"/>
      <w:sz w:val="16"/>
      <w:szCs w:val="14"/>
    </w:rPr>
  </w:style>
  <w:style w:type="character" w:customStyle="1" w:styleId="Nadpis1Char">
    <w:name w:val="Nadpis 1 Char"/>
    <w:basedOn w:val="Standardnpsmoodstavce"/>
    <w:link w:val="Nadpis1"/>
    <w:rsid w:val="0090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H3">
    <w:name w:val="Nadpis H3"/>
    <w:basedOn w:val="NadpisH2"/>
    <w:qFormat/>
    <w:rsid w:val="00FD2370"/>
    <w:rPr>
      <w:sz w:val="28"/>
      <w:szCs w:val="2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2A6E"/>
    <w:rPr>
      <w:color w:val="954F72" w:themeColor="followedHyperlink"/>
      <w:u w:val="single"/>
    </w:rPr>
  </w:style>
  <w:style w:type="character" w:styleId="slostrnky">
    <w:name w:val="page number"/>
    <w:basedOn w:val="Standardnpsmoodstavce"/>
    <w:uiPriority w:val="99"/>
    <w:unhideWhenUsed/>
    <w:rsid w:val="00972A6E"/>
  </w:style>
  <w:style w:type="paragraph" w:customStyle="1" w:styleId="NadpisH1">
    <w:name w:val="Nadpis H1"/>
    <w:basedOn w:val="Normln"/>
    <w:qFormat/>
    <w:rsid w:val="00742010"/>
    <w:pPr>
      <w:autoSpaceDE w:val="0"/>
      <w:autoSpaceDN w:val="0"/>
      <w:adjustRightInd w:val="0"/>
      <w:spacing w:line="400" w:lineRule="atLeast"/>
      <w:textAlignment w:val="center"/>
    </w:pPr>
    <w:rPr>
      <w:rFonts w:ascii="Arial" w:hAnsi="Arial" w:cs="Arial"/>
      <w:b/>
      <w:bCs/>
      <w:color w:val="000000"/>
      <w:kern w:val="0"/>
      <w:sz w:val="36"/>
      <w:szCs w:val="36"/>
      <w:lang w:val="en-US"/>
    </w:rPr>
  </w:style>
  <w:style w:type="paragraph" w:customStyle="1" w:styleId="NadpisH2">
    <w:name w:val="Nadpis H2"/>
    <w:basedOn w:val="NadpisH1"/>
    <w:qFormat/>
    <w:rsid w:val="00FD2370"/>
    <w:pPr>
      <w:jc w:val="center"/>
    </w:pPr>
    <w:rPr>
      <w:sz w:val="32"/>
      <w:szCs w:val="32"/>
    </w:rPr>
  </w:style>
  <w:style w:type="paragraph" w:customStyle="1" w:styleId="aseznam">
    <w:name w:val="a. seznam"/>
    <w:next w:val="Normln"/>
    <w:qFormat/>
    <w:rsid w:val="00DE3AC9"/>
    <w:pPr>
      <w:numPr>
        <w:numId w:val="2"/>
      </w:numPr>
    </w:pPr>
    <w:rPr>
      <w:sz w:val="22"/>
    </w:rPr>
  </w:style>
  <w:style w:type="numbering" w:customStyle="1" w:styleId="Aktulnseznam1">
    <w:name w:val="Aktuální seznam1"/>
    <w:uiPriority w:val="99"/>
    <w:rsid w:val="0080381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B512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rsid w:val="00B512BD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rsid w:val="00B512BD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rsid w:val="00B512BD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rsid w:val="00B512BD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2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2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512BD"/>
    <w:pPr>
      <w:ind w:left="720"/>
      <w:contextualSpacing/>
    </w:pPr>
  </w:style>
  <w:style w:type="paragraph" w:customStyle="1" w:styleId="1rove">
    <w:name w:val="1. úroveň"/>
    <w:qFormat/>
    <w:rsid w:val="00DE3AC9"/>
    <w:rPr>
      <w:sz w:val="22"/>
      <w:lang w:val="en-US"/>
    </w:rPr>
  </w:style>
  <w:style w:type="numbering" w:customStyle="1" w:styleId="Aktulnseznam2">
    <w:name w:val="Aktuální seznam2"/>
    <w:uiPriority w:val="99"/>
    <w:rsid w:val="00B512BD"/>
    <w:pPr>
      <w:numPr>
        <w:numId w:val="5"/>
      </w:numPr>
    </w:pPr>
  </w:style>
  <w:style w:type="paragraph" w:customStyle="1" w:styleId="11rove">
    <w:name w:val="1.1 úroveň"/>
    <w:basedOn w:val="Odstavecseseznamem"/>
    <w:qFormat/>
    <w:rsid w:val="00DE3AC9"/>
    <w:pPr>
      <w:numPr>
        <w:ilvl w:val="1"/>
        <w:numId w:val="8"/>
      </w:numPr>
    </w:pPr>
    <w:rPr>
      <w:lang w:val="en-US"/>
    </w:rPr>
  </w:style>
  <w:style w:type="numbering" w:customStyle="1" w:styleId="Aktulnseznam3">
    <w:name w:val="Aktuální seznam3"/>
    <w:uiPriority w:val="99"/>
    <w:rsid w:val="00B512BD"/>
    <w:pPr>
      <w:numPr>
        <w:numId w:val="6"/>
      </w:numPr>
    </w:pPr>
  </w:style>
  <w:style w:type="paragraph" w:customStyle="1" w:styleId="111rove">
    <w:name w:val="1.1.1 úroveň"/>
    <w:basedOn w:val="11rove"/>
    <w:next w:val="Normln"/>
    <w:qFormat/>
    <w:rsid w:val="00B512BD"/>
    <w:pPr>
      <w:numPr>
        <w:ilvl w:val="2"/>
      </w:numPr>
    </w:pPr>
  </w:style>
  <w:style w:type="numbering" w:customStyle="1" w:styleId="Aktulnseznam4">
    <w:name w:val="Aktuální seznam4"/>
    <w:uiPriority w:val="99"/>
    <w:rsid w:val="00B512BD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4106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06E"/>
    <w:rPr>
      <w:sz w:val="20"/>
    </w:rPr>
  </w:style>
  <w:style w:type="paragraph" w:customStyle="1" w:styleId="Default">
    <w:name w:val="Default"/>
    <w:rsid w:val="000F456D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Normln1">
    <w:name w:val="Normální+1"/>
    <w:basedOn w:val="Default"/>
    <w:next w:val="Default"/>
    <w:rsid w:val="000F456D"/>
    <w:rPr>
      <w:rFonts w:cs="Times New Roman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F456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F45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45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5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5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0F45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456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C0207"/>
    <w:rPr>
      <w:sz w:val="22"/>
    </w:rPr>
  </w:style>
  <w:style w:type="paragraph" w:styleId="Zkladntext">
    <w:name w:val="Body Text"/>
    <w:basedOn w:val="Normln"/>
    <w:link w:val="ZkladntextChar"/>
    <w:rsid w:val="000F214F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F214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semiHidden/>
    <w:unhideWhenUsed/>
    <w:rsid w:val="00FA1ACC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FA1ACC"/>
    <w:pPr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1A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vysvtlivek">
    <w:name w:val="endnote text"/>
    <w:basedOn w:val="Normln"/>
    <w:link w:val="TextvysvtlivekChar"/>
    <w:semiHidden/>
    <w:unhideWhenUsed/>
    <w:rsid w:val="00FA1ACC"/>
    <w:pPr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A1AC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uiPriority w:val="10"/>
    <w:qFormat/>
    <w:rsid w:val="00FA1ACC"/>
    <w:pPr>
      <w:overflowPunct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i/>
      <w:kern w:val="0"/>
      <w:sz w:val="24"/>
      <w:szCs w:val="20"/>
      <w:u w:val="single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A1ACC"/>
    <w:rPr>
      <w:rFonts w:ascii="Times New Roman" w:eastAsia="Times New Roman" w:hAnsi="Times New Roman" w:cs="Times New Roman"/>
      <w:i/>
      <w:kern w:val="0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FA1ACC"/>
    <w:pPr>
      <w:autoSpaceDN w:val="0"/>
      <w:spacing w:line="240" w:lineRule="auto"/>
      <w:jc w:val="left"/>
    </w:pPr>
    <w:rPr>
      <w:rFonts w:ascii="Arial" w:eastAsia="Times New Roman" w:hAnsi="Arial" w:cs="Arial"/>
      <w:kern w:val="0"/>
      <w:szCs w:val="22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A1ACC"/>
    <w:rPr>
      <w:rFonts w:ascii="Arial" w:eastAsia="Times New Roman" w:hAnsi="Arial" w:cs="Arial"/>
      <w:kern w:val="0"/>
      <w:sz w:val="22"/>
      <w:szCs w:val="22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unhideWhenUsed/>
    <w:rsid w:val="00FA1ACC"/>
    <w:pPr>
      <w:shd w:val="clear" w:color="auto" w:fill="000080"/>
      <w:autoSpaceDN w:val="0"/>
      <w:spacing w:line="240" w:lineRule="auto"/>
      <w:jc w:val="left"/>
    </w:pPr>
    <w:rPr>
      <w:rFonts w:ascii="Tahoma" w:eastAsia="Times New Roman" w:hAnsi="Tahoma" w:cs="Tahoma"/>
      <w:kern w:val="0"/>
      <w:sz w:val="20"/>
      <w:szCs w:val="20"/>
      <w:lang w:eastAsia="cs-CZ"/>
      <w14:ligatures w14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A1ACC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Zkladntext21">
    <w:name w:val="Základní text 21"/>
    <w:basedOn w:val="Normln"/>
    <w:rsid w:val="00FA1ACC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azevOdstavce">
    <w:name w:val="NazevOdstavce"/>
    <w:basedOn w:val="Normln"/>
    <w:uiPriority w:val="99"/>
    <w:rsid w:val="00FA1ACC"/>
    <w:pPr>
      <w:keepNext/>
      <w:tabs>
        <w:tab w:val="left" w:pos="680"/>
      </w:tabs>
      <w:overflowPunct w:val="0"/>
      <w:autoSpaceDE w:val="0"/>
      <w:autoSpaceDN w:val="0"/>
      <w:adjustRightInd w:val="0"/>
      <w:spacing w:before="240" w:line="240" w:lineRule="auto"/>
      <w:jc w:val="left"/>
    </w:pPr>
    <w:rPr>
      <w:rFonts w:ascii="Arial" w:eastAsia="Times New Roman" w:hAnsi="Arial" w:cs="Times New Roman"/>
      <w:b/>
      <w:kern w:val="0"/>
      <w:szCs w:val="22"/>
      <w:lang w:eastAsia="cs-CZ"/>
      <w14:ligatures w14:val="none"/>
    </w:rPr>
  </w:style>
  <w:style w:type="paragraph" w:customStyle="1" w:styleId="Odstavec2Ukol">
    <w:name w:val="Odstavec2_Ukol"/>
    <w:basedOn w:val="Normln"/>
    <w:rsid w:val="00FA1ACC"/>
    <w:pPr>
      <w:keepNext/>
      <w:tabs>
        <w:tab w:val="left" w:pos="1588"/>
      </w:tabs>
      <w:overflowPunct w:val="0"/>
      <w:autoSpaceDE w:val="0"/>
      <w:autoSpaceDN w:val="0"/>
      <w:adjustRightInd w:val="0"/>
      <w:spacing w:before="60" w:after="60" w:line="240" w:lineRule="auto"/>
      <w:ind w:left="1588" w:hanging="567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Subjekt">
    <w:name w:val="Subjekt"/>
    <w:basedOn w:val="Normln"/>
    <w:rsid w:val="00FA1ACC"/>
    <w:pPr>
      <w:overflowPunct w:val="0"/>
      <w:autoSpaceDE w:val="0"/>
      <w:autoSpaceDN w:val="0"/>
      <w:adjustRightInd w:val="0"/>
      <w:spacing w:before="120" w:line="240" w:lineRule="auto"/>
      <w:jc w:val="center"/>
    </w:pPr>
    <w:rPr>
      <w:rFonts w:ascii="Arial" w:eastAsia="Times New Roman" w:hAnsi="Arial" w:cs="Times New Roman"/>
      <w:i/>
      <w:kern w:val="0"/>
      <w:szCs w:val="20"/>
      <w:u w:val="single"/>
      <w:lang w:eastAsia="cs-CZ"/>
      <w14:ligatures w14:val="none"/>
    </w:rPr>
  </w:style>
  <w:style w:type="paragraph" w:customStyle="1" w:styleId="Meziradek">
    <w:name w:val="Meziradek"/>
    <w:basedOn w:val="Nadpis1"/>
    <w:rsid w:val="00FA1ACC"/>
    <w:pPr>
      <w:keepLines w:val="0"/>
      <w:numPr>
        <w:numId w:val="0"/>
      </w:numPr>
      <w:overflowPunct w:val="0"/>
      <w:autoSpaceDE w:val="0"/>
      <w:autoSpaceDN w:val="0"/>
      <w:adjustRightInd w:val="0"/>
      <w:spacing w:before="0" w:line="240" w:lineRule="auto"/>
      <w:jc w:val="left"/>
      <w:outlineLvl w:val="9"/>
    </w:pPr>
    <w:rPr>
      <w:rFonts w:ascii="Arial" w:eastAsia="Times New Roman" w:hAnsi="Arial" w:cs="Times New Roman"/>
      <w:b/>
      <w:color w:val="auto"/>
      <w:kern w:val="28"/>
      <w:sz w:val="16"/>
      <w:szCs w:val="20"/>
      <w:u w:val="single"/>
      <w:lang w:eastAsia="cs-CZ"/>
      <w14:ligatures w14:val="none"/>
    </w:rPr>
  </w:style>
  <w:style w:type="paragraph" w:customStyle="1" w:styleId="Usnesen">
    <w:name w:val="Usnesení"/>
    <w:basedOn w:val="Zhlav"/>
    <w:rsid w:val="00FA1ACC"/>
    <w:pPr>
      <w:overflowPunct w:val="0"/>
      <w:autoSpaceDE w:val="0"/>
      <w:autoSpaceDN w:val="0"/>
      <w:adjustRightInd w:val="0"/>
      <w:jc w:val="left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Velk1">
    <w:name w:val="Velké1"/>
    <w:basedOn w:val="Normln"/>
    <w:rsid w:val="00FA1ACC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Times New Roman"/>
      <w:b/>
      <w:kern w:val="0"/>
      <w:sz w:val="28"/>
      <w:szCs w:val="20"/>
      <w:lang w:eastAsia="cs-CZ"/>
      <w14:ligatures w14:val="none"/>
    </w:rPr>
  </w:style>
  <w:style w:type="paragraph" w:customStyle="1" w:styleId="UsnKoho">
    <w:name w:val="UsnKoho"/>
    <w:basedOn w:val="Normln"/>
    <w:uiPriority w:val="99"/>
    <w:rsid w:val="00FA1ACC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Usntun">
    <w:name w:val="Usntučné"/>
    <w:basedOn w:val="Normln"/>
    <w:uiPriority w:val="99"/>
    <w:rsid w:val="00FA1ACC"/>
    <w:pPr>
      <w:overflowPunct w:val="0"/>
      <w:autoSpaceDE w:val="0"/>
      <w:autoSpaceDN w:val="0"/>
      <w:adjustRightInd w:val="0"/>
      <w:spacing w:before="60" w:after="60" w:line="240" w:lineRule="auto"/>
      <w:jc w:val="left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customStyle="1" w:styleId="Paticka1">
    <w:name w:val="Paticka1"/>
    <w:basedOn w:val="Normln"/>
    <w:rsid w:val="00FA1ACC"/>
    <w:pPr>
      <w:overflowPunct w:val="0"/>
      <w:autoSpaceDE w:val="0"/>
      <w:autoSpaceDN w:val="0"/>
      <w:adjustRightInd w:val="0"/>
      <w:spacing w:line="240" w:lineRule="auto"/>
      <w:ind w:left="1418" w:hanging="1418"/>
      <w:jc w:val="left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stavec1b">
    <w:name w:val="Odstavec1b"/>
    <w:basedOn w:val="Normln"/>
    <w:rsid w:val="00FA1ACC"/>
    <w:pPr>
      <w:overflowPunct w:val="0"/>
      <w:autoSpaceDE w:val="0"/>
      <w:autoSpaceDN w:val="0"/>
      <w:adjustRightInd w:val="0"/>
      <w:spacing w:before="120" w:after="120" w:line="240" w:lineRule="auto"/>
      <w:ind w:left="680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NositelUkolu1Bez">
    <w:name w:val="NositelUkolu_1Bez"/>
    <w:basedOn w:val="Normln"/>
    <w:rsid w:val="00FA1ACC"/>
    <w:pPr>
      <w:keepNext/>
      <w:tabs>
        <w:tab w:val="left" w:pos="1021"/>
      </w:tabs>
      <w:overflowPunct w:val="0"/>
      <w:autoSpaceDE w:val="0"/>
      <w:autoSpaceDN w:val="0"/>
      <w:adjustRightInd w:val="0"/>
      <w:spacing w:before="60" w:after="60" w:line="240" w:lineRule="auto"/>
      <w:ind w:left="720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customStyle="1" w:styleId="Odstavec1">
    <w:name w:val="Odstavec1"/>
    <w:basedOn w:val="Normlnweb"/>
    <w:uiPriority w:val="99"/>
    <w:rsid w:val="00FA1ACC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character" w:styleId="Znakapoznpodarou">
    <w:name w:val="footnote reference"/>
    <w:uiPriority w:val="99"/>
    <w:semiHidden/>
    <w:unhideWhenUsed/>
    <w:rsid w:val="00FA1ACC"/>
    <w:rPr>
      <w:vertAlign w:val="superscript"/>
    </w:rPr>
  </w:style>
  <w:style w:type="character" w:styleId="Odkaznavysvtlivky">
    <w:name w:val="endnote reference"/>
    <w:semiHidden/>
    <w:unhideWhenUsed/>
    <w:rsid w:val="00FA1ACC"/>
    <w:rPr>
      <w:vertAlign w:val="superscript"/>
    </w:rPr>
  </w:style>
  <w:style w:type="character" w:customStyle="1" w:styleId="TextkomenteChar1">
    <w:name w:val="Text komentáře Char1"/>
    <w:uiPriority w:val="99"/>
    <w:semiHidden/>
    <w:rsid w:val="00FA1ACC"/>
    <w:rPr>
      <w:sz w:val="20"/>
      <w:szCs w:val="20"/>
    </w:rPr>
  </w:style>
  <w:style w:type="character" w:customStyle="1" w:styleId="ZpatChar1">
    <w:name w:val="Zápatí Char1"/>
    <w:uiPriority w:val="99"/>
    <w:semiHidden/>
    <w:rsid w:val="00FA1ACC"/>
  </w:style>
  <w:style w:type="character" w:customStyle="1" w:styleId="TextvysvtlivekChar1">
    <w:name w:val="Text vysvětlivek Char1"/>
    <w:uiPriority w:val="99"/>
    <w:semiHidden/>
    <w:rsid w:val="00FA1ACC"/>
    <w:rPr>
      <w:sz w:val="20"/>
      <w:szCs w:val="20"/>
    </w:rPr>
  </w:style>
  <w:style w:type="character" w:customStyle="1" w:styleId="RozloendokumentuChar1">
    <w:name w:val="Rozložení dokumentu Char1"/>
    <w:uiPriority w:val="99"/>
    <w:semiHidden/>
    <w:rsid w:val="00FA1ACC"/>
    <w:rPr>
      <w:rFonts w:ascii="Segoe UI" w:hAnsi="Segoe UI" w:cs="Segoe UI" w:hint="default"/>
      <w:sz w:val="16"/>
      <w:szCs w:val="16"/>
    </w:rPr>
  </w:style>
  <w:style w:type="character" w:customStyle="1" w:styleId="TextbublinyChar1">
    <w:name w:val="Text bubliny Char1"/>
    <w:uiPriority w:val="99"/>
    <w:semiHidden/>
    <w:rsid w:val="00FA1ACC"/>
    <w:rPr>
      <w:rFonts w:ascii="Segoe UI" w:hAnsi="Segoe UI" w:cs="Segoe UI" w:hint="default"/>
      <w:sz w:val="18"/>
      <w:szCs w:val="18"/>
    </w:rPr>
  </w:style>
  <w:style w:type="table" w:styleId="Mkatabulky">
    <w:name w:val="Table Grid"/>
    <w:basedOn w:val="Normlntabulka"/>
    <w:rsid w:val="00FA1ACC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FA1ACC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line="240" w:lineRule="atLeast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Ukol1">
    <w:name w:val="Ukol1"/>
    <w:basedOn w:val="Normln"/>
    <w:rsid w:val="00FA1ACC"/>
    <w:pPr>
      <w:overflowPunct w:val="0"/>
      <w:autoSpaceDE w:val="0"/>
      <w:autoSpaceDN w:val="0"/>
      <w:adjustRightInd w:val="0"/>
      <w:spacing w:after="120" w:line="240" w:lineRule="auto"/>
      <w:ind w:firstLine="709"/>
      <w:jc w:val="right"/>
    </w:pPr>
    <w:rPr>
      <w:rFonts w:ascii="Arial" w:eastAsia="Times New Roman" w:hAnsi="Arial" w:cs="Times New Roman"/>
      <w:kern w:val="0"/>
      <w:szCs w:val="22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FA1ACC"/>
    <w:pPr>
      <w:spacing w:line="240" w:lineRule="auto"/>
      <w:jc w:val="left"/>
    </w:pPr>
    <w:rPr>
      <w:rFonts w:ascii="Calibri" w:hAnsi="Calibri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A1ACC"/>
    <w:rPr>
      <w:rFonts w:ascii="Calibri" w:hAnsi="Calibri"/>
      <w:kern w:val="0"/>
      <w:sz w:val="22"/>
      <w:szCs w:val="21"/>
      <w14:ligatures w14:val="none"/>
    </w:rPr>
  </w:style>
  <w:style w:type="character" w:styleId="Siln">
    <w:name w:val="Strong"/>
    <w:qFormat/>
    <w:rsid w:val="00FA1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F66A19-B319-44B3-ADFC-73B3E8AC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3207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Najbrt</dc:creator>
  <cp:keywords/>
  <dc:description/>
  <cp:lastModifiedBy>Vejvodová Magdaléna (MHMP, LEG)</cp:lastModifiedBy>
  <cp:revision>4</cp:revision>
  <cp:lastPrinted>2025-06-20T11:06:00Z</cp:lastPrinted>
  <dcterms:created xsi:type="dcterms:W3CDTF">2025-06-24T14:23:00Z</dcterms:created>
  <dcterms:modified xsi:type="dcterms:W3CDTF">2025-07-25T12:00:00Z</dcterms:modified>
</cp:coreProperties>
</file>