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B81690" w:rsidRDefault="0029043A" w:rsidP="00C8709A">
      <w:pPr>
        <w:pStyle w:val="PVZahlavi1"/>
        <w:ind w:firstLine="708"/>
        <w:outlineLvl w:val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page">
                  <wp:posOffset>1685925</wp:posOffset>
                </wp:positionH>
                <wp:positionV relativeFrom="page">
                  <wp:posOffset>737870</wp:posOffset>
                </wp:positionV>
                <wp:extent cx="0" cy="881380"/>
                <wp:effectExtent l="0" t="0" r="0" b="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13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0607C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    <w10:wrap anchorx="page" anchory="page"/>
                <w10:anchorlock/>
              </v:lin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57216" behindDoc="0" locked="1" layoutInCell="0" allowOverlap="1">
            <wp:simplePos x="0" y="0"/>
            <wp:positionH relativeFrom="column">
              <wp:posOffset>-104140</wp:posOffset>
            </wp:positionH>
            <wp:positionV relativeFrom="page">
              <wp:posOffset>804545</wp:posOffset>
            </wp:positionV>
            <wp:extent cx="582295" cy="643255"/>
            <wp:effectExtent l="0" t="0" r="8255" b="4445"/>
            <wp:wrapSquare wrapText="bothSides"/>
            <wp:docPr id="6" name="obrázek 6" descr="znak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nak_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4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690" w:rsidRPr="00B81690">
        <w:rPr>
          <w:rFonts w:ascii="Century Gothic" w:hAnsi="Century Gothic"/>
          <w:sz w:val="28"/>
          <w:szCs w:val="28"/>
        </w:rPr>
        <w:t xml:space="preserve">Statutární </w:t>
      </w:r>
      <w:r w:rsidR="00DB1484" w:rsidRPr="00B81690">
        <w:rPr>
          <w:rFonts w:ascii="Century Gothic" w:hAnsi="Century Gothic"/>
          <w:sz w:val="28"/>
          <w:szCs w:val="28"/>
        </w:rPr>
        <w:t>Město Prostějov</w:t>
      </w:r>
    </w:p>
    <w:p w:rsidR="00CA591D" w:rsidRPr="00C8709A" w:rsidRDefault="00C8709A" w:rsidP="00CA591D">
      <w:pPr>
        <w:pStyle w:val="PVZahlavi2"/>
        <w:spacing w:line="276" w:lineRule="auto"/>
        <w:ind w:firstLine="708"/>
        <w:rPr>
          <w:rFonts w:ascii="Century Gothic" w:hAnsi="Century Gothic"/>
          <w:caps w:val="0"/>
          <w:sz w:val="24"/>
        </w:rPr>
      </w:pPr>
      <w:r w:rsidRPr="00C8709A">
        <w:rPr>
          <w:rFonts w:ascii="Century Gothic" w:hAnsi="Century Gothic"/>
          <w:caps w:val="0"/>
          <w:sz w:val="24"/>
        </w:rPr>
        <w:t>Zastupitelstvo města Prostějova</w:t>
      </w:r>
      <w:r w:rsidR="00CA591D" w:rsidRPr="00C8709A">
        <w:rPr>
          <w:rFonts w:ascii="Century Gothic" w:hAnsi="Century Gothic"/>
          <w:caps w:val="0"/>
          <w:sz w:val="24"/>
        </w:rPr>
        <w:tab/>
      </w:r>
      <w:r w:rsidR="00CA591D" w:rsidRPr="00C8709A">
        <w:rPr>
          <w:rFonts w:ascii="Century Gothic" w:hAnsi="Century Gothic"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1B0248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 w:rsidRPr="00121139"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2Z5AJU"/>
                  </w:textInput>
                </w:ffData>
              </w:fldChar>
            </w:r>
            <w:r w:rsidRPr="00121139">
              <w:rPr>
                <w:rFonts w:ascii="Times New Roman" w:hAnsi="Times New Roman"/>
              </w:rPr>
              <w:instrText xml:space="preserve"> FORMTEXT </w:instrText>
            </w:r>
            <w:r w:rsidRPr="00121139">
              <w:rPr>
                <w:rFonts w:ascii="Times New Roman" w:hAnsi="Times New Roman"/>
              </w:rPr>
            </w:r>
            <w:r w:rsidRPr="00121139">
              <w:rPr>
                <w:rFonts w:ascii="Times New Roman" w:hAnsi="Times New Roman"/>
              </w:rPr>
              <w:fldChar w:fldCharType="separate"/>
            </w:r>
            <w:r w:rsidR="007C4D90">
              <w:rPr>
                <w:rFonts w:ascii="Times New Roman" w:hAnsi="Times New Roman"/>
              </w:rPr>
              <w:t>S00AX02Z5AJU</w:t>
            </w:r>
            <w:r w:rsidRPr="00121139">
              <w:rPr>
                <w:rFonts w:ascii="Times New Roman" w:hAnsi="Times New Roman"/>
              </w:rPr>
              <w:fldChar w:fldCharType="end"/>
            </w:r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2Z5AJU"/>
                  </w:textInput>
                </w:ffData>
              </w:fldChar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>
              <w:rPr>
                <w:rFonts w:ascii="CKKrausSmall" w:hAnsi="CKKrausSmall"/>
                <w:b w:val="0"/>
                <w:sz w:val="52"/>
                <w:szCs w:val="52"/>
              </w:rPr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7C4D90">
              <w:rPr>
                <w:rFonts w:ascii="CKKrausSmall" w:hAnsi="CKKrausSmall"/>
                <w:b w:val="0"/>
                <w:sz w:val="52"/>
                <w:szCs w:val="52"/>
              </w:rPr>
              <w:t>S00AX02Z5AJU</w:t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1B0248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7C4D90">
              <w:rPr>
                <w:rFonts w:ascii="Times New Roman" w:hAnsi="Times New Roman"/>
                <w:sz w:val="20"/>
                <w:szCs w:val="20"/>
              </w:rPr>
              <w:t>55.1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7C4D90">
              <w:rPr>
                <w:rFonts w:ascii="Times New Roman" w:hAnsi="Times New Roman"/>
                <w:sz w:val="20"/>
                <w:szCs w:val="20"/>
              </w:rPr>
              <w:t>A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7C4D90">
              <w:rPr>
                <w:rFonts w:ascii="Times New Roman" w:hAnsi="Times New Roman"/>
                <w:sz w:val="20"/>
                <w:szCs w:val="20"/>
              </w:rPr>
              <w:t>5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C8709A">
              <w:rPr>
                <w:rFonts w:ascii="Times New Roman" w:hAnsi="Times New Roman"/>
                <w:sz w:val="20"/>
                <w:szCs w:val="20"/>
              </w:rPr>
              <w:t xml:space="preserve"> PVMU 56020/2022 22</w:t>
            </w:r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9"/>
                  </w:textInput>
                </w:ffData>
              </w:fldChar>
            </w:r>
            <w:bookmarkStart w:id="0" w:name="ssl_poc_listu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C4D90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0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1" w:name="ssl_poc_priloh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C4D90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2" w:name="ssl_poc_lpriloh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C4D90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E775BE">
      <w:pPr>
        <w:jc w:val="both"/>
        <w:rPr>
          <w:rFonts w:cs="Arial"/>
        </w:rPr>
      </w:pPr>
    </w:p>
    <w:p w:rsidR="00E775BE" w:rsidRPr="00E775BE" w:rsidRDefault="00E775BE" w:rsidP="00E775BE">
      <w:pPr>
        <w:spacing w:line="276" w:lineRule="auto"/>
        <w:jc w:val="both"/>
        <w:rPr>
          <w:rFonts w:cs="Arial"/>
          <w:sz w:val="22"/>
          <w:szCs w:val="22"/>
        </w:rPr>
      </w:pPr>
    </w:p>
    <w:p w:rsidR="00E775BE" w:rsidRPr="00E775BE" w:rsidRDefault="00E775BE" w:rsidP="00E775BE">
      <w:pPr>
        <w:rPr>
          <w:rFonts w:ascii="Times New Roman" w:hAnsi="Times New Roman"/>
          <w:szCs w:val="20"/>
        </w:rPr>
      </w:pPr>
    </w:p>
    <w:p w:rsidR="00E775BE" w:rsidRPr="00E775BE" w:rsidRDefault="00E775BE" w:rsidP="00E775BE">
      <w:pPr>
        <w:framePr w:hSpace="141" w:wrap="around" w:vAnchor="text" w:hAnchor="page" w:x="1451" w:y="1"/>
        <w:rPr>
          <w:rFonts w:ascii="Times New Roman" w:hAnsi="Times New Roman"/>
        </w:rPr>
      </w:pPr>
    </w:p>
    <w:p w:rsidR="00E775BE" w:rsidRPr="00E775BE" w:rsidRDefault="00E775BE" w:rsidP="00E775BE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E775BE">
        <w:rPr>
          <w:rFonts w:ascii="Times New Roman" w:hAnsi="Times New Roman"/>
          <w:b/>
          <w:sz w:val="36"/>
          <w:szCs w:val="36"/>
        </w:rPr>
        <w:t>Statutární město Prostějov</w:t>
      </w:r>
    </w:p>
    <w:p w:rsidR="00E775BE" w:rsidRPr="00E775BE" w:rsidRDefault="00E775BE" w:rsidP="00E775BE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E775BE">
        <w:rPr>
          <w:rFonts w:ascii="Times New Roman" w:hAnsi="Times New Roman"/>
          <w:b/>
          <w:sz w:val="32"/>
          <w:szCs w:val="32"/>
        </w:rPr>
        <w:t>Zastupitelstvo města Prostějova</w:t>
      </w:r>
    </w:p>
    <w:p w:rsidR="00E775BE" w:rsidRPr="00E775BE" w:rsidRDefault="00E775BE" w:rsidP="00E775BE">
      <w:pPr>
        <w:rPr>
          <w:rFonts w:ascii="Times New Roman" w:hAnsi="Times New Roman"/>
          <w:sz w:val="32"/>
          <w:szCs w:val="32"/>
        </w:rPr>
      </w:pPr>
    </w:p>
    <w:p w:rsidR="00E775BE" w:rsidRPr="00E775BE" w:rsidRDefault="00E775BE" w:rsidP="00E775BE">
      <w:pPr>
        <w:jc w:val="center"/>
        <w:rPr>
          <w:rFonts w:ascii="Times New Roman" w:hAnsi="Times New Roman"/>
          <w:b/>
          <w:sz w:val="36"/>
          <w:szCs w:val="36"/>
        </w:rPr>
      </w:pPr>
    </w:p>
    <w:p w:rsidR="00E775BE" w:rsidRPr="00E775BE" w:rsidRDefault="00E775BE" w:rsidP="00E775BE">
      <w:pPr>
        <w:jc w:val="center"/>
        <w:outlineLvl w:val="0"/>
        <w:rPr>
          <w:rFonts w:ascii="Times New Roman" w:hAnsi="Times New Roman"/>
          <w:b/>
          <w:sz w:val="28"/>
        </w:rPr>
      </w:pPr>
      <w:r w:rsidRPr="00E775BE">
        <w:rPr>
          <w:rFonts w:ascii="Times New Roman" w:hAnsi="Times New Roman"/>
          <w:b/>
          <w:sz w:val="28"/>
        </w:rPr>
        <w:t>Obecně závazná vyhláška č. 3/2022</w:t>
      </w:r>
    </w:p>
    <w:p w:rsidR="00E775BE" w:rsidRPr="00E775BE" w:rsidRDefault="00E775BE" w:rsidP="00E775BE">
      <w:pPr>
        <w:jc w:val="center"/>
        <w:outlineLvl w:val="0"/>
        <w:rPr>
          <w:rFonts w:ascii="Times New Roman" w:hAnsi="Times New Roman"/>
          <w:b/>
          <w:sz w:val="28"/>
        </w:rPr>
      </w:pPr>
    </w:p>
    <w:p w:rsidR="00E775BE" w:rsidRPr="00E775BE" w:rsidRDefault="00E775BE" w:rsidP="00E775BE">
      <w:pPr>
        <w:jc w:val="center"/>
        <w:outlineLvl w:val="0"/>
        <w:rPr>
          <w:rFonts w:ascii="Times New Roman" w:hAnsi="Times New Roman"/>
          <w:b/>
          <w:sz w:val="28"/>
        </w:rPr>
      </w:pPr>
      <w:r w:rsidRPr="00E775BE">
        <w:rPr>
          <w:rFonts w:ascii="Times New Roman" w:hAnsi="Times New Roman"/>
          <w:b/>
          <w:sz w:val="28"/>
        </w:rPr>
        <w:t>Požární řád statutárního města Prostějova</w:t>
      </w:r>
    </w:p>
    <w:p w:rsidR="00E775BE" w:rsidRPr="00E775BE" w:rsidRDefault="00E775BE" w:rsidP="00E775BE">
      <w:pPr>
        <w:jc w:val="center"/>
        <w:outlineLvl w:val="0"/>
        <w:rPr>
          <w:rFonts w:ascii="Times New Roman" w:hAnsi="Times New Roman"/>
          <w:b/>
          <w:sz w:val="28"/>
        </w:rPr>
      </w:pPr>
    </w:p>
    <w:p w:rsidR="00E775BE" w:rsidRPr="00E775BE" w:rsidRDefault="00E775BE" w:rsidP="00E775BE">
      <w:pPr>
        <w:rPr>
          <w:rFonts w:ascii="Times New Roman" w:hAnsi="Times New Roman"/>
          <w:b/>
        </w:rPr>
      </w:pPr>
    </w:p>
    <w:p w:rsidR="00E775BE" w:rsidRPr="00E775BE" w:rsidRDefault="00E775BE" w:rsidP="00E775BE">
      <w:pPr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Zastupitelstvo města Prostějova se dne 5. 4. 2022 usnesením č. ZM/2022/30/04 usneslo vydat na základě § 29 odst. 1 písm. o) bod 1 zákona č.133/1985 Sb., o požární ochraně, ve znění pozdějších předpisů (dále jen „zákon o požární ochraně“) a v souladu s ustanoveními § 10 písm. d) a § 84 odst. 2 písm. h) zákona č.128/2000 Sb., o obcích (obecní zřízení), ve znění pozdějších předpisů, tuto obecně závaznou vyhlášku (dále jen „vyhláška“ nebo „požární řád“).</w:t>
      </w:r>
    </w:p>
    <w:p w:rsidR="00E775BE" w:rsidRPr="00E775BE" w:rsidRDefault="00E775BE" w:rsidP="00E775BE">
      <w:pPr>
        <w:jc w:val="center"/>
        <w:rPr>
          <w:rFonts w:ascii="Times New Roman" w:hAnsi="Times New Roman"/>
          <w:b/>
        </w:rPr>
      </w:pPr>
    </w:p>
    <w:p w:rsidR="00E775BE" w:rsidRPr="00E775BE" w:rsidRDefault="00E775BE" w:rsidP="00E775BE">
      <w:pPr>
        <w:jc w:val="center"/>
        <w:rPr>
          <w:rFonts w:ascii="Times New Roman" w:hAnsi="Times New Roman"/>
          <w:b/>
        </w:rPr>
      </w:pPr>
    </w:p>
    <w:p w:rsidR="00E775BE" w:rsidRPr="00E775BE" w:rsidRDefault="00E775BE" w:rsidP="00E775BE">
      <w:pPr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Článek 1</w:t>
      </w:r>
    </w:p>
    <w:p w:rsidR="00E775BE" w:rsidRPr="00E775BE" w:rsidRDefault="00E775BE" w:rsidP="00E775BE">
      <w:pPr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Úvodní ustanovení</w:t>
      </w:r>
    </w:p>
    <w:p w:rsidR="00E775BE" w:rsidRPr="00E775BE" w:rsidRDefault="00E775BE" w:rsidP="00E775BE">
      <w:pPr>
        <w:rPr>
          <w:rFonts w:ascii="Times New Roman" w:hAnsi="Times New Roman"/>
          <w:b/>
        </w:rPr>
      </w:pPr>
    </w:p>
    <w:p w:rsidR="00E775BE" w:rsidRPr="00E775BE" w:rsidRDefault="00E775BE" w:rsidP="00E775BE">
      <w:pPr>
        <w:numPr>
          <w:ilvl w:val="0"/>
          <w:numId w:val="13"/>
        </w:numPr>
        <w:tabs>
          <w:tab w:val="clear" w:pos="360"/>
        </w:tabs>
        <w:spacing w:after="120"/>
        <w:ind w:left="284" w:hanging="284"/>
        <w:jc w:val="both"/>
        <w:rPr>
          <w:rFonts w:ascii="Times New Roman" w:hAnsi="Times New Roman"/>
          <w:color w:val="0070C0"/>
        </w:rPr>
      </w:pPr>
      <w:r w:rsidRPr="00E775BE">
        <w:rPr>
          <w:rFonts w:ascii="Times New Roman" w:hAnsi="Times New Roman"/>
        </w:rPr>
        <w:t>Požární řád statutárního města Prostějova upravuje organizaci a zásady zabezpečení požární ochrany na území statutárního města Prostějova</w:t>
      </w:r>
      <w:r w:rsidRPr="00E775BE">
        <w:rPr>
          <w:rFonts w:ascii="Times New Roman" w:hAnsi="Times New Roman"/>
          <w:noProof/>
          <w:vertAlign w:val="superscript"/>
        </w:rPr>
        <w:t xml:space="preserve"> </w:t>
      </w:r>
      <w:r w:rsidRPr="00E775BE">
        <w:rPr>
          <w:rFonts w:ascii="Times New Roman" w:hAnsi="Times New Roman"/>
          <w:noProof/>
          <w:vertAlign w:val="superscript"/>
        </w:rPr>
        <w:footnoteReference w:id="1"/>
      </w:r>
      <w:r w:rsidRPr="00E775BE">
        <w:rPr>
          <w:rFonts w:ascii="Times New Roman" w:hAnsi="Times New Roman"/>
        </w:rPr>
        <w:t xml:space="preserve"> (dále jen „město“).</w:t>
      </w:r>
    </w:p>
    <w:p w:rsidR="00E775BE" w:rsidRPr="00E775BE" w:rsidRDefault="00E775BE" w:rsidP="00E775BE">
      <w:pPr>
        <w:numPr>
          <w:ilvl w:val="0"/>
          <w:numId w:val="13"/>
        </w:numPr>
        <w:tabs>
          <w:tab w:val="clear" w:pos="360"/>
        </w:tabs>
        <w:spacing w:after="120"/>
        <w:ind w:left="284" w:hanging="284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Při zabezpečování požární ochrany spolupracuje město zejména s Hasičským záchranným sborem Olomouckého kraje.</w:t>
      </w:r>
    </w:p>
    <w:p w:rsidR="00E775BE" w:rsidRPr="00E775BE" w:rsidRDefault="00E775BE" w:rsidP="00E775BE">
      <w:pPr>
        <w:rPr>
          <w:rFonts w:ascii="Times New Roman" w:hAnsi="Times New Roman"/>
        </w:rPr>
      </w:pPr>
    </w:p>
    <w:p w:rsidR="00E775BE" w:rsidRPr="00E775BE" w:rsidRDefault="00E775BE" w:rsidP="00E775BE">
      <w:pPr>
        <w:rPr>
          <w:rFonts w:ascii="Times New Roman" w:hAnsi="Times New Roman"/>
        </w:rPr>
      </w:pPr>
    </w:p>
    <w:p w:rsidR="00E775BE" w:rsidRPr="00E775BE" w:rsidRDefault="00E775BE" w:rsidP="00E775BE">
      <w:pPr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Článek 2</w:t>
      </w:r>
    </w:p>
    <w:p w:rsidR="00E775BE" w:rsidRPr="00E775BE" w:rsidRDefault="00E775BE" w:rsidP="00E775BE">
      <w:pPr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 xml:space="preserve">Vymezení činnosti osob pověřených zabezpečením požární ochrany </w:t>
      </w:r>
    </w:p>
    <w:p w:rsidR="00E775BE" w:rsidRPr="00E775BE" w:rsidRDefault="00E775BE" w:rsidP="00E775BE">
      <w:pPr>
        <w:jc w:val="both"/>
        <w:rPr>
          <w:rFonts w:ascii="Times New Roman" w:hAnsi="Times New Roman"/>
        </w:rPr>
      </w:pPr>
    </w:p>
    <w:p w:rsidR="00E775BE" w:rsidRPr="00E775BE" w:rsidRDefault="00E775BE" w:rsidP="00E775BE">
      <w:pPr>
        <w:numPr>
          <w:ilvl w:val="0"/>
          <w:numId w:val="16"/>
        </w:numPr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 xml:space="preserve">Ochrana životů, zdraví a majetku občanů před požáry, živelními pohromami </w:t>
      </w:r>
      <w:r w:rsidRPr="00E775BE">
        <w:rPr>
          <w:rFonts w:ascii="Times New Roman" w:hAnsi="Times New Roman"/>
          <w:color w:val="000000"/>
        </w:rPr>
        <w:br/>
        <w:t>a jinými mimořádnými událostmi na území města je zajištěna Jednotkami sboru dobrovolných hasičů města Prostějova:</w:t>
      </w:r>
    </w:p>
    <w:p w:rsidR="00E775BE" w:rsidRPr="00E775BE" w:rsidRDefault="00E775BE" w:rsidP="00E775BE">
      <w:pPr>
        <w:numPr>
          <w:ilvl w:val="0"/>
          <w:numId w:val="21"/>
        </w:numPr>
        <w:contextualSpacing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>Jednotka sboru dobrovolných hasičů statutárního města Prostějova – Čechovice</w:t>
      </w:r>
    </w:p>
    <w:p w:rsidR="00E775BE" w:rsidRPr="00E775BE" w:rsidRDefault="00E775BE" w:rsidP="00E775BE">
      <w:pPr>
        <w:numPr>
          <w:ilvl w:val="0"/>
          <w:numId w:val="21"/>
        </w:numPr>
        <w:contextualSpacing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szCs w:val="22"/>
        </w:rPr>
        <w:t>Jednotka sboru dobrovolných hasičů statutárního města Prostějova – Domamyslice</w:t>
      </w:r>
    </w:p>
    <w:p w:rsidR="00E775BE" w:rsidRPr="00E775BE" w:rsidRDefault="00E775BE" w:rsidP="00E775BE">
      <w:pPr>
        <w:numPr>
          <w:ilvl w:val="0"/>
          <w:numId w:val="21"/>
        </w:numPr>
        <w:contextualSpacing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szCs w:val="22"/>
        </w:rPr>
        <w:lastRenderedPageBreak/>
        <w:t>Jednotka sboru dobrovolných hasičů statutárního města Prostějova – Krasice</w:t>
      </w:r>
    </w:p>
    <w:p w:rsidR="00E775BE" w:rsidRPr="00E775BE" w:rsidRDefault="00E775BE" w:rsidP="00E775BE">
      <w:pPr>
        <w:numPr>
          <w:ilvl w:val="0"/>
          <w:numId w:val="21"/>
        </w:numPr>
        <w:contextualSpacing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szCs w:val="22"/>
        </w:rPr>
        <w:t>Jednotka sboru dobrovolných hasičů statutárního města Prostějova – Vrahovice</w:t>
      </w:r>
    </w:p>
    <w:p w:rsidR="00E775BE" w:rsidRPr="00E775BE" w:rsidRDefault="00E775BE" w:rsidP="00E775BE">
      <w:pPr>
        <w:numPr>
          <w:ilvl w:val="0"/>
          <w:numId w:val="21"/>
        </w:numPr>
        <w:contextualSpacing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szCs w:val="22"/>
        </w:rPr>
        <w:t xml:space="preserve">Jednotka sboru dobrovolných hasičů statutárního města Prostějova – Žešov </w:t>
      </w:r>
    </w:p>
    <w:p w:rsidR="00E775BE" w:rsidRPr="00E775BE" w:rsidRDefault="00E775BE" w:rsidP="00E775BE">
      <w:pPr>
        <w:spacing w:after="120"/>
        <w:ind w:left="357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>(JSDH města) a jednotkami Hasičského záchranného sboru Olomouckého kraje.</w:t>
      </w:r>
    </w:p>
    <w:p w:rsidR="00E775BE" w:rsidRPr="00E775BE" w:rsidRDefault="00E775BE" w:rsidP="00E775BE">
      <w:pPr>
        <w:numPr>
          <w:ilvl w:val="0"/>
          <w:numId w:val="16"/>
        </w:numPr>
        <w:spacing w:after="120"/>
        <w:ind w:left="357" w:hanging="357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 xml:space="preserve">K zabezpečení úkolů na úseku požární ochrany byly na základě usnesení zastupitelstva města dále pověřeny tyto orgány města:  </w:t>
      </w:r>
    </w:p>
    <w:p w:rsidR="00E775BE" w:rsidRPr="00E775BE" w:rsidRDefault="00E775BE" w:rsidP="00E775BE">
      <w:pPr>
        <w:numPr>
          <w:ilvl w:val="0"/>
          <w:numId w:val="12"/>
        </w:numPr>
        <w:spacing w:after="120"/>
        <w:ind w:left="721" w:hanging="437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 xml:space="preserve">zastupitelstvo města – projednáním stavu požární ochrany ve městě minimálně jedenkrát ročně nebo vždy po závažné mimořádné události mající vztah </w:t>
      </w:r>
      <w:r w:rsidRPr="00E775BE">
        <w:rPr>
          <w:rFonts w:ascii="Times New Roman" w:hAnsi="Times New Roman"/>
          <w:color w:val="000000"/>
        </w:rPr>
        <w:br/>
        <w:t>k požární ochraně města,</w:t>
      </w:r>
    </w:p>
    <w:p w:rsidR="00E775BE" w:rsidRPr="00E775BE" w:rsidRDefault="00E775BE" w:rsidP="00E775BE">
      <w:pPr>
        <w:numPr>
          <w:ilvl w:val="0"/>
          <w:numId w:val="12"/>
        </w:numPr>
        <w:spacing w:after="120"/>
        <w:ind w:left="721" w:hanging="437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 xml:space="preserve">primátor města – zabezpečováním pravidelných kontrol dodržování předpisů </w:t>
      </w:r>
      <w:r w:rsidRPr="00E775BE">
        <w:rPr>
          <w:rFonts w:ascii="Times New Roman" w:hAnsi="Times New Roman"/>
          <w:color w:val="000000"/>
        </w:rPr>
        <w:br/>
        <w:t xml:space="preserve">a plnění povinností města na úseku požární ochrany vyplývajících </w:t>
      </w:r>
      <w:r w:rsidRPr="00E775BE">
        <w:rPr>
          <w:rFonts w:ascii="Times New Roman" w:hAnsi="Times New Roman"/>
          <w:color w:val="000000"/>
        </w:rPr>
        <w:br/>
        <w:t>ze samostatné působnosti, a to minimálně jedenkrát ročně.</w:t>
      </w:r>
    </w:p>
    <w:p w:rsidR="00E775BE" w:rsidRPr="00E775BE" w:rsidRDefault="00E775BE" w:rsidP="00E775BE">
      <w:pPr>
        <w:jc w:val="center"/>
        <w:rPr>
          <w:rFonts w:ascii="Times New Roman" w:hAnsi="Times New Roman"/>
          <w:b/>
        </w:rPr>
      </w:pPr>
    </w:p>
    <w:p w:rsidR="00E775BE" w:rsidRPr="00E775BE" w:rsidRDefault="00E775BE" w:rsidP="00E775BE">
      <w:pPr>
        <w:spacing w:after="120"/>
        <w:jc w:val="center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Článek 3</w:t>
      </w:r>
    </w:p>
    <w:p w:rsidR="00E775BE" w:rsidRPr="00E775BE" w:rsidRDefault="00E775BE" w:rsidP="00E775BE">
      <w:pPr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 xml:space="preserve">Způsob zabezpečení podmínek požární ochrany při akcích, </w:t>
      </w:r>
    </w:p>
    <w:p w:rsidR="00E775BE" w:rsidRPr="00E775BE" w:rsidRDefault="00E775BE" w:rsidP="00E775BE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kterých se zúčastňuje větší počet osob</w:t>
      </w:r>
    </w:p>
    <w:p w:rsidR="00E775BE" w:rsidRPr="00E775BE" w:rsidRDefault="00E775BE" w:rsidP="00E775BE">
      <w:pPr>
        <w:jc w:val="both"/>
        <w:rPr>
          <w:rFonts w:ascii="Times New Roman" w:hAnsi="Times New Roman"/>
          <w:strike/>
        </w:rPr>
      </w:pPr>
      <w:r w:rsidRPr="00E775BE">
        <w:rPr>
          <w:rFonts w:ascii="Times New Roman" w:hAnsi="Times New Roman"/>
        </w:rPr>
        <w:t>Podmínky zabezpečení požární bezpečnosti při akcích, kterých se zúčastňuje větší počet osob, se stanovují v  „Nařízení Olomouckého kraje č. 1/2002“. Tyto podmínky jsou platné pro Olomoucký kraj. Město nad rámec tohoto nařízení nestanovuje žádné další podmínky pro své území.</w:t>
      </w:r>
    </w:p>
    <w:p w:rsidR="00E775BE" w:rsidRPr="00E775BE" w:rsidRDefault="00E775BE" w:rsidP="00E775BE">
      <w:pPr>
        <w:ind w:left="360"/>
        <w:jc w:val="both"/>
        <w:rPr>
          <w:rFonts w:ascii="Times New Roman" w:hAnsi="Times New Roman"/>
        </w:rPr>
      </w:pPr>
    </w:p>
    <w:p w:rsidR="00E775BE" w:rsidRPr="00E775BE" w:rsidRDefault="00E775BE" w:rsidP="00E775BE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Článek 4</w:t>
      </w:r>
    </w:p>
    <w:p w:rsidR="00E775BE" w:rsidRPr="00E775BE" w:rsidRDefault="00E775BE" w:rsidP="00E775BE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Způsob nepřetržitého zabezpečení požární ochrany</w:t>
      </w:r>
    </w:p>
    <w:p w:rsidR="00E775BE" w:rsidRPr="00E775BE" w:rsidRDefault="00E775BE" w:rsidP="00E775BE">
      <w:pPr>
        <w:numPr>
          <w:ilvl w:val="2"/>
          <w:numId w:val="9"/>
        </w:numPr>
        <w:tabs>
          <w:tab w:val="clear" w:pos="2340"/>
          <w:tab w:val="num" w:pos="284"/>
        </w:tabs>
        <w:spacing w:after="120"/>
        <w:ind w:left="357" w:hanging="357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 xml:space="preserve">Trvalá akceschopnost jednotek požární ochrany je pro město zajištěna nepřetržitou službou Hasičského záchranného sboru Olomouckého kraje (dále jen „HZS OlK“) dislokovaného na katastrálním území města </w:t>
      </w:r>
      <w:r w:rsidRPr="00E775BE">
        <w:rPr>
          <w:rFonts w:ascii="Times New Roman" w:hAnsi="Times New Roman"/>
          <w:vertAlign w:val="superscript"/>
        </w:rPr>
        <w:footnoteReference w:id="2"/>
      </w:r>
      <w:r w:rsidRPr="00E775BE">
        <w:rPr>
          <w:rFonts w:ascii="Times New Roman" w:hAnsi="Times New Roman"/>
        </w:rPr>
        <w:t xml:space="preserve"> a akceschopností JSDH města. </w:t>
      </w:r>
      <w:r w:rsidRPr="00E775BE">
        <w:rPr>
          <w:rFonts w:ascii="Times New Roman" w:hAnsi="Times New Roman"/>
          <w:vertAlign w:val="superscript"/>
        </w:rPr>
        <w:footnoteReference w:id="3"/>
      </w:r>
      <w:r w:rsidRPr="00E775BE">
        <w:rPr>
          <w:rFonts w:ascii="Times New Roman" w:hAnsi="Times New Roman"/>
        </w:rPr>
        <w:t xml:space="preserve"> </w:t>
      </w:r>
    </w:p>
    <w:p w:rsidR="00E775BE" w:rsidRPr="00E775BE" w:rsidRDefault="00E775BE" w:rsidP="00E775BE">
      <w:pPr>
        <w:numPr>
          <w:ilvl w:val="2"/>
          <w:numId w:val="9"/>
        </w:numPr>
        <w:tabs>
          <w:tab w:val="clear" w:pos="2340"/>
          <w:tab w:val="num" w:pos="284"/>
        </w:tabs>
        <w:spacing w:after="120"/>
        <w:ind w:left="357" w:hanging="357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Umístění, kategorie a početní stavy JSDH města jsou uvedeny v příloze č. 1. Rozdělení jednotek podle plošného pokrytí (výpis z Poplachového plánu KŘ HZS Olomouckého kraje je uveden v příloze č. 3 tohoto požárního řádu.</w:t>
      </w:r>
    </w:p>
    <w:p w:rsidR="00E775BE" w:rsidRPr="00E775BE" w:rsidRDefault="00E775BE" w:rsidP="00E775BE">
      <w:pPr>
        <w:rPr>
          <w:rFonts w:ascii="Times New Roman" w:hAnsi="Times New Roman"/>
        </w:rPr>
      </w:pPr>
    </w:p>
    <w:p w:rsidR="00E775BE" w:rsidRPr="00E775BE" w:rsidRDefault="00E775BE" w:rsidP="00E775BE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Článek 5</w:t>
      </w:r>
    </w:p>
    <w:p w:rsidR="00E775BE" w:rsidRPr="00E775BE" w:rsidRDefault="00E775BE" w:rsidP="00E775BE">
      <w:pPr>
        <w:spacing w:after="120"/>
        <w:jc w:val="center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Kategorie jednotek sboru dobrovolných hasičů obce, početní stav a vybavení</w:t>
      </w:r>
    </w:p>
    <w:p w:rsidR="00E775BE" w:rsidRPr="00E775BE" w:rsidRDefault="00E775BE" w:rsidP="00E775BE">
      <w:pPr>
        <w:jc w:val="center"/>
        <w:rPr>
          <w:rFonts w:ascii="Times New Roman" w:hAnsi="Times New Roman"/>
        </w:rPr>
      </w:pPr>
    </w:p>
    <w:p w:rsidR="00E775BE" w:rsidRPr="00E775BE" w:rsidRDefault="00E775BE" w:rsidP="00E775BE">
      <w:pPr>
        <w:numPr>
          <w:ilvl w:val="0"/>
          <w:numId w:val="15"/>
        </w:numPr>
        <w:spacing w:after="120"/>
        <w:ind w:left="357" w:hanging="357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Kategorie, početní stav a vybavení JSDH města jsou uvedeny v přílohách č. 1. a</w:t>
      </w:r>
      <w:r w:rsidRPr="00E775BE">
        <w:rPr>
          <w:rFonts w:ascii="Times New Roman" w:hAnsi="Times New Roman"/>
        </w:rPr>
        <w:br/>
        <w:t xml:space="preserve">č. 2 tohoto požárního řádu. </w:t>
      </w:r>
    </w:p>
    <w:p w:rsidR="00E775BE" w:rsidRPr="00E775BE" w:rsidRDefault="00E775BE" w:rsidP="00E775BE">
      <w:pPr>
        <w:numPr>
          <w:ilvl w:val="0"/>
          <w:numId w:val="15"/>
        </w:numPr>
        <w:spacing w:after="120"/>
        <w:ind w:left="425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JSDH města jsou vybaveny dopravními prostředky, přenosnými požárními stříkačkami, čerpadly a elektrocentrálami. Všechny JSDH města jsou vybaveny vozidlovou radiostanicí a velitelé mobilním telefonem.</w:t>
      </w:r>
      <w:r w:rsidRPr="00E775BE">
        <w:rPr>
          <w:rFonts w:ascii="Times New Roman" w:hAnsi="Times New Roman"/>
          <w:vertAlign w:val="superscript"/>
        </w:rPr>
        <w:footnoteReference w:id="4"/>
      </w:r>
      <w:r w:rsidRPr="00E775BE">
        <w:rPr>
          <w:rFonts w:ascii="Times New Roman" w:hAnsi="Times New Roman"/>
        </w:rPr>
        <w:t xml:space="preserve"> </w:t>
      </w:r>
    </w:p>
    <w:p w:rsidR="00E775BE" w:rsidRPr="00E775BE" w:rsidRDefault="00E775BE" w:rsidP="00E775BE">
      <w:pPr>
        <w:numPr>
          <w:ilvl w:val="0"/>
          <w:numId w:val="15"/>
        </w:numPr>
        <w:spacing w:after="120"/>
        <w:ind w:left="425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O nasazení JSDH města k výjezdu k požáru nebo k jiné mimořádné události rozhoduje operační a informační středisko (OPIS) HZS OlK.</w:t>
      </w:r>
    </w:p>
    <w:p w:rsidR="00E775BE" w:rsidRPr="00E775BE" w:rsidRDefault="00E775BE" w:rsidP="00E775BE">
      <w:pPr>
        <w:numPr>
          <w:ilvl w:val="0"/>
          <w:numId w:val="15"/>
        </w:numPr>
        <w:ind w:left="426" w:hanging="426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lastRenderedPageBreak/>
        <w:t xml:space="preserve">Členové JSDH města se při vyhlášení požárního poplachu co nejrychleji dostaví do svých požárních zbrojnic v jednotlivých částech města dle místa dislokace: </w:t>
      </w:r>
    </w:p>
    <w:p w:rsidR="00E775BE" w:rsidRPr="00E775BE" w:rsidRDefault="00E775BE" w:rsidP="00E775BE">
      <w:pPr>
        <w:numPr>
          <w:ilvl w:val="3"/>
          <w:numId w:val="14"/>
        </w:numPr>
        <w:tabs>
          <w:tab w:val="clear" w:pos="2880"/>
          <w:tab w:val="num" w:pos="851"/>
        </w:tabs>
        <w:ind w:left="851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Čechovice 46,</w:t>
      </w:r>
    </w:p>
    <w:p w:rsidR="00E775BE" w:rsidRPr="00E775BE" w:rsidRDefault="00E775BE" w:rsidP="00E775BE">
      <w:pPr>
        <w:numPr>
          <w:ilvl w:val="3"/>
          <w:numId w:val="14"/>
        </w:numPr>
        <w:tabs>
          <w:tab w:val="clear" w:pos="2880"/>
          <w:tab w:val="num" w:pos="851"/>
        </w:tabs>
        <w:ind w:left="851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Domamyslice, Na splávku 904,</w:t>
      </w:r>
    </w:p>
    <w:p w:rsidR="00E775BE" w:rsidRPr="00E775BE" w:rsidRDefault="00E775BE" w:rsidP="00E775BE">
      <w:pPr>
        <w:numPr>
          <w:ilvl w:val="3"/>
          <w:numId w:val="14"/>
        </w:numPr>
        <w:tabs>
          <w:tab w:val="clear" w:pos="2880"/>
          <w:tab w:val="num" w:pos="851"/>
        </w:tabs>
        <w:ind w:left="851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Krasice, Západní 70/123,</w:t>
      </w:r>
    </w:p>
    <w:p w:rsidR="00E775BE" w:rsidRPr="00E775BE" w:rsidRDefault="00E775BE" w:rsidP="00E775BE">
      <w:pPr>
        <w:numPr>
          <w:ilvl w:val="3"/>
          <w:numId w:val="14"/>
        </w:numPr>
        <w:tabs>
          <w:tab w:val="clear" w:pos="2880"/>
          <w:tab w:val="num" w:pos="851"/>
        </w:tabs>
        <w:ind w:left="851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Vrahovice, Československého armádního sboru 72,</w:t>
      </w:r>
    </w:p>
    <w:p w:rsidR="00E775BE" w:rsidRPr="00E775BE" w:rsidRDefault="00E775BE" w:rsidP="00E775BE">
      <w:pPr>
        <w:numPr>
          <w:ilvl w:val="3"/>
          <w:numId w:val="14"/>
        </w:numPr>
        <w:tabs>
          <w:tab w:val="clear" w:pos="2880"/>
          <w:tab w:val="num" w:pos="851"/>
        </w:tabs>
        <w:spacing w:after="120"/>
        <w:ind w:left="850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 xml:space="preserve">Žešov 39. </w:t>
      </w:r>
    </w:p>
    <w:p w:rsidR="00E775BE" w:rsidRPr="00E775BE" w:rsidRDefault="00E775BE" w:rsidP="00E775BE">
      <w:pPr>
        <w:numPr>
          <w:ilvl w:val="0"/>
          <w:numId w:val="15"/>
        </w:numPr>
        <w:spacing w:after="120"/>
        <w:ind w:left="425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Velitel JSDH města může stanovit i jiné místo soustředění jednotky.</w:t>
      </w:r>
    </w:p>
    <w:p w:rsidR="00E775BE" w:rsidRPr="00E775BE" w:rsidRDefault="00E775BE" w:rsidP="00E775BE">
      <w:pPr>
        <w:numPr>
          <w:ilvl w:val="0"/>
          <w:numId w:val="15"/>
        </w:numPr>
        <w:spacing w:after="120"/>
        <w:ind w:left="425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Pro ověření akceschopnosti JSDH města může primátor vyhlásit cvičný požární poplach</w:t>
      </w:r>
      <w:r w:rsidRPr="00E775BE">
        <w:rPr>
          <w:rFonts w:ascii="Times New Roman" w:hAnsi="Times New Roman"/>
          <w:vertAlign w:val="superscript"/>
        </w:rPr>
        <w:footnoteReference w:id="5"/>
      </w:r>
      <w:r w:rsidRPr="00E775BE">
        <w:rPr>
          <w:rFonts w:ascii="Times New Roman" w:hAnsi="Times New Roman"/>
        </w:rPr>
        <w:t>.</w:t>
      </w:r>
    </w:p>
    <w:p w:rsidR="00E775BE" w:rsidRPr="00E775BE" w:rsidRDefault="00E775BE" w:rsidP="00E775BE">
      <w:pPr>
        <w:numPr>
          <w:ilvl w:val="0"/>
          <w:numId w:val="15"/>
        </w:numPr>
        <w:spacing w:after="120"/>
        <w:ind w:left="425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 xml:space="preserve">Na základě veřejnoprávní smlouvy a rozhodnutí HZS Olomouckého kraje Jednotka sboru dobrovolných hasičů statutárního města Prostějova - Vrahovice plní úkoly JSDH obce Hrdibořice. </w:t>
      </w:r>
    </w:p>
    <w:p w:rsidR="00E775BE" w:rsidRPr="00E775BE" w:rsidRDefault="00E775BE" w:rsidP="00E775BE">
      <w:pPr>
        <w:jc w:val="both"/>
        <w:rPr>
          <w:rFonts w:ascii="Times New Roman" w:hAnsi="Times New Roman"/>
        </w:rPr>
      </w:pPr>
    </w:p>
    <w:p w:rsidR="00E775BE" w:rsidRPr="00E775BE" w:rsidRDefault="00E775BE" w:rsidP="00E775BE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Článek 6</w:t>
      </w:r>
    </w:p>
    <w:p w:rsidR="00E775BE" w:rsidRPr="00E775BE" w:rsidRDefault="00E775BE" w:rsidP="00E775BE">
      <w:pPr>
        <w:jc w:val="center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Přehled o zdrojích vody a dalších zdrojů pro hašení požárů a podmínky</w:t>
      </w:r>
    </w:p>
    <w:p w:rsidR="00E775BE" w:rsidRPr="00E775BE" w:rsidRDefault="00E775BE" w:rsidP="00E775BE">
      <w:pPr>
        <w:spacing w:after="120"/>
        <w:jc w:val="center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jejich trvalé použitelnosti</w:t>
      </w:r>
    </w:p>
    <w:p w:rsidR="00E775BE" w:rsidRPr="00E775BE" w:rsidRDefault="00E775BE" w:rsidP="00E775BE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>Pro účely této vyhlášky se rozumí zdrojem vody pro hašení požáru a záchranné práce vodní zdroj, který má vnější odběrní místo a který byl určen pro potřeby hašení požárů, jiné technické práce a cvičení jednotek požární ochrany a složek integrovaného záchranného systému.</w:t>
      </w:r>
    </w:p>
    <w:p w:rsidR="00E775BE" w:rsidRPr="00E775BE" w:rsidRDefault="00E775BE" w:rsidP="00E775BE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</w:rPr>
        <w:t>Město Prostějov stanovuje následující zdroje vody pro hašení požárů a další zdroje požární</w:t>
      </w:r>
      <w:r w:rsidRPr="00E775BE">
        <w:rPr>
          <w:rFonts w:ascii="Times New Roman" w:hAnsi="Times New Roman"/>
          <w:color w:val="000000"/>
        </w:rPr>
        <w:t xml:space="preserve"> vody, které svou kapacitou, umístěním a vybavením umožní účinný požární zásah (přílohy č. 4.1 a 4.2).</w:t>
      </w:r>
    </w:p>
    <w:p w:rsidR="00E775BE" w:rsidRPr="00E775BE" w:rsidRDefault="00E775BE" w:rsidP="00E775BE">
      <w:pPr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adjustRightInd w:val="0"/>
        <w:ind w:left="851" w:hanging="425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b/>
          <w:bCs/>
          <w:color w:val="000000"/>
        </w:rPr>
        <w:t xml:space="preserve">přirozené </w:t>
      </w:r>
    </w:p>
    <w:p w:rsidR="00E775BE" w:rsidRPr="00E775BE" w:rsidRDefault="00E775BE" w:rsidP="00E775BE">
      <w:pPr>
        <w:numPr>
          <w:ilvl w:val="2"/>
          <w:numId w:val="10"/>
        </w:numPr>
        <w:tabs>
          <w:tab w:val="clear" w:pos="2160"/>
          <w:tab w:val="num" w:pos="1701"/>
        </w:tabs>
        <w:autoSpaceDE w:val="0"/>
        <w:autoSpaceDN w:val="0"/>
        <w:adjustRightInd w:val="0"/>
        <w:ind w:left="1276" w:hanging="283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>Vodní nádrž na ul. Drozdovice, Šmeralova, Na Hrázi</w:t>
      </w:r>
    </w:p>
    <w:p w:rsidR="00E775BE" w:rsidRPr="00E775BE" w:rsidRDefault="00E775BE" w:rsidP="00E775BE">
      <w:pPr>
        <w:numPr>
          <w:ilvl w:val="2"/>
          <w:numId w:val="10"/>
        </w:numPr>
        <w:tabs>
          <w:tab w:val="clear" w:pos="2160"/>
          <w:tab w:val="num" w:pos="1701"/>
        </w:tabs>
        <w:autoSpaceDE w:val="0"/>
        <w:autoSpaceDN w:val="0"/>
        <w:adjustRightInd w:val="0"/>
        <w:spacing w:after="120"/>
        <w:ind w:left="1276" w:hanging="284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>Vodní nádrž na ul. Západní,</w:t>
      </w:r>
    </w:p>
    <w:p w:rsidR="00E775BE" w:rsidRPr="00E775BE" w:rsidRDefault="00E775BE" w:rsidP="00E775BE">
      <w:pPr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adjustRightInd w:val="0"/>
        <w:ind w:left="851" w:hanging="425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b/>
          <w:bCs/>
          <w:color w:val="000000"/>
        </w:rPr>
        <w:t xml:space="preserve">umělé </w:t>
      </w:r>
    </w:p>
    <w:p w:rsidR="00E775BE" w:rsidRPr="00E775BE" w:rsidRDefault="00E775BE" w:rsidP="00E775BE">
      <w:pPr>
        <w:numPr>
          <w:ilvl w:val="2"/>
          <w:numId w:val="10"/>
        </w:numPr>
        <w:tabs>
          <w:tab w:val="clear" w:pos="2160"/>
          <w:tab w:val="num" w:pos="1701"/>
        </w:tabs>
        <w:autoSpaceDE w:val="0"/>
        <w:autoSpaceDN w:val="0"/>
        <w:adjustRightInd w:val="0"/>
        <w:spacing w:after="120"/>
        <w:ind w:left="1276" w:hanging="284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>Hydrantová síť nadzemních a podzemních hydrantů na území města,</w:t>
      </w:r>
    </w:p>
    <w:p w:rsidR="00E775BE" w:rsidRPr="00E775BE" w:rsidRDefault="00E775BE" w:rsidP="00E775BE">
      <w:pPr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adjustRightInd w:val="0"/>
        <w:ind w:left="851" w:hanging="426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b/>
          <w:bCs/>
          <w:color w:val="000000"/>
        </w:rPr>
        <w:t xml:space="preserve">víceúčelové </w:t>
      </w:r>
    </w:p>
    <w:p w:rsidR="00E775BE" w:rsidRPr="00E775BE" w:rsidRDefault="00E775BE" w:rsidP="00E775BE">
      <w:pPr>
        <w:numPr>
          <w:ilvl w:val="2"/>
          <w:numId w:val="10"/>
        </w:numPr>
        <w:tabs>
          <w:tab w:val="clear" w:pos="2160"/>
          <w:tab w:val="num" w:pos="1701"/>
        </w:tabs>
        <w:autoSpaceDE w:val="0"/>
        <w:autoSpaceDN w:val="0"/>
        <w:adjustRightInd w:val="0"/>
        <w:spacing w:after="120"/>
        <w:ind w:left="1276" w:hanging="284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>Pivovarský rybník.</w:t>
      </w:r>
    </w:p>
    <w:p w:rsidR="00E775BE" w:rsidRPr="00E775BE" w:rsidRDefault="00E775BE" w:rsidP="00E775BE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 xml:space="preserve">Město Prostějov zpracovává a udržuje v aktuálním stavu plán města s vyznačením zdrojů vody pro hašení požárů, čerpacích stanovišť pro požární techniku a vhodného směru příjezdové komunikace, který v jednom vyhotovení předává jednotce požární ochrany uvedené v článku 2 této obecně závazné vyhlášky a jednotce HZS Olomouckého kraje, územní odbor Prostějov. </w:t>
      </w:r>
    </w:p>
    <w:p w:rsidR="00E775BE" w:rsidRPr="00E775BE" w:rsidRDefault="00E775BE" w:rsidP="00E775BE">
      <w:pPr>
        <w:numPr>
          <w:ilvl w:val="0"/>
          <w:numId w:val="10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Povinnosti na úseku zdrojů vody pro hašení požárů jsou stanoveny zvláštními právními předpisy</w:t>
      </w:r>
      <w:r w:rsidRPr="00E775BE">
        <w:rPr>
          <w:rFonts w:ascii="Times New Roman" w:hAnsi="Times New Roman"/>
          <w:vertAlign w:val="superscript"/>
        </w:rPr>
        <w:footnoteReference w:id="6"/>
      </w:r>
      <w:r w:rsidRPr="00E775BE">
        <w:rPr>
          <w:rFonts w:ascii="Times New Roman" w:hAnsi="Times New Roman"/>
        </w:rPr>
        <w:t xml:space="preserve">. </w:t>
      </w:r>
    </w:p>
    <w:p w:rsidR="00E775BE" w:rsidRPr="00E775BE" w:rsidRDefault="00E775BE" w:rsidP="00E775BE">
      <w:pPr>
        <w:numPr>
          <w:ilvl w:val="0"/>
          <w:numId w:val="10"/>
        </w:numPr>
        <w:tabs>
          <w:tab w:val="clear" w:pos="360"/>
        </w:tabs>
        <w:spacing w:before="120" w:after="120"/>
        <w:ind w:left="425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Tímto požárním řádem nejsou dotčeny povinnosti týkající se zabezpečení požární vody u právnických osob a podnikajících fyzických osob, které jsou povinny obstarávat a zabezpečovat v potřebném množství zařízení pro zásobování požární vodou. Systém zásobování požární vodou u těchto subjektů dle zákona o požární ochraně je výhradně jejich povinnost.</w:t>
      </w:r>
      <w:r w:rsidRPr="00E775BE">
        <w:rPr>
          <w:rFonts w:ascii="Times New Roman" w:hAnsi="Times New Roman"/>
          <w:vertAlign w:val="superscript"/>
        </w:rPr>
        <w:footnoteReference w:id="7"/>
      </w:r>
      <w:r w:rsidRPr="00E775BE">
        <w:rPr>
          <w:rFonts w:ascii="Times New Roman" w:hAnsi="Times New Roman"/>
        </w:rPr>
        <w:t xml:space="preserve"> </w:t>
      </w:r>
    </w:p>
    <w:p w:rsidR="00E775BE" w:rsidRPr="00E775BE" w:rsidRDefault="00E775BE" w:rsidP="00E775BE">
      <w:pPr>
        <w:numPr>
          <w:ilvl w:val="0"/>
          <w:numId w:val="10"/>
        </w:numPr>
        <w:tabs>
          <w:tab w:val="clear" w:pos="360"/>
        </w:tabs>
        <w:spacing w:before="120"/>
        <w:ind w:left="426" w:hanging="426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lastRenderedPageBreak/>
        <w:t>Vlastníci nebo uživatelé zdrojů vody, které stanovila obec (čl. 7 odst. 2) jsou povinni oznámit městu:</w:t>
      </w:r>
    </w:p>
    <w:p w:rsidR="00E775BE" w:rsidRPr="00E775BE" w:rsidRDefault="00E775BE" w:rsidP="00E775BE">
      <w:pPr>
        <w:numPr>
          <w:ilvl w:val="0"/>
          <w:numId w:val="17"/>
        </w:numPr>
        <w:spacing w:after="120"/>
        <w:ind w:left="896" w:hanging="471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nejméně 30 dní před plánovaným termínem provádění prací na vodním zdroji, které mohou dočasně omezit jeho využitelnost pro čerpání vody k hašení požárů, a dále předpokládanou dobu těchto prací,</w:t>
      </w:r>
    </w:p>
    <w:p w:rsidR="00E775BE" w:rsidRPr="00E775BE" w:rsidRDefault="00E775BE" w:rsidP="00E775BE">
      <w:pPr>
        <w:numPr>
          <w:ilvl w:val="0"/>
          <w:numId w:val="17"/>
        </w:numPr>
        <w:spacing w:after="120"/>
        <w:ind w:left="896" w:hanging="471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neprodleně vznik mimořádné události na vodním zdroji, která by znemožnila jeho využití k čerpání vody pro hašení požárů.</w:t>
      </w:r>
    </w:p>
    <w:p w:rsidR="00E775BE" w:rsidRPr="00E775BE" w:rsidRDefault="00E775BE" w:rsidP="00E775BE">
      <w:pPr>
        <w:jc w:val="center"/>
        <w:rPr>
          <w:rFonts w:ascii="Times New Roman" w:hAnsi="Times New Roman"/>
        </w:rPr>
      </w:pPr>
    </w:p>
    <w:p w:rsidR="00E775BE" w:rsidRPr="00E775BE" w:rsidRDefault="00E775BE" w:rsidP="00E775BE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Článek 7</w:t>
      </w:r>
    </w:p>
    <w:p w:rsidR="00E775BE" w:rsidRPr="00E775BE" w:rsidRDefault="00E775BE" w:rsidP="00E775BE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Seznam ohlašoven požárů a dalších míst odkud lze hlásit požár a jejich označení</w:t>
      </w:r>
    </w:p>
    <w:p w:rsidR="00E775BE" w:rsidRPr="00E775BE" w:rsidRDefault="00E775BE" w:rsidP="00E775BE">
      <w:pPr>
        <w:numPr>
          <w:ilvl w:val="0"/>
          <w:numId w:val="8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Na území města je zřízena ohlašovna požárů</w:t>
      </w:r>
      <w:r w:rsidRPr="00E775BE">
        <w:rPr>
          <w:rFonts w:ascii="Times New Roman" w:hAnsi="Times New Roman"/>
          <w:vertAlign w:val="superscript"/>
        </w:rPr>
        <w:footnoteReference w:id="8"/>
      </w:r>
      <w:r w:rsidRPr="00E775BE">
        <w:rPr>
          <w:rFonts w:ascii="Times New Roman" w:hAnsi="Times New Roman"/>
        </w:rPr>
        <w:t>: Městská policie Prostějov, Havlíčkova ul.</w:t>
      </w:r>
      <w:r w:rsidRPr="00E775BE">
        <w:rPr>
          <w:rFonts w:ascii="Times New Roman" w:hAnsi="Times New Roman"/>
          <w:color w:val="4D5156"/>
          <w:sz w:val="21"/>
          <w:szCs w:val="21"/>
        </w:rPr>
        <w:t xml:space="preserve"> </w:t>
      </w:r>
      <w:r w:rsidRPr="00E775BE">
        <w:rPr>
          <w:rFonts w:ascii="Times New Roman" w:hAnsi="Times New Roman"/>
        </w:rPr>
        <w:t>2953/4, Prostějov.</w:t>
      </w:r>
    </w:p>
    <w:p w:rsidR="00E775BE" w:rsidRPr="00E775BE" w:rsidRDefault="00E775BE" w:rsidP="00E775BE">
      <w:pPr>
        <w:numPr>
          <w:ilvl w:val="0"/>
          <w:numId w:val="8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K ohlášení požáru může být použit mobilní telefon, dále soukromý nebo veřejný telefon napojený na veřejnou telefonní síť.</w:t>
      </w:r>
    </w:p>
    <w:p w:rsidR="00E775BE" w:rsidRPr="00E775BE" w:rsidRDefault="00E775BE" w:rsidP="00E775BE">
      <w:pPr>
        <w:numPr>
          <w:ilvl w:val="0"/>
          <w:numId w:val="8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Telefonní číslo na ohlašovnu požáru u HZS Olomouckého kraje je 150 nebo 112 (jednotné evropské číslo tísňového volání pro základní složky integrovaného záchranného systému - hasiče, policii, záchrannou službu).</w:t>
      </w:r>
    </w:p>
    <w:p w:rsidR="00E775BE" w:rsidRPr="00E775BE" w:rsidRDefault="00E775BE" w:rsidP="00E775BE">
      <w:pPr>
        <w:numPr>
          <w:ilvl w:val="0"/>
          <w:numId w:val="8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Existence samostatných ohlašoven požárů zřizovaných právnickými osobami a podnikajícími fyzickými osobami a jejich činnost není touto obecně závaznou vyhláškou dotčena.</w:t>
      </w:r>
    </w:p>
    <w:p w:rsidR="00E775BE" w:rsidRPr="00E775BE" w:rsidRDefault="00E775BE" w:rsidP="00E775BE">
      <w:pPr>
        <w:jc w:val="center"/>
        <w:outlineLvl w:val="0"/>
        <w:rPr>
          <w:rFonts w:ascii="Times New Roman" w:hAnsi="Times New Roman"/>
          <w:b/>
        </w:rPr>
      </w:pPr>
    </w:p>
    <w:p w:rsidR="00E775BE" w:rsidRPr="00E775BE" w:rsidRDefault="00E775BE" w:rsidP="00E775BE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Článek 8</w:t>
      </w:r>
    </w:p>
    <w:p w:rsidR="00E775BE" w:rsidRPr="00E775BE" w:rsidRDefault="00E775BE" w:rsidP="00E775BE">
      <w:pPr>
        <w:spacing w:after="120"/>
        <w:jc w:val="center"/>
        <w:outlineLvl w:val="0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Způsob vyhlášení požárního poplachu</w:t>
      </w:r>
    </w:p>
    <w:p w:rsidR="00E775BE" w:rsidRPr="00E775BE" w:rsidRDefault="00E775BE" w:rsidP="00E775BE">
      <w:pPr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Vyhlášení požárního poplachu ve městě se provádí takto:</w:t>
      </w:r>
    </w:p>
    <w:p w:rsidR="00E775BE" w:rsidRPr="00E775BE" w:rsidRDefault="00E775BE" w:rsidP="00E775BE">
      <w:pPr>
        <w:numPr>
          <w:ilvl w:val="0"/>
          <w:numId w:val="11"/>
        </w:numPr>
        <w:spacing w:after="120"/>
        <w:ind w:left="714" w:hanging="357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signálem „POŽÁRNÍ POPLACH“, který je vyhlašován přerušovaným tónem sirény po dobu jedné minuty (25 sec. tón – 10 sec. pauza – 25 sec. tón) nebo</w:t>
      </w:r>
    </w:p>
    <w:p w:rsidR="00E775BE" w:rsidRPr="00E775BE" w:rsidRDefault="00E775BE" w:rsidP="00E775BE">
      <w:pPr>
        <w:numPr>
          <w:ilvl w:val="0"/>
          <w:numId w:val="11"/>
        </w:numPr>
        <w:spacing w:after="120"/>
        <w:ind w:left="714" w:hanging="357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signálem „POŽÁRNÍ POPLACH“, vyhlašovaným elektronickou sirénou napodobující hlas trubky troubící tón „HO-ŘÍ, HO-ŘÍ“. Celková doba signálu je 60 sekund. Tato informace může být doplněna hlasovou zprávou „Požární poplach“ (je jednoznačný a nezaměnitelný s jinými signály),</w:t>
      </w:r>
    </w:p>
    <w:p w:rsidR="00E775BE" w:rsidRPr="00E775BE" w:rsidRDefault="00E775BE" w:rsidP="00E775BE">
      <w:pPr>
        <w:numPr>
          <w:ilvl w:val="0"/>
          <w:numId w:val="11"/>
        </w:numPr>
        <w:spacing w:after="120"/>
        <w:ind w:left="714" w:hanging="357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v případě poruchy technických zařízení pro vyhlášení požárního poplachu se požární poplach vyhlašuje místním rozhlasem nebo jiným náhradním způsobem (mobilní telefon, SMS, soukromý nebo veřejný telefon napojený na veřejnou telefonní síť – tzv. „pevná linka“, pager, atd.).</w:t>
      </w:r>
    </w:p>
    <w:p w:rsidR="00E775BE" w:rsidRPr="00E775BE" w:rsidRDefault="00E775BE" w:rsidP="00E775BE">
      <w:pPr>
        <w:spacing w:after="120"/>
        <w:jc w:val="center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Článek 9</w:t>
      </w:r>
    </w:p>
    <w:p w:rsidR="00E775BE" w:rsidRPr="00E775BE" w:rsidRDefault="00E775BE" w:rsidP="00E775BE">
      <w:pPr>
        <w:spacing w:after="120"/>
        <w:jc w:val="center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 xml:space="preserve">Ustanovení společná, přechodná a závěrečná </w:t>
      </w:r>
    </w:p>
    <w:p w:rsidR="00E775BE" w:rsidRPr="00E775BE" w:rsidRDefault="00E775BE" w:rsidP="00E775BE">
      <w:pPr>
        <w:numPr>
          <w:ilvl w:val="1"/>
          <w:numId w:val="7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Touto vyhláškou nejsou dotčeny povinnosti týkající se zabezpečení požární ochrany města stanovené dalšími právními předpisy.</w:t>
      </w:r>
      <w:r w:rsidRPr="00E775BE">
        <w:rPr>
          <w:rFonts w:ascii="Times New Roman" w:hAnsi="Times New Roman"/>
          <w:vertAlign w:val="superscript"/>
        </w:rPr>
        <w:footnoteReference w:id="9"/>
      </w:r>
    </w:p>
    <w:p w:rsidR="00E775BE" w:rsidRPr="00E775BE" w:rsidRDefault="00E775BE" w:rsidP="00E775BE">
      <w:pPr>
        <w:numPr>
          <w:ilvl w:val="1"/>
          <w:numId w:val="7"/>
        </w:numPr>
        <w:tabs>
          <w:tab w:val="clear" w:pos="360"/>
        </w:tabs>
        <w:spacing w:after="120"/>
        <w:ind w:left="425" w:hanging="425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lastRenderedPageBreak/>
        <w:t>Touto vyhláškou se ruší obecně závazná vyhláška č. 6/2015 „Požární řád města Prostějova“ ze dne 14. 12. 2015 ve znění obecně závazné vyhlášky č.2/2016 ze dne 11.4.2016.</w:t>
      </w:r>
    </w:p>
    <w:p w:rsidR="00E775BE" w:rsidRDefault="00E775BE" w:rsidP="00E775BE">
      <w:pPr>
        <w:numPr>
          <w:ilvl w:val="1"/>
          <w:numId w:val="7"/>
        </w:numPr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Tato vyhláška nabývá účinnosti počátkem patnáctého dne následujícího po dni jeho vyhlášení ve Sbírce právních předpisů územních samosprávných celků.</w:t>
      </w:r>
    </w:p>
    <w:p w:rsidR="00E775BE" w:rsidRPr="00E775BE" w:rsidRDefault="00E775BE" w:rsidP="00E775BE">
      <w:pPr>
        <w:ind w:left="360"/>
        <w:jc w:val="both"/>
        <w:rPr>
          <w:rFonts w:ascii="Times New Roman" w:hAnsi="Times New Roman"/>
        </w:rPr>
      </w:pPr>
    </w:p>
    <w:p w:rsidR="00E775BE" w:rsidRPr="00E775BE" w:rsidRDefault="00E775BE" w:rsidP="00E775BE">
      <w:pPr>
        <w:jc w:val="both"/>
        <w:rPr>
          <w:rFonts w:ascii="Times New Roman" w:hAnsi="Times New Roman"/>
        </w:rPr>
      </w:pPr>
    </w:p>
    <w:p w:rsidR="00E775BE" w:rsidRPr="00F275EA" w:rsidRDefault="00E775BE" w:rsidP="00E775BE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t>Mgr. František Jura v. r.</w:t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  <w:t xml:space="preserve">              Mgr. Jiří Pospíšil v. r.</w:t>
      </w:r>
    </w:p>
    <w:p w:rsidR="00E775BE" w:rsidRPr="00F275EA" w:rsidRDefault="00E775BE" w:rsidP="00E775BE">
      <w:pPr>
        <w:spacing w:after="200" w:line="276" w:lineRule="auto"/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t xml:space="preserve">          primátor</w:t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  <w:t xml:space="preserve">      </w:t>
      </w:r>
      <w:r w:rsidRPr="00F275EA">
        <w:rPr>
          <w:rFonts w:ascii="Times New Roman" w:eastAsia="Calibri" w:hAnsi="Times New Roman"/>
          <w:lang w:eastAsia="en-US"/>
        </w:rPr>
        <w:tab/>
        <w:t xml:space="preserve">             1. náměstek primátora</w:t>
      </w: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p w:rsidR="00E775BE" w:rsidRPr="00E775BE" w:rsidRDefault="00E775BE" w:rsidP="00E775BE">
      <w:pPr>
        <w:spacing w:after="120"/>
        <w:jc w:val="both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Seznam příloh:</w:t>
      </w:r>
    </w:p>
    <w:p w:rsidR="00E775BE" w:rsidRPr="00E775BE" w:rsidRDefault="00E775BE" w:rsidP="00E775BE">
      <w:pPr>
        <w:spacing w:after="120"/>
        <w:ind w:left="1622" w:hanging="1622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 xml:space="preserve">Příloha č. 1 </w:t>
      </w:r>
      <w:r w:rsidRPr="00E775BE">
        <w:rPr>
          <w:rFonts w:ascii="Times New Roman" w:hAnsi="Times New Roman"/>
        </w:rPr>
        <w:tab/>
        <w:t xml:space="preserve">Umístění, kategorie a početní stavy JSDH města </w:t>
      </w:r>
    </w:p>
    <w:p w:rsidR="00E775BE" w:rsidRPr="00E775BE" w:rsidRDefault="00E775BE" w:rsidP="00E775BE">
      <w:pPr>
        <w:spacing w:after="120"/>
        <w:ind w:left="1622" w:hanging="1622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Příloha č. 2</w:t>
      </w:r>
      <w:r w:rsidRPr="00E775BE">
        <w:rPr>
          <w:rFonts w:ascii="Times New Roman" w:hAnsi="Times New Roman"/>
        </w:rPr>
        <w:tab/>
        <w:t>Vybavení požární technikou a věcnými prostředky požární ochrany JSDH města</w:t>
      </w:r>
    </w:p>
    <w:p w:rsidR="00E775BE" w:rsidRPr="00E775BE" w:rsidRDefault="00E775BE" w:rsidP="00E775BE">
      <w:pPr>
        <w:spacing w:after="120"/>
        <w:ind w:left="1622" w:hanging="1622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Příloha č. 3</w:t>
      </w:r>
      <w:r w:rsidRPr="00E775BE">
        <w:rPr>
          <w:rFonts w:ascii="Times New Roman" w:hAnsi="Times New Roman"/>
        </w:rPr>
        <w:tab/>
        <w:t>Rozdělení jednotek podle plošného pokrytí (výpis z Poplachového plánu KŘ HZS Olomouckého kraje)</w:t>
      </w:r>
    </w:p>
    <w:p w:rsidR="00E775BE" w:rsidRPr="00E775BE" w:rsidRDefault="00E775BE" w:rsidP="00E775BE">
      <w:pPr>
        <w:spacing w:after="120"/>
        <w:ind w:left="1622" w:hanging="1622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Příloha č. 4.1</w:t>
      </w:r>
      <w:r w:rsidRPr="00E775BE">
        <w:rPr>
          <w:rFonts w:ascii="Times New Roman" w:hAnsi="Times New Roman"/>
        </w:rPr>
        <w:tab/>
        <w:t xml:space="preserve">Přehled a dislokace nadzemních a podzemních požárních hydrantů na území města Prostějova. </w:t>
      </w:r>
    </w:p>
    <w:p w:rsidR="00E775BE" w:rsidRPr="00E775BE" w:rsidRDefault="00E775BE" w:rsidP="00E775BE">
      <w:pPr>
        <w:spacing w:after="120"/>
        <w:ind w:left="1622" w:hanging="1622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Příloha č. 4.2</w:t>
      </w:r>
      <w:r w:rsidRPr="00E775BE">
        <w:rPr>
          <w:rFonts w:ascii="Times New Roman" w:hAnsi="Times New Roman"/>
        </w:rPr>
        <w:tab/>
        <w:t>Přehledné mapy pokrytí města Prostějova zdroji vody pro hašení požárů a záchranné práce.</w:t>
      </w:r>
    </w:p>
    <w:p w:rsidR="00E775BE" w:rsidRPr="00E775BE" w:rsidRDefault="00E775BE" w:rsidP="00E775BE">
      <w:pPr>
        <w:rPr>
          <w:rFonts w:ascii="Times New Roman" w:hAnsi="Times New Roman"/>
        </w:rPr>
      </w:pPr>
      <w:r w:rsidRPr="00E775BE">
        <w:rPr>
          <w:rFonts w:ascii="Times New Roman" w:hAnsi="Times New Roman"/>
        </w:rPr>
        <w:br w:type="page"/>
      </w:r>
    </w:p>
    <w:p w:rsidR="00E775BE" w:rsidRPr="00E775BE" w:rsidRDefault="00E775BE" w:rsidP="00E775BE">
      <w:pPr>
        <w:ind w:left="1620" w:hanging="1620"/>
        <w:jc w:val="both"/>
        <w:rPr>
          <w:rFonts w:ascii="Times New Roman" w:hAnsi="Times New Roman"/>
        </w:rPr>
        <w:sectPr w:rsidR="00E775BE" w:rsidRPr="00E775BE" w:rsidSect="001654B5">
          <w:footerReference w:type="even" r:id="rId8"/>
          <w:pgSz w:w="11906" w:h="16838" w:code="9"/>
          <w:pgMar w:top="1134" w:right="1418" w:bottom="1276" w:left="1418" w:header="284" w:footer="617" w:gutter="0"/>
          <w:pgNumType w:start="1"/>
          <w:cols w:space="708"/>
          <w:docGrid w:linePitch="360"/>
        </w:sectPr>
      </w:pPr>
      <w:bookmarkStart w:id="3" w:name="_GoBack"/>
      <w:bookmarkEnd w:id="3"/>
    </w:p>
    <w:tbl>
      <w:tblPr>
        <w:tblW w:w="14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3118"/>
        <w:gridCol w:w="2977"/>
        <w:gridCol w:w="3827"/>
      </w:tblGrid>
      <w:tr w:rsidR="00E775BE" w:rsidRPr="00E775BE" w:rsidTr="00D52539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right"/>
              <w:rPr>
                <w:rFonts w:ascii="Times New Roman" w:hAnsi="Times New Roman"/>
                <w:b/>
                <w:bCs/>
              </w:rPr>
            </w:pPr>
            <w:r w:rsidRPr="00E775BE">
              <w:rPr>
                <w:rFonts w:ascii="Times New Roman" w:hAnsi="Times New Roman"/>
                <w:b/>
                <w:bCs/>
              </w:rPr>
              <w:t>Příloha č. 1</w:t>
            </w:r>
          </w:p>
        </w:tc>
      </w:tr>
      <w:tr w:rsidR="00E775BE" w:rsidRPr="00E775BE" w:rsidTr="00D52539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right"/>
              <w:rPr>
                <w:rFonts w:ascii="Times New Roman" w:hAnsi="Times New Roman"/>
                <w:b/>
                <w:bCs/>
              </w:rPr>
            </w:pPr>
            <w:r w:rsidRPr="00E775BE">
              <w:rPr>
                <w:rFonts w:ascii="Times New Roman" w:hAnsi="Times New Roman"/>
                <w:b/>
                <w:bCs/>
              </w:rPr>
              <w:t>Počet listů: 1</w:t>
            </w:r>
          </w:p>
        </w:tc>
      </w:tr>
      <w:tr w:rsidR="00E775BE" w:rsidRPr="00E775BE" w:rsidTr="00D52539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</w:tr>
      <w:tr w:rsidR="00E775BE" w:rsidRPr="00E775BE" w:rsidTr="00D52539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</w:tr>
      <w:tr w:rsidR="00E775BE" w:rsidRPr="00E775BE" w:rsidTr="00D52539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</w:tr>
      <w:tr w:rsidR="00E775BE" w:rsidRPr="00E775BE" w:rsidTr="00D52539">
        <w:trPr>
          <w:trHeight w:val="975"/>
        </w:trPr>
        <w:tc>
          <w:tcPr>
            <w:tcW w:w="14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75BE">
              <w:rPr>
                <w:rFonts w:ascii="Times New Roman" w:hAnsi="Times New Roman"/>
                <w:b/>
                <w:bCs/>
                <w:sz w:val="28"/>
                <w:szCs w:val="28"/>
              </w:rPr>
              <w:t>Umístění, kategorie a početní stavy</w:t>
            </w:r>
          </w:p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  <w:b/>
                <w:bCs/>
                <w:sz w:val="32"/>
              </w:rPr>
            </w:pPr>
            <w:r w:rsidRPr="00E775BE">
              <w:rPr>
                <w:rFonts w:ascii="Times New Roman" w:hAnsi="Times New Roman"/>
                <w:b/>
                <w:bCs/>
                <w:sz w:val="28"/>
                <w:szCs w:val="28"/>
              </w:rPr>
              <w:t>JSDH statutárního města Prostějova</w:t>
            </w:r>
          </w:p>
        </w:tc>
      </w:tr>
      <w:tr w:rsidR="00E775BE" w:rsidRPr="00E775BE" w:rsidTr="00D52539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</w:p>
        </w:tc>
      </w:tr>
      <w:tr w:rsidR="00E775BE" w:rsidRPr="00E775BE" w:rsidTr="00D52539">
        <w:trPr>
          <w:trHeight w:val="63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  <w:b/>
                <w:bCs/>
              </w:rPr>
            </w:pPr>
            <w:r w:rsidRPr="00E775BE">
              <w:rPr>
                <w:rFonts w:ascii="Times New Roman" w:hAnsi="Times New Roman"/>
                <w:b/>
                <w:bCs/>
              </w:rPr>
              <w:t>Dislokace JPO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  <w:b/>
                <w:bCs/>
              </w:rPr>
            </w:pPr>
            <w:r w:rsidRPr="00E775BE">
              <w:rPr>
                <w:rFonts w:ascii="Times New Roman" w:hAnsi="Times New Roman"/>
                <w:b/>
                <w:bCs/>
              </w:rPr>
              <w:t>Kategorie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  <w:b/>
                <w:bCs/>
              </w:rPr>
            </w:pPr>
            <w:r w:rsidRPr="00E775BE">
              <w:rPr>
                <w:rFonts w:ascii="Times New Roman" w:hAnsi="Times New Roman"/>
                <w:b/>
                <w:bCs/>
              </w:rPr>
              <w:t>Počet členů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  <w:b/>
                <w:bCs/>
              </w:rPr>
            </w:pPr>
            <w:r w:rsidRPr="00E775BE">
              <w:rPr>
                <w:rFonts w:ascii="Times New Roman" w:hAnsi="Times New Roman"/>
                <w:b/>
                <w:bCs/>
              </w:rPr>
              <w:t>Minimální počet členů</w:t>
            </w:r>
          </w:p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  <w:b/>
                <w:bCs/>
              </w:rPr>
            </w:pPr>
            <w:r w:rsidRPr="00E775BE">
              <w:rPr>
                <w:rFonts w:ascii="Times New Roman" w:hAnsi="Times New Roman"/>
                <w:b/>
                <w:bCs/>
              </w:rPr>
              <w:t>v   pohotovosti</w:t>
            </w:r>
          </w:p>
        </w:tc>
      </w:tr>
      <w:tr w:rsidR="00E775BE" w:rsidRPr="00E775BE" w:rsidTr="00D52539">
        <w:trPr>
          <w:trHeight w:val="66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  <w:b/>
                <w:bCs/>
              </w:rPr>
              <w:t>Vrahovice</w:t>
            </w:r>
            <w:r w:rsidRPr="00E775BE">
              <w:rPr>
                <w:rFonts w:ascii="Times New Roman" w:hAnsi="Times New Roman"/>
              </w:rPr>
              <w:t>, Čs. armádního sboru 184/72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</w:rPr>
              <w:t>JPO II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</w:rPr>
              <w:t>4</w:t>
            </w:r>
          </w:p>
        </w:tc>
      </w:tr>
      <w:tr w:rsidR="00E775BE" w:rsidRPr="00E775BE" w:rsidTr="00D52539">
        <w:trPr>
          <w:trHeight w:val="66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  <w:b/>
                <w:bCs/>
              </w:rPr>
              <w:t>Krasice</w:t>
            </w:r>
            <w:r w:rsidRPr="00E775BE">
              <w:rPr>
                <w:rFonts w:ascii="Times New Roman" w:hAnsi="Times New Roman"/>
              </w:rPr>
              <w:t>, Západní 70/123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</w:rPr>
              <w:t>JPO 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</w:p>
        </w:tc>
      </w:tr>
      <w:tr w:rsidR="00E775BE" w:rsidRPr="00E775BE" w:rsidTr="00D52539">
        <w:trPr>
          <w:trHeight w:val="66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  <w:b/>
                <w:bCs/>
              </w:rPr>
              <w:t>Čechovice</w:t>
            </w:r>
            <w:r w:rsidRPr="00E775BE">
              <w:rPr>
                <w:rFonts w:ascii="Times New Roman" w:hAnsi="Times New Roman"/>
              </w:rPr>
              <w:t xml:space="preserve"> 555/</w:t>
            </w:r>
            <w:r w:rsidRPr="00E775BE">
              <w:rPr>
                <w:rFonts w:ascii="Times New Roman" w:hAnsi="Times New Roman"/>
                <w:color w:val="000000"/>
                <w:shd w:val="clear" w:color="auto" w:fill="F8F8F8"/>
              </w:rPr>
              <w:t>51a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</w:rPr>
              <w:t>JPO 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</w:p>
        </w:tc>
      </w:tr>
      <w:tr w:rsidR="00E775BE" w:rsidRPr="00E775BE" w:rsidTr="00D52539">
        <w:trPr>
          <w:trHeight w:val="66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  <w:b/>
                <w:bCs/>
              </w:rPr>
              <w:t>Domamyslice</w:t>
            </w:r>
            <w:r w:rsidRPr="00E775BE">
              <w:rPr>
                <w:rFonts w:ascii="Times New Roman" w:hAnsi="Times New Roman"/>
              </w:rPr>
              <w:t>, Na splávku 60/3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</w:rPr>
              <w:t>JPO 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</w:p>
        </w:tc>
      </w:tr>
      <w:tr w:rsidR="00E775BE" w:rsidRPr="00E775BE" w:rsidTr="00D52539">
        <w:trPr>
          <w:trHeight w:val="66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both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  <w:b/>
                <w:bCs/>
              </w:rPr>
              <w:t>Žešov</w:t>
            </w:r>
            <w:r w:rsidRPr="00E775BE">
              <w:rPr>
                <w:rFonts w:ascii="Times New Roman" w:hAnsi="Times New Roman"/>
              </w:rPr>
              <w:t xml:space="preserve"> 39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</w:rPr>
              <w:t>JPO 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ind w:left="1620" w:hanging="1620"/>
              <w:jc w:val="center"/>
              <w:rPr>
                <w:rFonts w:ascii="Times New Roman" w:hAnsi="Times New Roman"/>
              </w:rPr>
            </w:pPr>
            <w:r w:rsidRPr="00E775BE">
              <w:rPr>
                <w:rFonts w:ascii="Times New Roman" w:hAnsi="Times New Roman"/>
              </w:rPr>
              <w:t>2</w:t>
            </w:r>
          </w:p>
        </w:tc>
      </w:tr>
    </w:tbl>
    <w:p w:rsidR="00E775BE" w:rsidRPr="00E775BE" w:rsidRDefault="00E775BE" w:rsidP="00E775BE">
      <w:pPr>
        <w:ind w:left="1620" w:hanging="1620"/>
        <w:jc w:val="both"/>
        <w:rPr>
          <w:rFonts w:ascii="Times New Roman" w:hAnsi="Times New Roman"/>
        </w:rPr>
      </w:pPr>
    </w:p>
    <w:p w:rsidR="00E775BE" w:rsidRPr="00E775BE" w:rsidRDefault="00E775BE" w:rsidP="00E775BE">
      <w:pPr>
        <w:rPr>
          <w:rFonts w:ascii="Times New Roman" w:hAnsi="Times New Roman"/>
        </w:rPr>
      </w:pPr>
    </w:p>
    <w:p w:rsidR="00E775BE" w:rsidRPr="00E775BE" w:rsidRDefault="00E775BE" w:rsidP="00E775BE">
      <w:pPr>
        <w:rPr>
          <w:rFonts w:ascii="Times New Roman" w:hAnsi="Times New Roman"/>
        </w:rPr>
      </w:pPr>
    </w:p>
    <w:p w:rsidR="00E775BE" w:rsidRPr="00E775BE" w:rsidRDefault="00E775BE" w:rsidP="00E775BE">
      <w:pPr>
        <w:rPr>
          <w:rFonts w:ascii="Times New Roman" w:hAnsi="Times New Roman"/>
        </w:rPr>
      </w:pPr>
    </w:p>
    <w:p w:rsidR="00E775BE" w:rsidRPr="00E775BE" w:rsidRDefault="00E775BE" w:rsidP="00E775BE">
      <w:pPr>
        <w:rPr>
          <w:rFonts w:ascii="Times New Roman" w:hAnsi="Times New Roman"/>
        </w:rPr>
      </w:pPr>
    </w:p>
    <w:p w:rsidR="00E775BE" w:rsidRPr="00E775BE" w:rsidRDefault="00E775BE" w:rsidP="00E775BE">
      <w:pPr>
        <w:rPr>
          <w:rFonts w:ascii="Times New Roman" w:hAnsi="Times New Roman"/>
        </w:rPr>
      </w:pPr>
    </w:p>
    <w:p w:rsidR="00E775BE" w:rsidRPr="00E775BE" w:rsidRDefault="00E775BE" w:rsidP="00E775BE">
      <w:pPr>
        <w:rPr>
          <w:rFonts w:ascii="Times New Roman" w:hAnsi="Times New Roman"/>
        </w:rPr>
      </w:pPr>
    </w:p>
    <w:p w:rsidR="00E775BE" w:rsidRPr="00E775BE" w:rsidRDefault="00E775BE" w:rsidP="00E775BE">
      <w:pPr>
        <w:rPr>
          <w:rFonts w:ascii="Times New Roman" w:hAnsi="Times New Roman"/>
        </w:rPr>
      </w:pPr>
    </w:p>
    <w:tbl>
      <w:tblPr>
        <w:tblW w:w="14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"/>
        <w:gridCol w:w="2792"/>
        <w:gridCol w:w="740"/>
        <w:gridCol w:w="1120"/>
        <w:gridCol w:w="8759"/>
      </w:tblGrid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  <w:szCs w:val="20"/>
              </w:rPr>
            </w:pPr>
            <w:bookmarkStart w:id="4" w:name="RANGE!A1:E76"/>
            <w:bookmarkEnd w:id="4"/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</w:rPr>
              <w:t>Příloha č. 2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</w:rPr>
              <w:t>Počet listů: 3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5BE" w:rsidRPr="00E775BE" w:rsidTr="00D52539">
        <w:trPr>
          <w:trHeight w:val="870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Vybavení požární technikou a věcnými prostředky požární ochrany Jednotky sboru dobrovolných hasičů města Prostějova</w:t>
            </w:r>
          </w:p>
        </w:tc>
      </w:tr>
      <w:tr w:rsidR="00E775BE" w:rsidRPr="00E775BE" w:rsidTr="00D52539">
        <w:trPr>
          <w:trHeight w:val="42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Pořad</w:t>
            </w:r>
          </w:p>
        </w:tc>
        <w:tc>
          <w:tcPr>
            <w:tcW w:w="27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Typ techniky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Obsazení  osob</w:t>
            </w:r>
          </w:p>
        </w:tc>
        <w:tc>
          <w:tcPr>
            <w:tcW w:w="87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Charakteristika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27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5BE" w:rsidRPr="00E775BE" w:rsidTr="00D52539">
        <w:trPr>
          <w:trHeight w:val="435"/>
        </w:trPr>
        <w:tc>
          <w:tcPr>
            <w:tcW w:w="1417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JPO II Vrahovice</w:t>
            </w:r>
          </w:p>
        </w:tc>
      </w:tr>
      <w:tr w:rsidR="00E775BE" w:rsidRPr="00E775BE" w:rsidTr="00D52539">
        <w:trPr>
          <w:trHeight w:val="855"/>
        </w:trPr>
        <w:tc>
          <w:tcPr>
            <w:tcW w:w="7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CISTERNOVÁ AUTOMOBILNÍ STŘÍKAČKA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1/5</w:t>
            </w:r>
          </w:p>
        </w:tc>
        <w:tc>
          <w:tcPr>
            <w:tcW w:w="87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CISTERNOVÁ AUTOMOBILNÍ STŘÍKAČKA CAS 24 M2Z 3500/200 MAN</w:t>
            </w:r>
          </w:p>
        </w:tc>
      </w:tr>
      <w:tr w:rsidR="00E775BE" w:rsidRPr="00E775BE" w:rsidTr="00D52539">
        <w:trPr>
          <w:trHeight w:val="439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1/8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 DA 8 L 1Z FORD TRANSIT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 ZA OA S PLACHTOU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ELEKTRICKÉ KALOVÉ ČERPADLO 220V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ELEKTRICKÉ KALOVÉ ČERPADLO 380V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MOTOROVÉ KALOVÉ ČERPADLO 80W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ELEKTROCENTRÁLA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ELEKTROCENTRÁLA  6,5 kW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ELEKTROCENTRÁLA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ELEKTROCENTRÁLA 3,5 kW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KOTOUČOVÁ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MOTOROVÁ KOTOUČOVÁ PILA</w:t>
            </w:r>
          </w:p>
        </w:tc>
      </w:tr>
      <w:tr w:rsidR="00E775BE" w:rsidRPr="00E775BE" w:rsidTr="00D52539">
        <w:trPr>
          <w:trHeight w:val="85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VYPROŠŤOVACÍ ZAŘÍZENÍ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MOTOROVÉ HYDRAULICKÉ VYPROŠŤOVACÍ ZAŘÍZENÍ Lukas (pohonná jednotka, kombinovaný nástroj, hydraulické nůžky)</w:t>
            </w:r>
          </w:p>
        </w:tc>
      </w:tr>
      <w:tr w:rsidR="00E775BE" w:rsidRPr="00E775BE" w:rsidTr="00D52539">
        <w:trPr>
          <w:trHeight w:val="432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PŘÍMOČARÁ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PŘÍMOČARÁ PILA ELEKTRICKÁ</w:t>
            </w:r>
          </w:p>
        </w:tc>
      </w:tr>
      <w:tr w:rsidR="00E775BE" w:rsidRPr="00E775BE" w:rsidTr="00D52539">
        <w:trPr>
          <w:trHeight w:val="432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VYSAVAČ NA VODU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PRŮMYSLOVÝ VYSAVAČ NA VODU</w:t>
            </w:r>
          </w:p>
        </w:tc>
      </w:tr>
      <w:tr w:rsidR="00E775BE" w:rsidRPr="00E775BE" w:rsidTr="00D52539">
        <w:trPr>
          <w:trHeight w:val="570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SADA ZACHYCOVAČŮ AIRBAG-ů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SADA ZACHYCOVAČŮ AIRBAG-ů</w:t>
            </w:r>
          </w:p>
        </w:tc>
      </w:tr>
      <w:tr w:rsidR="00E775BE" w:rsidRPr="00E775BE" w:rsidTr="00D52539">
        <w:trPr>
          <w:trHeight w:val="570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SADA OCHRANNÝCH DEK S MAGNETY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SADA OCHRANNÝCH DEK S MAGNETY</w:t>
            </w:r>
          </w:p>
        </w:tc>
      </w:tr>
      <w:tr w:rsidR="00E775BE" w:rsidRPr="00E775BE" w:rsidTr="00D52539">
        <w:trPr>
          <w:trHeight w:val="85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SADA LEZECKÉHO VYBAVENÍ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SADA VYBAVENÍ PRO JEDNOTKY PŘEDURČENÉ PRO PRÁCE VE VÝŠKÁCH A NAD VOLNOU HLOUBKOU</w:t>
            </w:r>
          </w:p>
        </w:tc>
      </w:tr>
      <w:tr w:rsidR="00E775BE" w:rsidRPr="00E775BE" w:rsidTr="00D52539">
        <w:trPr>
          <w:trHeight w:val="432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DÝCHACÍ PŘÍSTROJ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DÝCHACÍ PŘÍSTROJ PŘETLAKOVÝ (16 tlakových lahví)</w:t>
            </w:r>
          </w:p>
        </w:tc>
      </w:tr>
      <w:tr w:rsidR="00E775BE" w:rsidRPr="00E775BE" w:rsidTr="00D52539">
        <w:trPr>
          <w:trHeight w:val="570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KŘÍSÍCÍ PŘÍSTROJ KYSLÍKOVÝ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KŘÍSÍCÍ PŘÍSTROJ KYSLÍKOVÝ (Saturn Oxy)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ŘETĚZOVÁ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MOTOROVÁ ŘETĚZOVÁ PILA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 STOŽÁR 4 X 500W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 STOŽÁR 2 X 500W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 1150 l/min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MOTOROVÁ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PŘENOSNÁ MOTOROVÁ STŘÍKAČKA (PS 12)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VYSAVAČ NA HMYZ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VYSAVAČ NA HMYZ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PŘETLAKOVÝ VENTILÁTOR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PŘETLAKOVÝ VENTILÁTOR</w:t>
            </w:r>
          </w:p>
        </w:tc>
      </w:tr>
      <w:tr w:rsidR="00E775BE" w:rsidRPr="00E775BE" w:rsidTr="00D52539">
        <w:trPr>
          <w:trHeight w:val="435"/>
        </w:trPr>
        <w:tc>
          <w:tcPr>
            <w:tcW w:w="1417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JPO V ČECHOVICE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1/8</w:t>
            </w:r>
          </w:p>
        </w:tc>
        <w:tc>
          <w:tcPr>
            <w:tcW w:w="87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 FORD TRANSIT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 ZA OA S PLACHTOU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ELEKTRICKÉ KALOVÉ ČERPADLO 220 V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MOTOROVÉ KALOVÉ ČERPADLO 80W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ŘETĚZOVÁ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MOTOROVÁ ŘETĚZOVÁ PILA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ELEKTROCENTRÁLA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ELEKTROCENTRÁLA HERON EGM 30 AVR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MOTOROVÁ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PŘENOSNÁ MOTOROVÁ STŘÍKAČKA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 STATIV 2 X 500W</w:t>
            </w:r>
          </w:p>
        </w:tc>
      </w:tr>
      <w:tr w:rsidR="00E775BE" w:rsidRPr="00E775BE" w:rsidTr="00D52539">
        <w:trPr>
          <w:trHeight w:val="435"/>
        </w:trPr>
        <w:tc>
          <w:tcPr>
            <w:tcW w:w="141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JPO V DOMAMYSLICE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1/8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DOPRAVNÍ AUTOMOBIL FIAT DUCATO 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PŘÍVĚSNÝ VOZÍK ZA OA  SPEC. SKŘÍŇ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ELEKTROCENTRÁLA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ELEKTROCENTRÁLA  7,0 kW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ELEKTRICKÉ KALOVÉ ČERPADLO (2xC, 1xB)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ŘETĚZOVÁ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MOTOROVÁ ŘETĚZOVÁ PILA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VYSAVAČ NA VODU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PRŮMYSLOVÝ VYSAVAČ NA VODU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 STATIV 2X500W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 800 l/min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MOTOROVÁ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PŘENOSNÁ MOTOROVÁ STŘÍKAČKA (PS 12)</w:t>
            </w:r>
          </w:p>
        </w:tc>
      </w:tr>
      <w:tr w:rsidR="00E775BE" w:rsidRPr="00E775BE" w:rsidTr="00D52539">
        <w:trPr>
          <w:trHeight w:val="435"/>
        </w:trPr>
        <w:tc>
          <w:tcPr>
            <w:tcW w:w="14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JPO V KRASICE</w:t>
            </w:r>
          </w:p>
        </w:tc>
      </w:tr>
      <w:tr w:rsidR="00E775BE" w:rsidRPr="00E775BE" w:rsidTr="00D52539">
        <w:trPr>
          <w:trHeight w:val="85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CISTERNOVÁ AUTOMOBILNÍ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1/7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CISTERNOVÁ AUTOMOBILNÍ SŘÍKAČKA CAS 16 ŠKODA 706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1/8 + 1/8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DOPRAVNÍ AUTOMOBIL (MAN TGE, NISSAN URVAN)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ELEKTROCENTRÁLA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ELEKTROCENTRÁLA  7,0 kW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ELEKTRICKÉ KALOVÉ ČERPADLO 380 V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ŘETĚZOVÁ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MOTOROVÁ ŘETĚZOVÁ PILA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 800 l/min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MOTOROVÁ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PŘENOSNÁ MOTOROVÁ STŘÍKAČKA (PS 12)</w:t>
            </w:r>
          </w:p>
        </w:tc>
      </w:tr>
      <w:tr w:rsidR="00E775BE" w:rsidRPr="00E775BE" w:rsidTr="00D52539">
        <w:trPr>
          <w:trHeight w:val="435"/>
        </w:trPr>
        <w:tc>
          <w:tcPr>
            <w:tcW w:w="14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JPO V ŽEŠOV</w:t>
            </w:r>
          </w:p>
        </w:tc>
      </w:tr>
      <w:tr w:rsidR="00E775BE" w:rsidRPr="00E775BE" w:rsidTr="00D52539">
        <w:trPr>
          <w:trHeight w:val="85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CISTERNOVÁ AUTOMOBILNÍ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1/5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CISTERNOVÁ AUTOMOBILNÍ SŘÍKAČKA DENNIS RAPIER CAS K 27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ELEKTRICKÉ KALOVÉ ČERPADLO 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MOTOROVÉ KALOVÉ ČERPADLO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ELEKTROCENTRÁLA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ELEKTROCENTRÁLA 230V</w:t>
            </w:r>
          </w:p>
        </w:tc>
      </w:tr>
      <w:tr w:rsidR="00E775BE" w:rsidRPr="00E775BE" w:rsidTr="00D52539">
        <w:trPr>
          <w:trHeight w:val="85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VYPROŠŤOVACÍ ZAŘÍZENÍ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MOTOROVÉ HYDRAULICKÉ VYPROŠŤOVACÍ ZAŘÍZENÍ Lukas (pohonná jednotka, kombinovaný nástroj, hydraulické nůžky)</w:t>
            </w:r>
          </w:p>
        </w:tc>
      </w:tr>
      <w:tr w:rsidR="00E775BE" w:rsidRPr="00E775BE" w:rsidTr="00D52539">
        <w:trPr>
          <w:trHeight w:val="480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DÝCHACÍ PŘÍSTROJ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DÝCHACÍ PŘÍSTROJ PŘETLAKOVÝ (8 tlakových lahví)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ŘETĚZOVÁ PILA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MOTOROVÁ ŘETĚZOVÁ PILA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OSVĚTLOVACÍ SOUPRAVA 4 X 500W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PLOVOUCÍ ČERPADLO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MOTOROVÁ STŘÍKAČKA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PŘENOSNÁ MOTOROVÁ STŘÍKAČKA (PS 12)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VYSAVAČ NA HMYZ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ELEKTRICKÝ VYSAVAČ NA HMYZ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ROZBRUŠOVACÍ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MOTOROVÁ ROZBRUŠOVACÍ PILA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MEČOVÁ PILA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ELEKTRICKÁ MEČOVÁ PILA</w:t>
            </w:r>
          </w:p>
        </w:tc>
      </w:tr>
      <w:tr w:rsidR="00E775BE" w:rsidRPr="00E775BE" w:rsidTr="00D52539">
        <w:trPr>
          <w:trHeight w:val="43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PŘETLAKOVÝ VENTILÁTOR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8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75BE">
              <w:rPr>
                <w:rFonts w:ascii="Times New Roman" w:hAnsi="Times New Roman"/>
                <w:color w:val="000000"/>
                <w:sz w:val="22"/>
                <w:szCs w:val="22"/>
              </w:rPr>
              <w:t>PŘETLAKOVÝ VENTILÁTOR ZAHAS PAPIN - POK 500</w:t>
            </w:r>
          </w:p>
        </w:tc>
      </w:tr>
    </w:tbl>
    <w:p w:rsidR="00E775BE" w:rsidRPr="00E775BE" w:rsidRDefault="00E775BE" w:rsidP="00E775BE">
      <w:pPr>
        <w:rPr>
          <w:rFonts w:ascii="Times New Roman" w:hAnsi="Times New Roman"/>
        </w:rPr>
      </w:pPr>
    </w:p>
    <w:p w:rsidR="00E775BE" w:rsidRPr="00E775BE" w:rsidRDefault="00E775BE" w:rsidP="00E775BE">
      <w:pPr>
        <w:rPr>
          <w:rFonts w:ascii="Times New Roman" w:hAnsi="Times New Roman"/>
        </w:rPr>
      </w:pPr>
      <w:r w:rsidRPr="00E775BE">
        <w:rPr>
          <w:rFonts w:ascii="Times New Roman" w:hAnsi="Times New Roman"/>
        </w:rPr>
        <w:br w:type="page"/>
      </w:r>
    </w:p>
    <w:p w:rsidR="00E775BE" w:rsidRPr="00E775BE" w:rsidRDefault="00E775BE" w:rsidP="00E775BE">
      <w:pPr>
        <w:rPr>
          <w:rFonts w:ascii="Times New Roman" w:hAnsi="Times New Roman"/>
        </w:rPr>
        <w:sectPr w:rsidR="00E775BE" w:rsidRPr="00E775BE" w:rsidSect="001654B5">
          <w:footerReference w:type="default" r:id="rId9"/>
          <w:pgSz w:w="16838" w:h="11906" w:orient="landscape" w:code="9"/>
          <w:pgMar w:top="1418" w:right="1134" w:bottom="1134" w:left="1276" w:header="284" w:footer="617" w:gutter="0"/>
          <w:pgNumType w:start="1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-438"/>
        <w:tblW w:w="15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700"/>
        <w:gridCol w:w="1700"/>
        <w:gridCol w:w="2560"/>
        <w:gridCol w:w="580"/>
        <w:gridCol w:w="2520"/>
        <w:gridCol w:w="580"/>
        <w:gridCol w:w="3100"/>
      </w:tblGrid>
      <w:tr w:rsidR="00E775BE" w:rsidRPr="00E775BE" w:rsidTr="00D52539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</w:rPr>
              <w:t>Příloha č. 3</w:t>
            </w:r>
          </w:p>
        </w:tc>
      </w:tr>
      <w:tr w:rsidR="00E775BE" w:rsidRPr="00E775BE" w:rsidTr="00D52539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</w:rPr>
              <w:t>Počet listů: 1</w:t>
            </w:r>
          </w:p>
        </w:tc>
      </w:tr>
      <w:tr w:rsidR="00E775BE" w:rsidRPr="00E775BE" w:rsidTr="00D52539">
        <w:trPr>
          <w:trHeight w:val="892"/>
        </w:trPr>
        <w:tc>
          <w:tcPr>
            <w:tcW w:w="15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Rozdělení jednotek podle plošného pokrytí                                                                                        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E775BE">
              <w:rPr>
                <w:rFonts w:ascii="Times New Roman" w:hAnsi="Times New Roman"/>
                <w:b/>
                <w:bCs/>
                <w:color w:val="000000"/>
                <w:sz w:val="22"/>
                <w:szCs w:val="32"/>
              </w:rPr>
              <w:t>(výpis z Poplachového plánu KŘ HZS Olomouckého kraje č. 6/2020 ze dne 23.11.2020)</w:t>
            </w:r>
          </w:p>
        </w:tc>
      </w:tr>
    </w:tbl>
    <w:p w:rsidR="00E775BE" w:rsidRPr="00E775BE" w:rsidRDefault="00E775BE" w:rsidP="00E775BE">
      <w:pPr>
        <w:rPr>
          <w:vanish/>
        </w:rPr>
      </w:pPr>
      <w:bookmarkStart w:id="5" w:name="RANGE!A1:J13"/>
      <w:bookmarkEnd w:id="5"/>
    </w:p>
    <w:tbl>
      <w:tblPr>
        <w:tblW w:w="136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1992"/>
        <w:gridCol w:w="3269"/>
        <w:gridCol w:w="433"/>
        <w:gridCol w:w="3268"/>
        <w:gridCol w:w="321"/>
        <w:gridCol w:w="2530"/>
        <w:gridCol w:w="433"/>
      </w:tblGrid>
      <w:tr w:rsidR="00E775BE" w:rsidRPr="00E775BE" w:rsidTr="00D52539">
        <w:trPr>
          <w:trHeight w:val="25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 </w:t>
            </w:r>
          </w:p>
        </w:tc>
        <w:tc>
          <w:tcPr>
            <w:tcW w:w="10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Rozdělení jednotek PO do jednotlivých stupňů požárního poplachu</w:t>
            </w:r>
          </w:p>
        </w:tc>
      </w:tr>
      <w:tr w:rsidR="00E775BE" w:rsidRPr="00E775BE" w:rsidTr="00D52539">
        <w:trPr>
          <w:trHeight w:val="255"/>
        </w:trPr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Obec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Místní část obce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I. stupeň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II. stupeň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III. stupeň</w:t>
            </w:r>
          </w:p>
        </w:tc>
      </w:tr>
      <w:tr w:rsidR="00E775BE" w:rsidRPr="00E775BE" w:rsidTr="00D52539">
        <w:trPr>
          <w:trHeight w:val="162"/>
        </w:trPr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 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Jednotka PO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Kat.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Jednotka PO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Kat.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Jednotka PO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E775BE">
              <w:rPr>
                <w:rFonts w:ascii="Times New Roman" w:hAnsi="Times New Roman"/>
                <w:b/>
                <w:bCs/>
                <w:sz w:val="16"/>
              </w:rPr>
              <w:t>Kat.</w:t>
            </w:r>
          </w:p>
        </w:tc>
      </w:tr>
      <w:tr w:rsidR="00E775BE" w:rsidRPr="00E775BE" w:rsidTr="00D52539">
        <w:trPr>
          <w:trHeight w:val="108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 xml:space="preserve"> Prostějov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Čechovice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Mostkovice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E775BE" w:rsidRPr="00E775BE" w:rsidTr="00D52539">
        <w:trPr>
          <w:trHeight w:val="19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Dub nad Moravou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E775BE" w:rsidRPr="00E775BE" w:rsidTr="00D52539">
        <w:trPr>
          <w:trHeight w:val="128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Čechovice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Určice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Bílovice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</w:tr>
      <w:tr w:rsidR="00E775BE" w:rsidRPr="00E775BE" w:rsidTr="00D52539">
        <w:trPr>
          <w:trHeight w:val="88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Prostějov-Vrahovice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Plumlov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Olomouc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</w:tr>
      <w:tr w:rsidR="00E775BE" w:rsidRPr="00E775BE" w:rsidTr="00D52539">
        <w:trPr>
          <w:trHeight w:val="175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Žešov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Ptení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E775BE" w:rsidRPr="00E775BE" w:rsidTr="00D52539">
        <w:trPr>
          <w:trHeight w:val="121"/>
        </w:trPr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Čechůvky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Prostějov-Vrahovice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Bedihošť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Tovačov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E775BE" w:rsidRPr="00E775BE" w:rsidTr="00D52539">
        <w:trPr>
          <w:trHeight w:val="70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Vrbátky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Olomouc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</w:tr>
      <w:tr w:rsidR="00E775BE" w:rsidRPr="00E775BE" w:rsidTr="00D52539">
        <w:trPr>
          <w:trHeight w:val="156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Klenovice na Hané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E775BE" w:rsidRPr="00E775BE" w:rsidTr="00D52539">
        <w:trPr>
          <w:trHeight w:val="101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Žešov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Dub nad Moravou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Olšany u Prostějova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E775BE" w:rsidRPr="00E775BE" w:rsidTr="00D52539">
        <w:trPr>
          <w:trHeight w:val="18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Kojetín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</w:tr>
      <w:tr w:rsidR="00E775BE" w:rsidRPr="00E775BE" w:rsidTr="00D52539">
        <w:trPr>
          <w:trHeight w:val="136"/>
        </w:trPr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Domamyslice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Mostkovice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Bílovice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</w:tr>
      <w:tr w:rsidR="00E775BE" w:rsidRPr="00E775BE" w:rsidTr="00D52539">
        <w:trPr>
          <w:trHeight w:val="81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E775BE" w:rsidRPr="00E775BE" w:rsidTr="00D52539">
        <w:trPr>
          <w:trHeight w:val="16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Domamyslice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Určice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Dub nad Moravou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E775BE" w:rsidRPr="00E775BE" w:rsidTr="00D52539">
        <w:trPr>
          <w:trHeight w:val="116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Prostějov-Vrahovice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Plumlov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Ptení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E775BE" w:rsidRPr="00E775BE" w:rsidTr="00D52539">
        <w:trPr>
          <w:trHeight w:val="70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Žešov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Olomouc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</w:tr>
      <w:tr w:rsidR="00E775BE" w:rsidRPr="00E775BE" w:rsidTr="00D52539">
        <w:trPr>
          <w:trHeight w:val="163"/>
        </w:trPr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Krasice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Mostkovice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Dub nad Moravou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E775BE" w:rsidRPr="00E775BE" w:rsidTr="00D52539">
        <w:trPr>
          <w:trHeight w:val="10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Bedihošť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</w:tr>
      <w:tr w:rsidR="00E775BE" w:rsidRPr="00E775BE" w:rsidTr="00D52539">
        <w:trPr>
          <w:trHeight w:val="197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Prostějov-Vrahovice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Určice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Olomouc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</w:tr>
      <w:tr w:rsidR="00E775BE" w:rsidRPr="00E775BE" w:rsidTr="00D52539">
        <w:trPr>
          <w:trHeight w:val="12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Krasice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Plumlov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Olšany u Prostějova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E775BE" w:rsidRPr="00E775BE" w:rsidTr="00D52539">
        <w:trPr>
          <w:trHeight w:val="217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Žešov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Ptení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E775BE" w:rsidRPr="00E775BE" w:rsidTr="00D52539">
        <w:trPr>
          <w:trHeight w:val="135"/>
        </w:trPr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Olomouc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</w:tr>
      <w:tr w:rsidR="00E775BE" w:rsidRPr="00E775BE" w:rsidTr="00D52539">
        <w:trPr>
          <w:trHeight w:val="82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Mostkovice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Plumlov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E775BE" w:rsidRPr="00E775BE" w:rsidTr="00D52539">
        <w:trPr>
          <w:trHeight w:val="16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Prostějov-Vrahovice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Bedihošť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</w:tr>
      <w:tr w:rsidR="00E775BE" w:rsidRPr="00E775BE" w:rsidTr="00D52539">
        <w:trPr>
          <w:trHeight w:val="115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Žešov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Dub nad Moravou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Olšany u Prostějova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E775BE" w:rsidRPr="00E775BE" w:rsidTr="00D52539">
        <w:trPr>
          <w:trHeight w:val="204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Určice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Klenovice na Hané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E775BE" w:rsidRPr="00E775BE" w:rsidTr="00D52539">
        <w:trPr>
          <w:trHeight w:val="135"/>
        </w:trPr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Vrahovice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Prostějov-Vrahovice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Dub nad Moravou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Hrubčice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</w:tr>
      <w:tr w:rsidR="00E775BE" w:rsidRPr="00E775BE" w:rsidTr="00D52539">
        <w:trPr>
          <w:trHeight w:val="81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Olomouc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</w:tr>
      <w:tr w:rsidR="00E775BE" w:rsidRPr="00E775BE" w:rsidTr="00D52539">
        <w:trPr>
          <w:trHeight w:val="170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Vrbátky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Tovačov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E775BE" w:rsidRPr="00E775BE" w:rsidTr="00D52539">
        <w:trPr>
          <w:trHeight w:val="115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Žešov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Bedihošť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Olšany u Prostějova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E775BE" w:rsidRPr="00E775BE" w:rsidTr="00D52539">
        <w:trPr>
          <w:trHeight w:val="75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Určice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</w:tr>
      <w:tr w:rsidR="00E775BE" w:rsidRPr="00E775BE" w:rsidTr="00D52539">
        <w:trPr>
          <w:trHeight w:val="163"/>
        </w:trPr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Žešov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Brodek u Prostějova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Mostkovice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</w:tr>
      <w:tr w:rsidR="00E775BE" w:rsidRPr="00E775BE" w:rsidTr="00D52539">
        <w:trPr>
          <w:trHeight w:val="10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Určice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Hrubčice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</w:tr>
      <w:tr w:rsidR="00E775BE" w:rsidRPr="00E775BE" w:rsidTr="00D52539">
        <w:trPr>
          <w:trHeight w:val="197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Žešov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Kostelec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Němčice nad Hanou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</w:tr>
      <w:tr w:rsidR="00E775BE" w:rsidRPr="00E775BE" w:rsidTr="00D52539">
        <w:trPr>
          <w:trHeight w:val="12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Prostějov-Vrahovice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II/1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Bedihošť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V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Kojetín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</w:t>
            </w:r>
          </w:p>
        </w:tc>
      </w:tr>
      <w:tr w:rsidR="00E775BE" w:rsidRPr="00E775BE" w:rsidTr="00D52539">
        <w:trPr>
          <w:trHeight w:val="89"/>
        </w:trPr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Klenovice na Hané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Plumlov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6"/>
              </w:rPr>
            </w:pPr>
            <w:r w:rsidRPr="00E775BE">
              <w:rPr>
                <w:rFonts w:ascii="Times New Roman" w:hAnsi="Times New Roman"/>
                <w:sz w:val="16"/>
              </w:rPr>
              <w:t>III/1</w:t>
            </w:r>
          </w:p>
        </w:tc>
      </w:tr>
    </w:tbl>
    <w:p w:rsidR="00E775BE" w:rsidRPr="00E775BE" w:rsidRDefault="00E775BE" w:rsidP="00E775BE">
      <w:pPr>
        <w:ind w:left="1620" w:hanging="1620"/>
        <w:jc w:val="both"/>
        <w:rPr>
          <w:rFonts w:ascii="Times New Roman" w:hAnsi="Times New Roman"/>
        </w:rPr>
        <w:sectPr w:rsidR="00E775BE" w:rsidRPr="00E775BE" w:rsidSect="001654B5">
          <w:type w:val="continuous"/>
          <w:pgSz w:w="16838" w:h="11906" w:orient="landscape" w:code="9"/>
          <w:pgMar w:top="1418" w:right="1134" w:bottom="1134" w:left="1276" w:header="284" w:footer="617" w:gutter="0"/>
          <w:pgNumType w:start="1"/>
          <w:cols w:space="708"/>
          <w:docGrid w:linePitch="360"/>
        </w:sectPr>
      </w:pPr>
    </w:p>
    <w:p w:rsidR="00E775BE" w:rsidRPr="00E775BE" w:rsidRDefault="00E775BE" w:rsidP="00E775BE">
      <w:pPr>
        <w:ind w:left="1620" w:hanging="1620"/>
        <w:jc w:val="right"/>
        <w:rPr>
          <w:rFonts w:ascii="Times New Roman" w:hAnsi="Times New Roman"/>
          <w:b/>
        </w:rPr>
      </w:pPr>
      <w:bookmarkStart w:id="6" w:name="RANGE!A1:H78"/>
      <w:bookmarkEnd w:id="6"/>
      <w:r w:rsidRPr="00E775BE">
        <w:rPr>
          <w:rFonts w:ascii="Times New Roman" w:hAnsi="Times New Roman"/>
          <w:b/>
        </w:rPr>
        <w:lastRenderedPageBreak/>
        <w:t>Příloha č. 4.1</w:t>
      </w:r>
    </w:p>
    <w:p w:rsidR="00E775BE" w:rsidRPr="00E775BE" w:rsidRDefault="00E775BE" w:rsidP="00E775BE">
      <w:pPr>
        <w:ind w:left="1620" w:hanging="1620"/>
        <w:jc w:val="right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Počet listů: 4</w:t>
      </w:r>
    </w:p>
    <w:p w:rsidR="00E775BE" w:rsidRPr="00E775BE" w:rsidRDefault="00E775BE" w:rsidP="00E775BE">
      <w:pPr>
        <w:ind w:left="1620" w:hanging="1620"/>
        <w:jc w:val="right"/>
        <w:rPr>
          <w:rFonts w:ascii="Times New Roman" w:hAnsi="Times New Roman"/>
          <w:b/>
        </w:rPr>
      </w:pPr>
    </w:p>
    <w:p w:rsidR="00E775BE" w:rsidRPr="00E775BE" w:rsidRDefault="00E775BE" w:rsidP="00E775BE">
      <w:pPr>
        <w:ind w:left="1620" w:hanging="1620"/>
        <w:jc w:val="right"/>
        <w:rPr>
          <w:rFonts w:ascii="Times New Roman" w:hAnsi="Times New Roman"/>
          <w:b/>
        </w:rPr>
      </w:pPr>
    </w:p>
    <w:p w:rsidR="00E775BE" w:rsidRPr="00E775BE" w:rsidRDefault="00E775BE" w:rsidP="00E775BE">
      <w:pPr>
        <w:tabs>
          <w:tab w:val="left" w:pos="4103"/>
        </w:tabs>
        <w:ind w:left="1620" w:hanging="1620"/>
        <w:jc w:val="center"/>
        <w:rPr>
          <w:rFonts w:ascii="Times New Roman" w:hAnsi="Times New Roman"/>
          <w:b/>
          <w:sz w:val="28"/>
          <w:szCs w:val="28"/>
        </w:rPr>
      </w:pPr>
      <w:r w:rsidRPr="00E775BE">
        <w:rPr>
          <w:rFonts w:ascii="Times New Roman" w:hAnsi="Times New Roman"/>
          <w:b/>
          <w:sz w:val="28"/>
          <w:szCs w:val="28"/>
        </w:rPr>
        <w:t>Přehled a dislokace požárních hydrantů na území</w:t>
      </w:r>
    </w:p>
    <w:p w:rsidR="00E775BE" w:rsidRPr="00E775BE" w:rsidRDefault="00E775BE" w:rsidP="00E775BE">
      <w:pPr>
        <w:tabs>
          <w:tab w:val="left" w:pos="4103"/>
        </w:tabs>
        <w:ind w:left="1620" w:hanging="1620"/>
        <w:jc w:val="center"/>
        <w:rPr>
          <w:rFonts w:ascii="Times New Roman" w:hAnsi="Times New Roman"/>
          <w:b/>
          <w:sz w:val="28"/>
          <w:szCs w:val="28"/>
        </w:rPr>
      </w:pPr>
      <w:r w:rsidRPr="00E775BE">
        <w:rPr>
          <w:rFonts w:ascii="Times New Roman" w:hAnsi="Times New Roman"/>
          <w:b/>
          <w:sz w:val="28"/>
          <w:szCs w:val="28"/>
        </w:rPr>
        <w:t>města Prostějova</w:t>
      </w:r>
    </w:p>
    <w:p w:rsidR="00E775BE" w:rsidRPr="00E775BE" w:rsidRDefault="00E775BE" w:rsidP="00E775BE">
      <w:pPr>
        <w:tabs>
          <w:tab w:val="left" w:pos="4103"/>
        </w:tabs>
        <w:ind w:left="1620" w:hanging="1620"/>
        <w:jc w:val="center"/>
        <w:rPr>
          <w:rFonts w:ascii="Times New Roman" w:hAnsi="Times New Roman"/>
          <w:b/>
          <w:sz w:val="32"/>
        </w:rPr>
      </w:pPr>
    </w:p>
    <w:tbl>
      <w:tblPr>
        <w:tblW w:w="101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460"/>
        <w:gridCol w:w="996"/>
        <w:gridCol w:w="1152"/>
        <w:gridCol w:w="1000"/>
        <w:gridCol w:w="1000"/>
        <w:gridCol w:w="1520"/>
        <w:gridCol w:w="985"/>
      </w:tblGrid>
      <w:tr w:rsidR="00E775BE" w:rsidRPr="00E775BE" w:rsidTr="00D52539">
        <w:trPr>
          <w:trHeight w:val="84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Hydrant č.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ID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Umístění</w:t>
            </w:r>
          </w:p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</w:rPr>
              <w:t>NADZEMNÍ HYDRANTY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Viditelné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označení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Funkčnost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armatur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Tlak bez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průtoku bar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Tlak při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Průtoku bar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Průtok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m3/hod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Poř.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číslo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7846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Brněnská 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54287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Brněnská 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25794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Brněnská, hřbitov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4,93-5,08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1,35-1,43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14,2-14,7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57168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Brodecká 10 - Krasice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zatím neměřeno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6428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Čechovická 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3,64-3,68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0,06-0,12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6514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Čechůvky 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5,2-5,3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16,2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6537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Domamyslická 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2,8-3,0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0,7-0,8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41,45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10263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Dvořákova 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5,0-5,2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0,4-0,6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30,2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Finská x Belgická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2,5-2,8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85,3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21316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Holandská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2,1-2,3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26,3-27,7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41165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Husserla 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41164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Husserla 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6106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Hvězda 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5,2-5,7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0,48-0,53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5924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Jungmanova-škola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2,54-2,92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80,6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6204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Kaštila 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85952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Kaufland-nový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zatím neměřeno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57167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Kelčická 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zatím neměřeno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Kojetínská u Železáren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2,35-2,5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6762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Komenského, parkoviště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5,6-5,7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1,24-1,46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58,1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10419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Kostelecká x U Stadionu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5,0-5,1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3,16-3,40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106,2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Krasická 47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2,0-2,2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21,7-28,0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18446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Legionářská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18137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Legionářská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18138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Legionářská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18432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Legionářská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10101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Letecká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6308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Mánesova 2a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5,2-5,35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0,35-0,62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22,4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131730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Mlýnská 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5,3-5,4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2,0-2,3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106438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nám. TGM muzeum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2,3-2,65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63,1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Němcové 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2,3-2,8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21,2-22,0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Nerudova 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4,2-4,3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1,0-1,1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5964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Olomoucká 116, Cíl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1,3-1,9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5999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Olomoucká x Valenty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42,6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5967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Olympijská 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4,6-4,7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1,8-2,25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82,1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Padlých Hrdinů 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4,6-4,8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0,18-0,22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</w:tbl>
    <w:p w:rsidR="00E775BE" w:rsidRPr="00E775BE" w:rsidRDefault="00E775BE" w:rsidP="00E775BE">
      <w:pPr>
        <w:rPr>
          <w:rFonts w:ascii="Times New Roman" w:hAnsi="Times New Roman"/>
        </w:rPr>
      </w:pPr>
      <w:r w:rsidRPr="00E775BE">
        <w:rPr>
          <w:rFonts w:ascii="Times New Roman" w:hAnsi="Times New Roman"/>
        </w:rPr>
        <w:br w:type="page"/>
      </w:r>
    </w:p>
    <w:tbl>
      <w:tblPr>
        <w:tblW w:w="10113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460"/>
        <w:gridCol w:w="996"/>
        <w:gridCol w:w="1152"/>
        <w:gridCol w:w="1000"/>
        <w:gridCol w:w="1000"/>
        <w:gridCol w:w="1520"/>
        <w:gridCol w:w="985"/>
      </w:tblGrid>
      <w:tr w:rsidR="00E775BE" w:rsidRPr="00E775BE" w:rsidTr="00D52539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Hydrant č.</w:t>
            </w:r>
          </w:p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ID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Umístění</w:t>
            </w:r>
          </w:p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</w:rPr>
              <w:t>NADZEMNÍ HYDRANTY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Viditelné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označení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Funkčnost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armatur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Tlak bez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průtoku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Tlak při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průtoku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Průtok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m3/hod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Poř.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číslo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Plumlovská u ČS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4,2-4,3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1,9-2,1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81,7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7233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Plumlovská, Interspar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Plumlovská, Interspar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30912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Plumlovská,za Intersparem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3,8-3,9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2,5-2,7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79,6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Prešovská 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5,2-5,4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10,2-10,63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Prostějov, Akátová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zatím neměřeno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5876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Průmyslová u sladovny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5,1-5,2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2,8-3,2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10241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Rumunská 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4,67-4,75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0,27-0,3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42439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Říční 4621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sídl. Svobody VIII/26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1,73-2,14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sídl. Svornosti 3/7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4,8-5,0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0,7-0,9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</w:tr>
      <w:tr w:rsidR="00E775BE" w:rsidRPr="00E775BE" w:rsidTr="00D52539">
        <w:trPr>
          <w:trHeight w:val="27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33471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Staškova 4 - Vrahovice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zatím neměřeno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10265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Šárka 19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Školní 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0,95-1,05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7521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Šmerala 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Újezd, Lidl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10421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Vojáčkovo 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5,2-5,3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2,2-2,5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Vrahovická 87, pošta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4,9-5,0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2,3-2,6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18447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Wichterlova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18142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Wichterlova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18448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Wichterlova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10042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Winklerova 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5,1-5,45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1,2-1,3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17,24-18,51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Wolkerova 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1,8-1,9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7188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Zahradní x Luční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0,8-1,2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7185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Západní, Gala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1,8-2,0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10291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Zrzavého 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2,4-2,56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</w:tr>
      <w:tr w:rsidR="00E775BE" w:rsidRPr="00E775BE" w:rsidTr="00D52539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7373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Žešov 101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5,3-6,0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1,2-1,3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6302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Sokolovská 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4,1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47,5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30591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Werichova 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zatím neměřeno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159261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Nad ulicí Talicha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zatím neměřeno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600685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Frébortova 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zatím neměřeno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72191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Podivínského - koncový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zatím neměřeno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59711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Poláčkova 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zatím neměřeno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64197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Krumlovského - střed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zatím neměřeno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64198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Krumlovského - koncový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zatím neměřeno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Tulipánová - koncový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Dobrá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zatím neměřeno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</w:tr>
    </w:tbl>
    <w:p w:rsidR="00E775BE" w:rsidRPr="00E775BE" w:rsidRDefault="00E775BE" w:rsidP="00E775BE">
      <w:pPr>
        <w:rPr>
          <w:rFonts w:ascii="Times New Roman" w:hAnsi="Times New Roman"/>
        </w:rPr>
      </w:pPr>
    </w:p>
    <w:p w:rsidR="00E775BE" w:rsidRPr="00E775BE" w:rsidRDefault="00E775BE" w:rsidP="00E775BE">
      <w:pPr>
        <w:rPr>
          <w:rFonts w:ascii="Times New Roman" w:hAnsi="Times New Roman"/>
        </w:rPr>
      </w:pPr>
      <w:r w:rsidRPr="00E775BE">
        <w:rPr>
          <w:rFonts w:ascii="Times New Roman" w:hAnsi="Times New Roman"/>
        </w:rPr>
        <w:br w:type="page"/>
      </w:r>
    </w:p>
    <w:tbl>
      <w:tblPr>
        <w:tblW w:w="10047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460"/>
        <w:gridCol w:w="996"/>
        <w:gridCol w:w="1152"/>
        <w:gridCol w:w="1000"/>
        <w:gridCol w:w="1000"/>
        <w:gridCol w:w="1520"/>
        <w:gridCol w:w="919"/>
      </w:tblGrid>
      <w:tr w:rsidR="00E775BE" w:rsidRPr="00E775BE" w:rsidTr="00D52539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Hydrant č.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ID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Umístění</w:t>
            </w:r>
          </w:p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</w:rPr>
              <w:t>PODZEMNÍ HYDRANTY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Viditelné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označení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Funkčnost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armatur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Tlak bez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průtoku bar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Tlak při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Průtoku bar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Průtok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m3/hod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Poř.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číslo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6861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nám. TGM 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5939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nám. TGM 29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83,5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6855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Vojáčkovo nám. 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10050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Libušinka 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32,8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6859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Křížkovského 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7632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Žižkovo nám. 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72,8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7223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Komenského 5-7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6767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Újezd 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0,14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95,7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7633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Poděbradovo nám. 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86,5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10079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Tylova 36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43,8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7863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Skálovo nám. 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345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26,5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10248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Wolkerova x Lidická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62,5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6194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J. B. Pecky 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44,5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6196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Dykova 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43,4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8002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Italská 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75,5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7875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Plumlovská 96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0,13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186,5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6774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Vrahovická 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5912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F. Nováka 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5878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Za Velodromem 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7059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Beskydská x Za Velodromem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74,1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6847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Kollárova 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29,5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9897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Rejskova 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115,5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5933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E. Valenty 2/5 č.p. 52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51,4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6186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V. Špály 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44,4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5965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kpt. O. Jaroše 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7066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Pod Kosířem 85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0,12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82,3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6870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Havlíčkova 25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64,8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5998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Olomoucká 38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7414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Sladkovského 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101,6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6179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Svatoplukova 19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30,1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6182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sídl. Svobody 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91,5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6889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sídl. Svobody 58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34,5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5882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Přemyslovka 25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37,5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7410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Trávnická 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29,5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7425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Vrlova 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10231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Krásná 18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47,5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7419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Barákova x Krále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35,5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7416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Pod Kosířem 43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16,9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5914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Melantrichova 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7872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Česká 68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28,5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10066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Mozartova 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47,8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10059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Dr. Horáka 19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16,5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10283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Waitova 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31,3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7830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Drozdovice 47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77,3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8222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J. Kučery 49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0,39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29,8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10092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Dolní 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18,1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10260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Lidická 84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39,8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10292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A. Fišárka 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23,6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6866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Bří Čapků 20 x Tyršova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17,6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lastRenderedPageBreak/>
              <w:t>7637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Českobratrská 25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18,9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Hydrant č.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ID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Umístění</w:t>
            </w:r>
          </w:p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</w:rPr>
              <w:t>PODZEMNÍ HYDRANTY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Viditelné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označení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Funkčnost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armatur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Tlak bez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průtoku bar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Tlak při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Průtoku bar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Průtok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m3/hod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Poř.</w:t>
            </w:r>
          </w:p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číslo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7405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Francouzská x Švýcarská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37,5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6876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Husovo nám. 41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67,9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7423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Hybešova 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33,5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6203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J. Kaštila 13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0,39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68,9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6103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Jihoslovanská 34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10268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Nerudova 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10261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Okružní 127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10279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Příční 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35,2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6104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Sokolská 39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43,4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7435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Tovačovského 17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6100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V Polích 24a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22,2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Vrahovice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7360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Vrahovická 127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57,5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7319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Majakovského 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0,32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9,5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7366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Smetanova 18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7356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J. Suka x O. Nedbala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0,39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58,8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7331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M. Pujmanové 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29,5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7245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Hrázky 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29,8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7350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Kyjevská 22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0,34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27,9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Čechovice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6420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Čechovická x Lipová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0,32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34,1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6411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Čechovická 116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3,4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6410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Ovesná 22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0,34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33,7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Domamyslice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6547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5. května 36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0,31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39,5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6554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Domamyslická 47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6527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Domamyslická 40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0,28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45,9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6553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Domamyslická 122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0,27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32,1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6532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Domamyslická 140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24,9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Krasice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7105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Západní 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44,4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7179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J. V. Myslbeka 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79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7237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G. Preissové 28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0,36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43,5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7187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Západní x Krasická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0,37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50,5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75BE">
              <w:rPr>
                <w:rFonts w:ascii="Times New Roman" w:hAnsi="Times New Roman"/>
                <w:b/>
                <w:sz w:val="18"/>
                <w:szCs w:val="18"/>
              </w:rPr>
              <w:t>Žešov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7378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116 u ZD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0,46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7377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112 slepá ulička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7376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91 kolem servisu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7369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od ČOV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7370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 xml:space="preserve">ne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0,61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7375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68 k dálnici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</w:tr>
      <w:tr w:rsidR="00E775BE" w:rsidRPr="00E775BE" w:rsidTr="00D52539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7450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102 na Pv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ano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5BE" w:rsidRPr="00E775BE" w:rsidRDefault="00E775BE" w:rsidP="00E77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5BE"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</w:tr>
    </w:tbl>
    <w:p w:rsidR="00E775BE" w:rsidRPr="00E775BE" w:rsidRDefault="00E775BE" w:rsidP="00E775BE">
      <w:pPr>
        <w:ind w:left="1620" w:hanging="1620"/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br w:type="page"/>
      </w:r>
    </w:p>
    <w:p w:rsidR="00E775BE" w:rsidRPr="00E775BE" w:rsidRDefault="00E775BE" w:rsidP="00E775BE">
      <w:pPr>
        <w:ind w:left="1620" w:hanging="1620"/>
        <w:jc w:val="both"/>
        <w:rPr>
          <w:rFonts w:ascii="Times New Roman" w:hAnsi="Times New Roman"/>
        </w:rPr>
        <w:sectPr w:rsidR="00E775BE" w:rsidRPr="00E775BE" w:rsidSect="001654B5">
          <w:type w:val="continuous"/>
          <w:pgSz w:w="11906" w:h="16838" w:code="9"/>
          <w:pgMar w:top="1134" w:right="1133" w:bottom="1276" w:left="1134" w:header="284" w:footer="617" w:gutter="0"/>
          <w:pgNumType w:start="1"/>
          <w:cols w:space="708"/>
          <w:docGrid w:linePitch="360"/>
        </w:sectPr>
      </w:pPr>
    </w:p>
    <w:p w:rsidR="00E775BE" w:rsidRPr="00E775BE" w:rsidRDefault="00E775BE" w:rsidP="00E775BE">
      <w:pPr>
        <w:ind w:left="1620" w:hanging="1620"/>
        <w:jc w:val="right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lastRenderedPageBreak/>
        <w:t>Příloha č. 4.2</w:t>
      </w:r>
    </w:p>
    <w:p w:rsidR="00E775BE" w:rsidRPr="00E775BE" w:rsidRDefault="00E775BE" w:rsidP="00E775BE">
      <w:pPr>
        <w:ind w:left="1620" w:hanging="1620"/>
        <w:jc w:val="right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Počet listů: 4</w:t>
      </w:r>
    </w:p>
    <w:p w:rsidR="00E775BE" w:rsidRPr="00E775BE" w:rsidRDefault="00E775BE" w:rsidP="00E775BE">
      <w:pPr>
        <w:ind w:left="1620" w:hanging="1620"/>
        <w:jc w:val="right"/>
        <w:rPr>
          <w:rFonts w:ascii="Times New Roman" w:hAnsi="Times New Roman"/>
          <w:b/>
        </w:rPr>
      </w:pPr>
      <w:r w:rsidRPr="00E775BE">
        <w:rPr>
          <w:rFonts w:ascii="Times New Roman" w:hAnsi="Times New Roman"/>
          <w:b/>
        </w:rPr>
        <w:t>Formát map: A3</w:t>
      </w:r>
    </w:p>
    <w:p w:rsidR="00E775BE" w:rsidRPr="00E775BE" w:rsidRDefault="00E775BE" w:rsidP="00E775BE">
      <w:pPr>
        <w:ind w:left="1620" w:hanging="1620"/>
        <w:jc w:val="both"/>
        <w:rPr>
          <w:rFonts w:ascii="Times New Roman" w:hAnsi="Times New Roman"/>
        </w:rPr>
      </w:pPr>
    </w:p>
    <w:p w:rsidR="00E775BE" w:rsidRPr="00E775BE" w:rsidRDefault="00E775BE" w:rsidP="00E775BE">
      <w:pPr>
        <w:ind w:left="1620" w:hanging="1620"/>
        <w:jc w:val="both"/>
        <w:rPr>
          <w:rFonts w:ascii="Times New Roman" w:hAnsi="Times New Roman"/>
          <w:b/>
        </w:rPr>
      </w:pPr>
    </w:p>
    <w:p w:rsidR="00E775BE" w:rsidRPr="00E775BE" w:rsidRDefault="00E775BE" w:rsidP="00E775BE">
      <w:pPr>
        <w:jc w:val="center"/>
        <w:rPr>
          <w:rFonts w:ascii="Times New Roman" w:hAnsi="Times New Roman"/>
          <w:b/>
          <w:sz w:val="28"/>
          <w:szCs w:val="28"/>
        </w:rPr>
      </w:pPr>
      <w:r w:rsidRPr="00E775BE">
        <w:rPr>
          <w:rFonts w:ascii="Times New Roman" w:hAnsi="Times New Roman"/>
          <w:b/>
          <w:sz w:val="28"/>
          <w:szCs w:val="28"/>
        </w:rPr>
        <w:t xml:space="preserve">Přehledné mapy pokrytí města Prostějova zdroji vody </w:t>
      </w:r>
      <w:r w:rsidRPr="00E775BE">
        <w:rPr>
          <w:rFonts w:ascii="Times New Roman" w:hAnsi="Times New Roman"/>
          <w:b/>
          <w:sz w:val="28"/>
          <w:szCs w:val="28"/>
        </w:rPr>
        <w:br/>
        <w:t>pro hašení požárů a záchranné práce</w:t>
      </w:r>
    </w:p>
    <w:p w:rsidR="00E775BE" w:rsidRPr="00E775BE" w:rsidRDefault="00E775BE" w:rsidP="00E775BE">
      <w:pPr>
        <w:ind w:left="1620" w:hanging="1620"/>
        <w:jc w:val="both"/>
        <w:rPr>
          <w:rFonts w:ascii="Times New Roman" w:hAnsi="Times New Roman"/>
          <w:b/>
        </w:rPr>
      </w:pPr>
    </w:p>
    <w:p w:rsidR="00E775BE" w:rsidRPr="00E775BE" w:rsidRDefault="00E775BE" w:rsidP="00E775BE">
      <w:pPr>
        <w:ind w:left="1620" w:hanging="1620"/>
        <w:jc w:val="both"/>
        <w:rPr>
          <w:rFonts w:ascii="Times New Roman" w:hAnsi="Times New Roman"/>
          <w:b/>
        </w:rPr>
      </w:pPr>
    </w:p>
    <w:p w:rsidR="00E775BE" w:rsidRPr="00E775BE" w:rsidRDefault="00E775BE" w:rsidP="00E775BE">
      <w:pPr>
        <w:ind w:left="1620" w:hanging="1620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>Listy:</w:t>
      </w:r>
    </w:p>
    <w:p w:rsidR="00E775BE" w:rsidRPr="00E775BE" w:rsidRDefault="00E775BE" w:rsidP="00E775BE">
      <w:pPr>
        <w:ind w:left="1620" w:hanging="1620"/>
        <w:rPr>
          <w:rFonts w:ascii="Times New Roman" w:hAnsi="Times New Roman"/>
          <w:color w:val="000000"/>
        </w:rPr>
      </w:pPr>
    </w:p>
    <w:p w:rsidR="00E775BE" w:rsidRPr="00E775BE" w:rsidRDefault="00E775BE" w:rsidP="00E775BE">
      <w:pPr>
        <w:spacing w:after="120"/>
        <w:ind w:left="1622" w:hanging="1622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>4.2.1 Mapa zdrojů vody – Prostějov střed</w:t>
      </w:r>
    </w:p>
    <w:p w:rsidR="00E775BE" w:rsidRPr="00E775BE" w:rsidRDefault="00E775BE" w:rsidP="00E775BE">
      <w:pPr>
        <w:spacing w:after="120"/>
        <w:ind w:left="1622" w:hanging="1622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 xml:space="preserve">4.2.2 Mapa zdrojů vody – Prostějov východ </w:t>
      </w:r>
    </w:p>
    <w:p w:rsidR="00E775BE" w:rsidRPr="00E775BE" w:rsidRDefault="00E775BE" w:rsidP="00E775BE">
      <w:pPr>
        <w:spacing w:after="120"/>
        <w:ind w:left="1622" w:hanging="1622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>4.2.3 Mapa zdrojů vody – Prostějov západ</w:t>
      </w:r>
    </w:p>
    <w:p w:rsidR="00E775BE" w:rsidRPr="00E775BE" w:rsidRDefault="00E775BE" w:rsidP="00E775BE">
      <w:pPr>
        <w:ind w:left="1622" w:hanging="1622"/>
        <w:rPr>
          <w:rFonts w:ascii="Times New Roman" w:hAnsi="Times New Roman"/>
          <w:color w:val="000000"/>
        </w:rPr>
      </w:pPr>
      <w:r w:rsidRPr="00E775BE">
        <w:rPr>
          <w:rFonts w:ascii="Times New Roman" w:hAnsi="Times New Roman"/>
          <w:color w:val="000000"/>
        </w:rPr>
        <w:t>4.2.4 Mapa zdrojů vody – Prostějov Žešov</w:t>
      </w:r>
    </w:p>
    <w:p w:rsidR="00E775BE" w:rsidRPr="00E775BE" w:rsidRDefault="00E775BE" w:rsidP="00E775BE">
      <w:pPr>
        <w:ind w:left="1620" w:hanging="1620"/>
        <w:rPr>
          <w:rFonts w:ascii="Times New Roman" w:hAnsi="Times New Roman"/>
          <w:color w:val="FF0000"/>
        </w:rPr>
      </w:pPr>
    </w:p>
    <w:p w:rsidR="00E775BE" w:rsidRPr="00E775BE" w:rsidRDefault="00E775BE" w:rsidP="00E775BE">
      <w:pPr>
        <w:ind w:left="1620" w:hanging="1620"/>
        <w:rPr>
          <w:rFonts w:ascii="Times New Roman" w:hAnsi="Times New Roman"/>
          <w:color w:val="FF0000"/>
        </w:rPr>
      </w:pPr>
      <w:r w:rsidRPr="00E775BE">
        <w:rPr>
          <w:rFonts w:ascii="Times New Roman" w:hAnsi="Times New Roman"/>
          <w:color w:val="000000"/>
        </w:rPr>
        <w:object w:dxaOrig="1376" w:dyaOrig="8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9" type="#_x0000_t75" style="width:69pt;height:44.25pt" o:ole="">
            <v:imagedata r:id="rId10" o:title=""/>
          </v:shape>
          <o:OLEObject Type="Embed" ProgID="Acrobat.Document.DC" ShapeID="_x0000_i1109" DrawAspect="Icon" ObjectID="_1710746123" r:id="rId11"/>
        </w:object>
      </w:r>
      <w:r w:rsidRPr="00E775BE">
        <w:rPr>
          <w:rFonts w:ascii="Times New Roman" w:hAnsi="Times New Roman"/>
          <w:color w:val="000000"/>
        </w:rPr>
        <w:t xml:space="preserve">   </w:t>
      </w:r>
      <w:r w:rsidRPr="00E775BE">
        <w:rPr>
          <w:rFonts w:ascii="Times New Roman" w:hAnsi="Times New Roman"/>
          <w:color w:val="000000"/>
        </w:rPr>
        <w:object w:dxaOrig="1376" w:dyaOrig="899">
          <v:shape id="_x0000_i1110" type="#_x0000_t75" style="width:69pt;height:44.25pt" o:ole="">
            <v:imagedata r:id="rId12" o:title=""/>
          </v:shape>
          <o:OLEObject Type="Embed" ProgID="Acrobat.Document.DC" ShapeID="_x0000_i1110" DrawAspect="Icon" ObjectID="_1710746124" r:id="rId13"/>
        </w:object>
      </w:r>
      <w:r w:rsidRPr="00E775BE">
        <w:rPr>
          <w:rFonts w:ascii="Times New Roman" w:hAnsi="Times New Roman"/>
          <w:color w:val="000000"/>
        </w:rPr>
        <w:t xml:space="preserve">   </w:t>
      </w:r>
      <w:r w:rsidRPr="00E775BE">
        <w:rPr>
          <w:rFonts w:ascii="Times New Roman" w:hAnsi="Times New Roman"/>
          <w:color w:val="000000"/>
        </w:rPr>
        <w:object w:dxaOrig="1376" w:dyaOrig="899">
          <v:shape id="_x0000_i1111" type="#_x0000_t75" style="width:69pt;height:44.25pt" o:ole="">
            <v:imagedata r:id="rId14" o:title=""/>
          </v:shape>
          <o:OLEObject Type="Embed" ProgID="Acrobat.Document.DC" ShapeID="_x0000_i1111" DrawAspect="Icon" ObjectID="_1710746125" r:id="rId15"/>
        </w:object>
      </w:r>
      <w:r w:rsidRPr="00E775BE">
        <w:rPr>
          <w:rFonts w:ascii="Times New Roman" w:hAnsi="Times New Roman"/>
          <w:color w:val="000000"/>
        </w:rPr>
        <w:t xml:space="preserve">   </w:t>
      </w:r>
      <w:r w:rsidRPr="00E775BE">
        <w:rPr>
          <w:rFonts w:ascii="Times New Roman" w:hAnsi="Times New Roman"/>
          <w:color w:val="000000"/>
        </w:rPr>
        <w:object w:dxaOrig="1376" w:dyaOrig="899">
          <v:shape id="_x0000_i1112" type="#_x0000_t75" style="width:69pt;height:44.25pt" o:ole="">
            <v:imagedata r:id="rId16" o:title=""/>
          </v:shape>
          <o:OLEObject Type="Embed" ProgID="Acrobat.Document.DC" ShapeID="_x0000_i1112" DrawAspect="Icon" ObjectID="_1710746126" r:id="rId17"/>
        </w:object>
      </w:r>
    </w:p>
    <w:p w:rsidR="00E775BE" w:rsidRPr="00E775BE" w:rsidRDefault="00E775BE" w:rsidP="00E775BE">
      <w:pPr>
        <w:ind w:left="1620" w:hanging="1620"/>
        <w:rPr>
          <w:rFonts w:ascii="Times New Roman" w:hAnsi="Times New Roman"/>
          <w:color w:val="FF0000"/>
        </w:rPr>
      </w:pPr>
    </w:p>
    <w:p w:rsidR="00E775BE" w:rsidRPr="00E775BE" w:rsidRDefault="00E775BE" w:rsidP="00E775BE">
      <w:pPr>
        <w:ind w:left="1620" w:hanging="1620"/>
        <w:rPr>
          <w:rFonts w:ascii="Times New Roman" w:hAnsi="Times New Roman"/>
          <w:color w:val="FF0000"/>
        </w:rPr>
      </w:pPr>
    </w:p>
    <w:p w:rsidR="00E775BE" w:rsidRPr="00E775BE" w:rsidRDefault="00E775BE" w:rsidP="00E775BE">
      <w:pPr>
        <w:ind w:left="1620" w:hanging="1620"/>
        <w:rPr>
          <w:rFonts w:ascii="Times New Roman" w:hAnsi="Times New Roman"/>
          <w:color w:val="FF0000"/>
        </w:rPr>
      </w:pPr>
    </w:p>
    <w:p w:rsidR="00E775BE" w:rsidRPr="00E775BE" w:rsidRDefault="00E775BE" w:rsidP="00E775BE">
      <w:pPr>
        <w:ind w:left="1620" w:hanging="1620"/>
        <w:rPr>
          <w:rFonts w:ascii="Times New Roman" w:hAnsi="Times New Roman"/>
          <w:color w:val="FF0000"/>
        </w:rPr>
      </w:pPr>
    </w:p>
    <w:p w:rsidR="00E775BE" w:rsidRPr="00E775BE" w:rsidRDefault="00E775BE" w:rsidP="00E775BE">
      <w:pPr>
        <w:jc w:val="both"/>
        <w:rPr>
          <w:rFonts w:ascii="Times New Roman" w:hAnsi="Times New Roman"/>
          <w:b/>
          <w:u w:val="single"/>
        </w:rPr>
      </w:pPr>
      <w:r w:rsidRPr="00E775BE">
        <w:rPr>
          <w:rFonts w:ascii="Times New Roman" w:hAnsi="Times New Roman"/>
          <w:b/>
          <w:u w:val="single"/>
        </w:rPr>
        <w:t>Legenda:</w:t>
      </w: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tbl>
      <w:tblPr>
        <w:tblpPr w:leftFromText="141" w:rightFromText="141" w:vertAnchor="text" w:horzAnchor="page" w:tblpX="4801" w:tblpY="-72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1245"/>
      </w:tblGrid>
      <w:tr w:rsidR="00E775BE" w:rsidRPr="00E775BE" w:rsidTr="00D52539">
        <w:trPr>
          <w:trHeight w:val="489"/>
        </w:trPr>
        <w:tc>
          <w:tcPr>
            <w:tcW w:w="1245" w:type="dxa"/>
            <w:shd w:val="clear" w:color="auto" w:fill="FF0000"/>
          </w:tcPr>
          <w:p w:rsidR="00E775BE" w:rsidRPr="00E775BE" w:rsidRDefault="00E775BE" w:rsidP="00E775BE">
            <w:pPr>
              <w:tabs>
                <w:tab w:val="left" w:pos="3119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E775BE" w:rsidRPr="00E775BE" w:rsidRDefault="00E775BE" w:rsidP="00E775BE">
      <w:pPr>
        <w:tabs>
          <w:tab w:val="left" w:pos="3119"/>
        </w:tabs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Nadzemní hydrant:</w:t>
      </w:r>
      <w:r w:rsidRPr="00E775BE">
        <w:rPr>
          <w:rFonts w:ascii="Times New Roman" w:hAnsi="Times New Roman"/>
        </w:rPr>
        <w:tab/>
      </w:r>
    </w:p>
    <w:p w:rsidR="00E775BE" w:rsidRPr="00E775BE" w:rsidRDefault="00E775BE" w:rsidP="00E775BE">
      <w:pPr>
        <w:tabs>
          <w:tab w:val="left" w:pos="3119"/>
        </w:tabs>
        <w:jc w:val="both"/>
        <w:rPr>
          <w:rFonts w:ascii="Times New Roman" w:hAnsi="Times New Roman"/>
        </w:rPr>
      </w:pPr>
    </w:p>
    <w:tbl>
      <w:tblPr>
        <w:tblpPr w:leftFromText="141" w:rightFromText="141" w:vertAnchor="text" w:horzAnchor="page" w:tblpX="4801" w:tblpY="287"/>
        <w:tblW w:w="0" w:type="auto"/>
        <w:shd w:val="clear" w:color="auto" w:fill="FF33CC"/>
        <w:tblLook w:val="04A0" w:firstRow="1" w:lastRow="0" w:firstColumn="1" w:lastColumn="0" w:noHBand="0" w:noVBand="1"/>
      </w:tblPr>
      <w:tblGrid>
        <w:gridCol w:w="1245"/>
      </w:tblGrid>
      <w:tr w:rsidR="00E775BE" w:rsidRPr="00E775BE" w:rsidTr="00D52539">
        <w:trPr>
          <w:trHeight w:val="489"/>
        </w:trPr>
        <w:tc>
          <w:tcPr>
            <w:tcW w:w="1245" w:type="dxa"/>
            <w:shd w:val="clear" w:color="auto" w:fill="FF33CC"/>
          </w:tcPr>
          <w:p w:rsidR="00E775BE" w:rsidRPr="00E775BE" w:rsidRDefault="00E775BE" w:rsidP="00E775BE">
            <w:pPr>
              <w:tabs>
                <w:tab w:val="left" w:pos="3119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E775BE" w:rsidRPr="00E775BE" w:rsidRDefault="00E775BE" w:rsidP="00E775BE">
      <w:pPr>
        <w:tabs>
          <w:tab w:val="left" w:pos="3119"/>
        </w:tabs>
        <w:jc w:val="both"/>
        <w:rPr>
          <w:rFonts w:ascii="Times New Roman" w:hAnsi="Times New Roman"/>
        </w:rPr>
      </w:pPr>
    </w:p>
    <w:p w:rsidR="00E775BE" w:rsidRPr="00E775BE" w:rsidRDefault="00E775BE" w:rsidP="00E775BE">
      <w:pPr>
        <w:tabs>
          <w:tab w:val="left" w:pos="3119"/>
        </w:tabs>
        <w:jc w:val="both"/>
        <w:rPr>
          <w:rFonts w:ascii="Times New Roman" w:hAnsi="Times New Roman"/>
        </w:rPr>
      </w:pPr>
      <w:r w:rsidRPr="00E775BE">
        <w:rPr>
          <w:rFonts w:ascii="Times New Roman" w:hAnsi="Times New Roman"/>
        </w:rPr>
        <w:t>Podzemní hydrant:</w:t>
      </w:r>
      <w:r w:rsidRPr="00E775BE">
        <w:rPr>
          <w:rFonts w:ascii="Times New Roman" w:hAnsi="Times New Roman"/>
        </w:rPr>
        <w:tab/>
      </w:r>
      <w:r w:rsidRPr="00E775BE">
        <w:rPr>
          <w:rFonts w:ascii="Times New Roman" w:hAnsi="Times New Roman"/>
        </w:rPr>
        <w:tab/>
      </w:r>
    </w:p>
    <w:p w:rsidR="00E775BE" w:rsidRPr="00E775BE" w:rsidRDefault="00E775BE" w:rsidP="00E775BE">
      <w:pPr>
        <w:tabs>
          <w:tab w:val="left" w:pos="3119"/>
        </w:tabs>
        <w:jc w:val="both"/>
        <w:rPr>
          <w:rFonts w:ascii="Times New Roman" w:hAnsi="Times New Roman"/>
        </w:rPr>
      </w:pPr>
    </w:p>
    <w:tbl>
      <w:tblPr>
        <w:tblpPr w:leftFromText="141" w:rightFromText="141" w:vertAnchor="text" w:horzAnchor="page" w:tblpX="4816" w:tblpY="278"/>
        <w:tblW w:w="0" w:type="auto"/>
        <w:shd w:val="clear" w:color="auto" w:fill="2E74B5"/>
        <w:tblLook w:val="04A0" w:firstRow="1" w:lastRow="0" w:firstColumn="1" w:lastColumn="0" w:noHBand="0" w:noVBand="1"/>
      </w:tblPr>
      <w:tblGrid>
        <w:gridCol w:w="1245"/>
      </w:tblGrid>
      <w:tr w:rsidR="00E775BE" w:rsidRPr="00E775BE" w:rsidTr="00E775BE">
        <w:trPr>
          <w:trHeight w:val="489"/>
        </w:trPr>
        <w:tc>
          <w:tcPr>
            <w:tcW w:w="1245" w:type="dxa"/>
            <w:shd w:val="clear" w:color="auto" w:fill="2E74B5"/>
          </w:tcPr>
          <w:p w:rsidR="00E775BE" w:rsidRPr="00E775BE" w:rsidRDefault="00E775BE" w:rsidP="00E775BE">
            <w:pPr>
              <w:tabs>
                <w:tab w:val="left" w:pos="3119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E775BE" w:rsidRPr="00E775BE" w:rsidRDefault="00E775BE" w:rsidP="00E775BE">
      <w:pPr>
        <w:tabs>
          <w:tab w:val="left" w:pos="3119"/>
        </w:tabs>
        <w:jc w:val="both"/>
        <w:rPr>
          <w:rFonts w:ascii="Times New Roman" w:hAnsi="Times New Roman"/>
        </w:rPr>
      </w:pPr>
    </w:p>
    <w:p w:rsidR="00E775BE" w:rsidRPr="00E775BE" w:rsidRDefault="00E775BE" w:rsidP="00E775BE">
      <w:pPr>
        <w:tabs>
          <w:tab w:val="left" w:pos="3119"/>
        </w:tabs>
        <w:jc w:val="both"/>
        <w:rPr>
          <w:rFonts w:ascii="Times New Roman" w:hAnsi="Times New Roman"/>
          <w:b/>
        </w:rPr>
      </w:pPr>
      <w:r w:rsidRPr="00E775BE">
        <w:rPr>
          <w:rFonts w:ascii="Times New Roman" w:hAnsi="Times New Roman"/>
        </w:rPr>
        <w:t>Vodní nádrž:</w:t>
      </w:r>
      <w:r w:rsidRPr="00E775BE">
        <w:rPr>
          <w:rFonts w:ascii="Times New Roman" w:hAnsi="Times New Roman"/>
        </w:rPr>
        <w:tab/>
      </w:r>
    </w:p>
    <w:p w:rsidR="00E775BE" w:rsidRPr="00E775BE" w:rsidRDefault="00E775BE" w:rsidP="00E775BE">
      <w:pPr>
        <w:ind w:left="1620" w:hanging="1620"/>
        <w:rPr>
          <w:rFonts w:ascii="Times New Roman" w:hAnsi="Times New Roman"/>
          <w:color w:val="FF0000"/>
          <w:sz w:val="20"/>
        </w:rPr>
      </w:pPr>
    </w:p>
    <w:p w:rsidR="00E775BE" w:rsidRPr="00E775BE" w:rsidRDefault="00E775BE" w:rsidP="00E775BE">
      <w:pPr>
        <w:ind w:left="1620" w:hanging="1620"/>
        <w:rPr>
          <w:rFonts w:ascii="Times New Roman" w:hAnsi="Times New Roman"/>
          <w:color w:val="FF0000"/>
          <w:sz w:val="20"/>
        </w:rPr>
      </w:pPr>
    </w:p>
    <w:p w:rsidR="00E775BE" w:rsidRPr="00E775BE" w:rsidRDefault="00E775BE" w:rsidP="00E775BE">
      <w:pPr>
        <w:rPr>
          <w:rFonts w:ascii="Times New Roman" w:hAnsi="Times New Roman"/>
          <w:b/>
        </w:rPr>
      </w:pPr>
    </w:p>
    <w:p w:rsidR="00E775BE" w:rsidRPr="00E775BE" w:rsidRDefault="00E775BE" w:rsidP="00E775BE">
      <w:pPr>
        <w:rPr>
          <w:rFonts w:ascii="Times New Roman" w:hAnsi="Times New Roman"/>
          <w:szCs w:val="20"/>
        </w:rPr>
      </w:pPr>
    </w:p>
    <w:p w:rsidR="00E775BE" w:rsidRPr="00E775BE" w:rsidRDefault="00E775BE" w:rsidP="00E775BE">
      <w:pPr>
        <w:rPr>
          <w:rFonts w:ascii="Times New Roman" w:hAnsi="Times New Roman"/>
        </w:rPr>
      </w:pPr>
    </w:p>
    <w:p w:rsidR="00E775BE" w:rsidRPr="00E775BE" w:rsidRDefault="00E775BE" w:rsidP="00E775BE">
      <w:pPr>
        <w:rPr>
          <w:rFonts w:cs="Arial"/>
          <w:szCs w:val="20"/>
        </w:rPr>
      </w:pPr>
    </w:p>
    <w:p w:rsidR="00E775BE" w:rsidRPr="00E775BE" w:rsidRDefault="00E775BE" w:rsidP="00E775BE">
      <w:pPr>
        <w:spacing w:line="276" w:lineRule="auto"/>
        <w:jc w:val="both"/>
        <w:rPr>
          <w:rFonts w:cs="Arial"/>
          <w:sz w:val="22"/>
          <w:szCs w:val="22"/>
        </w:rPr>
      </w:pPr>
    </w:p>
    <w:p w:rsidR="00E775BE" w:rsidRPr="00E775BE" w:rsidRDefault="00E775BE" w:rsidP="00E775BE">
      <w:pPr>
        <w:spacing w:line="276" w:lineRule="auto"/>
        <w:jc w:val="both"/>
        <w:rPr>
          <w:rFonts w:cs="Arial"/>
          <w:sz w:val="22"/>
          <w:szCs w:val="22"/>
        </w:rPr>
      </w:pPr>
    </w:p>
    <w:p w:rsidR="00E775BE" w:rsidRPr="00E775BE" w:rsidRDefault="00E775BE" w:rsidP="00E775BE">
      <w:pPr>
        <w:rPr>
          <w:rFonts w:ascii="Times New Roman" w:hAnsi="Times New Roman"/>
        </w:rPr>
      </w:pPr>
    </w:p>
    <w:p w:rsidR="008C76EC" w:rsidRPr="007F6540" w:rsidRDefault="008C76EC" w:rsidP="00457C6A">
      <w:pPr>
        <w:pStyle w:val="PVSSL"/>
        <w:rPr>
          <w:rFonts w:ascii="Times New Roman" w:hAnsi="Times New Roman"/>
          <w:caps w:val="0"/>
          <w:sz w:val="24"/>
        </w:rPr>
      </w:pPr>
    </w:p>
    <w:sectPr w:rsidR="008C76EC" w:rsidRPr="007F654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09A" w:rsidRDefault="00C8709A" w:rsidP="00C8709A">
      <w:r>
        <w:separator/>
      </w:r>
    </w:p>
  </w:endnote>
  <w:endnote w:type="continuationSeparator" w:id="0">
    <w:p w:rsidR="00C8709A" w:rsidRDefault="00C8709A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BE" w:rsidRDefault="00E775BE" w:rsidP="001654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775BE" w:rsidRDefault="00E775BE" w:rsidP="001654B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BE" w:rsidRPr="00E775BE" w:rsidRDefault="00E775BE" w:rsidP="00E775B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09A" w:rsidRDefault="00C8709A" w:rsidP="00C8709A">
      <w:r>
        <w:separator/>
      </w:r>
    </w:p>
  </w:footnote>
  <w:footnote w:type="continuationSeparator" w:id="0">
    <w:p w:rsidR="00C8709A" w:rsidRDefault="00C8709A" w:rsidP="00C8709A">
      <w:r>
        <w:continuationSeparator/>
      </w:r>
    </w:p>
  </w:footnote>
  <w:footnote w:id="1">
    <w:p w:rsidR="00E775BE" w:rsidRDefault="00E775BE" w:rsidP="00E775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F05ED">
        <w:rPr>
          <w:sz w:val="20"/>
        </w:rPr>
        <w:t>§15 nařízení vlády č. 172/2001 Sb., k provedení zákona o požární ochraně, ve znění pozdějších předpisů</w:t>
      </w:r>
    </w:p>
  </w:footnote>
  <w:footnote w:id="2">
    <w:p w:rsidR="00E775BE" w:rsidRPr="00E775BE" w:rsidRDefault="00E775BE" w:rsidP="00E775BE">
      <w:pPr>
        <w:ind w:left="180" w:hanging="180"/>
        <w:jc w:val="both"/>
        <w:rPr>
          <w:rFonts w:ascii="Times New Roman" w:hAnsi="Times New Roman"/>
          <w:sz w:val="20"/>
          <w:vertAlign w:val="superscript"/>
        </w:rPr>
      </w:pPr>
      <w:r w:rsidRPr="00E775BE">
        <w:rPr>
          <w:rStyle w:val="Znakapoznpodarou"/>
          <w:rFonts w:ascii="Times New Roman" w:hAnsi="Times New Roman"/>
          <w:sz w:val="20"/>
        </w:rPr>
        <w:footnoteRef/>
      </w:r>
      <w:r w:rsidRPr="00E775BE">
        <w:rPr>
          <w:rFonts w:ascii="Times New Roman" w:hAnsi="Times New Roman"/>
          <w:sz w:val="20"/>
        </w:rPr>
        <w:t xml:space="preserve"> § 11 odst. 2  písm. a) vyhl. č. 247/2001 Sb., o organizaci a činnosti jednotek požární ochrany a akceschopnosti   jednotek sboru</w:t>
      </w:r>
    </w:p>
  </w:footnote>
  <w:footnote w:id="3">
    <w:p w:rsidR="00E775BE" w:rsidRPr="00BF05ED" w:rsidRDefault="00E775BE" w:rsidP="00E775BE">
      <w:pPr>
        <w:ind w:left="180" w:hanging="180"/>
        <w:jc w:val="both"/>
        <w:rPr>
          <w:sz w:val="20"/>
        </w:rPr>
      </w:pPr>
      <w:r w:rsidRPr="00E775BE">
        <w:rPr>
          <w:rStyle w:val="Znakapoznpodarou"/>
          <w:rFonts w:ascii="Times New Roman" w:hAnsi="Times New Roman"/>
          <w:sz w:val="20"/>
        </w:rPr>
        <w:footnoteRef/>
      </w:r>
      <w:r w:rsidRPr="00E775BE">
        <w:rPr>
          <w:rFonts w:ascii="Times New Roman" w:hAnsi="Times New Roman"/>
          <w:sz w:val="20"/>
        </w:rPr>
        <w:t xml:space="preserve"> § 11 odst. 2 písm. b) vyhl. č. 247/2001 Sb.., o organizaci a činnosti jednotek požární ochrany a akceschopnosti jednotek sboru</w:t>
      </w:r>
    </w:p>
  </w:footnote>
  <w:footnote w:id="4">
    <w:p w:rsidR="00E775BE" w:rsidRPr="00E775BE" w:rsidRDefault="00E775BE" w:rsidP="00E775BE">
      <w:pPr>
        <w:ind w:left="180" w:hanging="180"/>
        <w:jc w:val="both"/>
        <w:rPr>
          <w:rFonts w:ascii="Times New Roman" w:hAnsi="Times New Roman"/>
          <w:sz w:val="20"/>
        </w:rPr>
      </w:pPr>
      <w:r w:rsidRPr="00BF05ED">
        <w:rPr>
          <w:rStyle w:val="Znakapoznpodarou"/>
          <w:sz w:val="20"/>
        </w:rPr>
        <w:footnoteRef/>
      </w:r>
      <w:r w:rsidRPr="00BF05ED">
        <w:rPr>
          <w:sz w:val="20"/>
        </w:rPr>
        <w:t xml:space="preserve"> </w:t>
      </w:r>
      <w:r w:rsidRPr="00E775BE">
        <w:rPr>
          <w:rFonts w:ascii="Times New Roman" w:hAnsi="Times New Roman"/>
          <w:sz w:val="20"/>
        </w:rPr>
        <w:t>příloha č. 4  vyhl. č. 247/2001 Sb., o organizaci a činnosti jednotek požární ochrany a akceschopnosti jednotek sboru</w:t>
      </w:r>
    </w:p>
  </w:footnote>
  <w:footnote w:id="5">
    <w:p w:rsidR="00E775BE" w:rsidRPr="00BF05ED" w:rsidRDefault="00E775BE" w:rsidP="00E775BE">
      <w:pPr>
        <w:ind w:left="180" w:hanging="180"/>
        <w:jc w:val="both"/>
        <w:rPr>
          <w:sz w:val="20"/>
        </w:rPr>
      </w:pPr>
      <w:r w:rsidRPr="00E775BE">
        <w:rPr>
          <w:rStyle w:val="Znakapoznpodarou"/>
          <w:rFonts w:ascii="Times New Roman" w:hAnsi="Times New Roman"/>
          <w:sz w:val="20"/>
        </w:rPr>
        <w:footnoteRef/>
      </w:r>
      <w:r w:rsidRPr="00E775BE">
        <w:rPr>
          <w:rFonts w:ascii="Times New Roman" w:hAnsi="Times New Roman"/>
          <w:sz w:val="20"/>
        </w:rPr>
        <w:t xml:space="preserve"> § 39 odst. 2 písm. e) vyhl. č. 247/2001 Sb., o organizaci a činnosti jednotek požární ochrany</w:t>
      </w:r>
      <w:r w:rsidRPr="00BF05ED">
        <w:rPr>
          <w:sz w:val="20"/>
        </w:rPr>
        <w:t xml:space="preserve"> </w:t>
      </w:r>
    </w:p>
  </w:footnote>
  <w:footnote w:id="6">
    <w:p w:rsidR="00E775BE" w:rsidRPr="00BF05ED" w:rsidRDefault="00E775BE" w:rsidP="00E775BE">
      <w:pPr>
        <w:pStyle w:val="Textpoznpodarou"/>
        <w:rPr>
          <w:sz w:val="20"/>
        </w:rPr>
      </w:pPr>
      <w:r w:rsidRPr="00BF05ED">
        <w:rPr>
          <w:rStyle w:val="Znakapoznpodarou"/>
          <w:sz w:val="20"/>
        </w:rPr>
        <w:footnoteRef/>
      </w:r>
      <w:r w:rsidRPr="00BF05ED">
        <w:rPr>
          <w:sz w:val="20"/>
        </w:rPr>
        <w:t xml:space="preserve"> § 29, § 76 a § 78 zákona č. 133/19</w:t>
      </w:r>
      <w:r>
        <w:rPr>
          <w:sz w:val="20"/>
        </w:rPr>
        <w:t>85</w:t>
      </w:r>
      <w:r w:rsidRPr="00BF05ED">
        <w:rPr>
          <w:sz w:val="20"/>
        </w:rPr>
        <w:t xml:space="preserve"> Sb., o požární ochraně, ve znění pozdějších předpisů  </w:t>
      </w:r>
    </w:p>
  </w:footnote>
  <w:footnote w:id="7">
    <w:p w:rsidR="00E775BE" w:rsidRPr="00BF05ED" w:rsidRDefault="00E775BE" w:rsidP="00E775BE">
      <w:pPr>
        <w:pStyle w:val="Textpoznpodarou"/>
        <w:rPr>
          <w:sz w:val="20"/>
        </w:rPr>
      </w:pPr>
      <w:r w:rsidRPr="00BF05ED">
        <w:rPr>
          <w:rStyle w:val="Znakapoznpodarou"/>
          <w:sz w:val="20"/>
        </w:rPr>
        <w:footnoteRef/>
      </w:r>
      <w:r w:rsidRPr="00BF05ED">
        <w:rPr>
          <w:sz w:val="20"/>
        </w:rPr>
        <w:t xml:space="preserve"> § 7 odst. 1 zákona č. 133/1985 Sb., o požární ochraně</w:t>
      </w:r>
    </w:p>
  </w:footnote>
  <w:footnote w:id="8">
    <w:p w:rsidR="00E775BE" w:rsidRPr="00BF05ED" w:rsidRDefault="00E775BE" w:rsidP="00E775BE">
      <w:pPr>
        <w:pStyle w:val="Textpoznpodarou"/>
        <w:rPr>
          <w:sz w:val="20"/>
        </w:rPr>
      </w:pPr>
      <w:r w:rsidRPr="00846D8D">
        <w:rPr>
          <w:rStyle w:val="Znakapoznpodarou"/>
        </w:rPr>
        <w:footnoteRef/>
      </w:r>
      <w:r w:rsidRPr="00846D8D">
        <w:t xml:space="preserve"> </w:t>
      </w:r>
      <w:r w:rsidRPr="00BF05ED">
        <w:rPr>
          <w:sz w:val="20"/>
        </w:rPr>
        <w:t>§ 1 písm. n) vyhl. č. 246/2001 Sb., o požární prevenci ho definuje jako místo s trvalou obsluhou vybavené potřebnými komunikačními prostředky, které je určeno k přijímání hlášení o vzniku požáru nebo jiné mimořádné události a k vyhlášení požárního poplachu, jakož i k plnění dalších úkolů podle příslušné dokumentace požární ochrany.</w:t>
      </w:r>
    </w:p>
    <w:p w:rsidR="00E775BE" w:rsidRDefault="00E775BE" w:rsidP="00E775BE">
      <w:pPr>
        <w:pStyle w:val="Textpoznpodarou"/>
      </w:pPr>
    </w:p>
  </w:footnote>
  <w:footnote w:id="9">
    <w:p w:rsidR="00E775BE" w:rsidRPr="00BF05ED" w:rsidRDefault="00E775BE" w:rsidP="00E775BE">
      <w:pPr>
        <w:pStyle w:val="Textpoznpodarou"/>
        <w:jc w:val="both"/>
        <w:rPr>
          <w:sz w:val="20"/>
        </w:rPr>
      </w:pPr>
      <w:r w:rsidRPr="00BF05ED">
        <w:rPr>
          <w:rStyle w:val="Znakapoznpodarou"/>
          <w:sz w:val="20"/>
        </w:rPr>
        <w:footnoteRef/>
      </w:r>
      <w:r w:rsidRPr="00BF05ED">
        <w:rPr>
          <w:sz w:val="20"/>
        </w:rPr>
        <w:t xml:space="preserve">  zejména zákon o požární ochraně a vyhlášky prováděcí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0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90"/>
    <w:rsid w:val="001B0248"/>
    <w:rsid w:val="0025567E"/>
    <w:rsid w:val="0029043A"/>
    <w:rsid w:val="00367B16"/>
    <w:rsid w:val="00457C6A"/>
    <w:rsid w:val="004D2C82"/>
    <w:rsid w:val="00656A74"/>
    <w:rsid w:val="007C4D90"/>
    <w:rsid w:val="007F6540"/>
    <w:rsid w:val="0088355D"/>
    <w:rsid w:val="008C76EC"/>
    <w:rsid w:val="008F0A1B"/>
    <w:rsid w:val="00B13F29"/>
    <w:rsid w:val="00B81690"/>
    <w:rsid w:val="00BE19B4"/>
    <w:rsid w:val="00C8709A"/>
    <w:rsid w:val="00CA591D"/>
    <w:rsid w:val="00DB1484"/>
    <w:rsid w:val="00DD551B"/>
    <w:rsid w:val="00E775BE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26DC262C-B5D0-4837-96F2-11B7C1EE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basedOn w:val="Standardnpsmoodstavce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basedOn w:val="Standardnpsmoodstavce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basedOn w:val="Standardnpsmoodstavce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basedOn w:val="Standardnpsmoodstavce"/>
    <w:link w:val="Nadpis4"/>
    <w:rsid w:val="00E775BE"/>
    <w:rPr>
      <w:b/>
      <w:sz w:val="32"/>
    </w:rPr>
  </w:style>
  <w:style w:type="character" w:customStyle="1" w:styleId="Nadpis5Char">
    <w:name w:val="Nadpis 5 Char"/>
    <w:basedOn w:val="Standardnpsmoodstavce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basedOn w:val="Standardnpsmoodstavce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basedOn w:val="Standardnpsmoodstavce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basedOn w:val="Standardnpsmoodstavce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basedOn w:val="Standardnpsmoodstavce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basedOn w:val="Standardnpsmoodstavce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basedOn w:val="Standardnpsmoodstavce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basedOn w:val="Standardnpsmoodstavce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basedOn w:val="Standardnpsmoodstavce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basedOn w:val="Standardnpsmoodstavce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basedOn w:val="Standardnpsmoodstavce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basedOn w:val="Textkomente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basedOn w:val="Standardnpsmoodstavce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979BAC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979BAC.doc</Template>
  <TotalTime>0</TotalTime>
  <Pages>19</Pages>
  <Words>3570</Words>
  <Characters>21068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24589</CharactersWithSpaces>
  <SharedDoc>false</SharedDoc>
  <HLinks>
    <vt:vector size="6" baseType="variant">
      <vt:variant>
        <vt:i4>3276805</vt:i4>
      </vt:variant>
      <vt:variant>
        <vt:i4>-1</vt:i4>
      </vt:variant>
      <vt:variant>
        <vt:i4>1030</vt:i4>
      </vt:variant>
      <vt:variant>
        <vt:i4>1</vt:i4>
      </vt:variant>
      <vt:variant>
        <vt:lpwstr>C:\Temp\Sablony_PV\znak_C.bmp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Repa Radek</dc:creator>
  <cp:keywords/>
  <cp:lastModifiedBy>Repa Radek</cp:lastModifiedBy>
  <cp:revision>2</cp:revision>
  <cp:lastPrinted>2004-11-11T12:51:00Z</cp:lastPrinted>
  <dcterms:created xsi:type="dcterms:W3CDTF">2022-04-06T08:29:00Z</dcterms:created>
  <dcterms:modified xsi:type="dcterms:W3CDTF">2022-04-06T08:29:00Z</dcterms:modified>
</cp:coreProperties>
</file>