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E041" w14:textId="77777777" w:rsidR="00545338" w:rsidRPr="004E4BD0" w:rsidRDefault="00545338" w:rsidP="00545338">
      <w:pPr>
        <w:autoSpaceDE w:val="0"/>
        <w:autoSpaceDN w:val="0"/>
        <w:adjustRightInd w:val="0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Hlavní město Praha</w:t>
      </w:r>
    </w:p>
    <w:p w14:paraId="2AE40876" w14:textId="7BA817A5" w:rsidR="00545338" w:rsidRDefault="00545338" w:rsidP="00545338">
      <w:pPr>
        <w:autoSpaceDE w:val="0"/>
        <w:autoSpaceDN w:val="0"/>
        <w:adjustRightInd w:val="0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Rada hlavního města Prahy</w:t>
      </w:r>
    </w:p>
    <w:p w14:paraId="7AA00BC4" w14:textId="68F0526A" w:rsidR="004E4BD0" w:rsidRDefault="004E4BD0" w:rsidP="00545338">
      <w:pPr>
        <w:autoSpaceDE w:val="0"/>
        <w:autoSpaceDN w:val="0"/>
        <w:adjustRightInd w:val="0"/>
        <w:jc w:val="center"/>
        <w:rPr>
          <w:b/>
          <w:bCs/>
          <w:spacing w:val="2"/>
        </w:rPr>
      </w:pPr>
    </w:p>
    <w:p w14:paraId="6696A238" w14:textId="77777777" w:rsidR="004E4BD0" w:rsidRPr="004E4BD0" w:rsidRDefault="004E4BD0" w:rsidP="00545338">
      <w:pPr>
        <w:autoSpaceDE w:val="0"/>
        <w:autoSpaceDN w:val="0"/>
        <w:adjustRightInd w:val="0"/>
        <w:jc w:val="center"/>
        <w:rPr>
          <w:b/>
          <w:bCs/>
          <w:spacing w:val="2"/>
        </w:rPr>
      </w:pPr>
    </w:p>
    <w:p w14:paraId="09257176" w14:textId="77777777" w:rsidR="00545338" w:rsidRPr="004E4BD0" w:rsidRDefault="00545338" w:rsidP="00DE688C">
      <w:pPr>
        <w:jc w:val="center"/>
        <w:rPr>
          <w:b/>
          <w:bCs/>
          <w:spacing w:val="2"/>
          <w:sz w:val="28"/>
          <w:szCs w:val="28"/>
        </w:rPr>
      </w:pPr>
    </w:p>
    <w:p w14:paraId="7C7E6021" w14:textId="77777777" w:rsidR="003726E0" w:rsidRPr="004E4BD0" w:rsidRDefault="003726E0" w:rsidP="00C62A6A">
      <w:pPr>
        <w:spacing w:beforeLines="60" w:before="144"/>
        <w:jc w:val="center"/>
        <w:rPr>
          <w:b/>
          <w:bCs/>
          <w:spacing w:val="2"/>
          <w:sz w:val="32"/>
          <w:szCs w:val="32"/>
        </w:rPr>
      </w:pPr>
      <w:r w:rsidRPr="004E4BD0">
        <w:rPr>
          <w:b/>
          <w:bCs/>
          <w:spacing w:val="2"/>
          <w:sz w:val="32"/>
          <w:szCs w:val="32"/>
        </w:rPr>
        <w:t>NAŘÍZENÍ</w:t>
      </w:r>
    </w:p>
    <w:p w14:paraId="173ACEE6" w14:textId="77777777" w:rsidR="003726E0" w:rsidRPr="004E4BD0" w:rsidRDefault="00545338" w:rsidP="00C62A6A">
      <w:pPr>
        <w:widowControl w:val="0"/>
        <w:autoSpaceDE w:val="0"/>
        <w:autoSpaceDN w:val="0"/>
        <w:adjustRightInd w:val="0"/>
        <w:spacing w:beforeLines="60" w:before="144"/>
        <w:jc w:val="center"/>
        <w:rPr>
          <w:b/>
          <w:bCs/>
          <w:spacing w:val="2"/>
          <w:sz w:val="32"/>
          <w:szCs w:val="32"/>
        </w:rPr>
      </w:pPr>
      <w:r w:rsidRPr="004E4BD0">
        <w:rPr>
          <w:b/>
          <w:bCs/>
          <w:spacing w:val="2"/>
          <w:sz w:val="32"/>
          <w:szCs w:val="32"/>
        </w:rPr>
        <w:t>hlavního města Prahy,</w:t>
      </w:r>
    </w:p>
    <w:p w14:paraId="461FF93D" w14:textId="77777777" w:rsidR="00545338" w:rsidRPr="004E4BD0" w:rsidRDefault="00545338" w:rsidP="00C62A6A">
      <w:pPr>
        <w:pStyle w:val="Zkladntext"/>
        <w:widowControl w:val="0"/>
        <w:autoSpaceDE w:val="0"/>
        <w:autoSpaceDN w:val="0"/>
        <w:adjustRightInd w:val="0"/>
        <w:spacing w:beforeLines="60" w:before="144" w:after="0"/>
        <w:jc w:val="center"/>
        <w:rPr>
          <w:b/>
          <w:bCs/>
          <w:spacing w:val="2"/>
          <w:szCs w:val="16"/>
        </w:rPr>
      </w:pPr>
    </w:p>
    <w:p w14:paraId="53A96F07" w14:textId="77777777" w:rsidR="003726E0" w:rsidRPr="004E4BD0" w:rsidRDefault="00545338" w:rsidP="00C62A6A">
      <w:pPr>
        <w:widowControl w:val="0"/>
        <w:autoSpaceDE w:val="0"/>
        <w:autoSpaceDN w:val="0"/>
        <w:adjustRightInd w:val="0"/>
        <w:spacing w:beforeLines="60" w:before="144"/>
        <w:jc w:val="center"/>
        <w:rPr>
          <w:b/>
          <w:bCs/>
          <w:spacing w:val="2"/>
          <w:sz w:val="28"/>
          <w:szCs w:val="28"/>
        </w:rPr>
      </w:pPr>
      <w:r w:rsidRPr="004E4BD0">
        <w:rPr>
          <w:b/>
          <w:bCs/>
          <w:spacing w:val="2"/>
          <w:sz w:val="28"/>
          <w:szCs w:val="28"/>
        </w:rPr>
        <w:t>o zřízení přírodní památky Cihelna v Bažantnici a stanovení jejích bližších ochranných podmínek</w:t>
      </w:r>
    </w:p>
    <w:p w14:paraId="26153F87" w14:textId="77777777" w:rsidR="00545338" w:rsidRPr="004E4BD0" w:rsidRDefault="003726E0" w:rsidP="00E23E07">
      <w:pPr>
        <w:widowControl w:val="0"/>
        <w:autoSpaceDE w:val="0"/>
        <w:autoSpaceDN w:val="0"/>
        <w:adjustRightInd w:val="0"/>
        <w:spacing w:beforeLines="60" w:before="144"/>
        <w:jc w:val="both"/>
        <w:rPr>
          <w:spacing w:val="2"/>
          <w:szCs w:val="16"/>
        </w:rPr>
      </w:pPr>
      <w:r w:rsidRPr="004E4BD0">
        <w:rPr>
          <w:spacing w:val="2"/>
          <w:szCs w:val="16"/>
        </w:rPr>
        <w:tab/>
      </w:r>
    </w:p>
    <w:p w14:paraId="1832EBAC" w14:textId="14871890" w:rsidR="003726E0" w:rsidRPr="004E4BD0" w:rsidRDefault="00E23E07" w:rsidP="00545338">
      <w:pPr>
        <w:widowControl w:val="0"/>
        <w:autoSpaceDE w:val="0"/>
        <w:autoSpaceDN w:val="0"/>
        <w:adjustRightInd w:val="0"/>
        <w:spacing w:beforeLines="60" w:before="144"/>
        <w:ind w:firstLine="708"/>
        <w:jc w:val="both"/>
      </w:pPr>
      <w:r w:rsidRPr="004E4BD0">
        <w:t>Rada hlavního města Prahy se usnesla dne</w:t>
      </w:r>
      <w:r w:rsidR="00303485" w:rsidRPr="004E4BD0">
        <w:t xml:space="preserve"> 12. 2. 2024 </w:t>
      </w:r>
      <w:r w:rsidRPr="004E4BD0">
        <w:t>vydat podle § 44 odst. 2 zákona č.</w:t>
      </w:r>
      <w:r w:rsidR="00DE688C" w:rsidRPr="004E4BD0">
        <w:t> </w:t>
      </w:r>
      <w:r w:rsidRPr="004E4BD0">
        <w:t>131/2000 Sb., o hlavním městě Praze, ve znění zákona č. 320/2002 Sb., a § 77a odst. 2 zákona č.</w:t>
      </w:r>
      <w:r w:rsidR="004E4BD0">
        <w:t> </w:t>
      </w:r>
      <w:r w:rsidRPr="004E4BD0">
        <w:t>114/1992 Sb., o ochraně přírody a krajiny, ve znění zákona č. 349/2009 Sb.</w:t>
      </w:r>
      <w:r w:rsidR="00DE688C" w:rsidRPr="004E4BD0">
        <w:t xml:space="preserve"> (dále jen „zákon o</w:t>
      </w:r>
      <w:r w:rsidR="004E4BD0">
        <w:t> </w:t>
      </w:r>
      <w:r w:rsidR="00DE688C" w:rsidRPr="004E4BD0">
        <w:t>ochraně přírody a krajiny“)</w:t>
      </w:r>
      <w:r w:rsidRPr="004E4BD0">
        <w:t>, toto nařízení:</w:t>
      </w:r>
    </w:p>
    <w:p w14:paraId="7487DFDA" w14:textId="77777777" w:rsidR="003726E0" w:rsidRPr="004E4BD0" w:rsidRDefault="003726E0" w:rsidP="00545338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1</w:t>
      </w:r>
    </w:p>
    <w:p w14:paraId="1BA39B25" w14:textId="77777777" w:rsidR="009D169F" w:rsidRPr="004E4BD0" w:rsidRDefault="009D169F" w:rsidP="009D169F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Předmět úpravy</w:t>
      </w:r>
    </w:p>
    <w:p w14:paraId="6E83921C" w14:textId="77777777" w:rsidR="009D169F" w:rsidRPr="004E4BD0" w:rsidRDefault="009D169F" w:rsidP="009D169F">
      <w:pPr>
        <w:widowControl w:val="0"/>
        <w:autoSpaceDE w:val="0"/>
        <w:autoSpaceDN w:val="0"/>
        <w:adjustRightInd w:val="0"/>
        <w:spacing w:line="320" w:lineRule="exact"/>
        <w:ind w:firstLine="284"/>
        <w:rPr>
          <w:b/>
          <w:bCs/>
          <w:spacing w:val="2"/>
        </w:rPr>
      </w:pPr>
    </w:p>
    <w:p w14:paraId="48893ACD" w14:textId="7A4D2DEA" w:rsidR="003726E0" w:rsidRPr="004E4BD0" w:rsidRDefault="004E4BD0" w:rsidP="004E4BD0">
      <w:pPr>
        <w:widowControl w:val="0"/>
        <w:autoSpaceDE w:val="0"/>
        <w:autoSpaceDN w:val="0"/>
        <w:adjustRightInd w:val="0"/>
        <w:spacing w:before="120" w:line="320" w:lineRule="exact"/>
        <w:rPr>
          <w:b/>
          <w:bCs/>
          <w:spacing w:val="2"/>
        </w:rPr>
      </w:pPr>
      <w:r>
        <w:rPr>
          <w:spacing w:val="2"/>
        </w:rPr>
        <w:t xml:space="preserve">          </w:t>
      </w:r>
      <w:r w:rsidR="009D169F" w:rsidRPr="004E4BD0">
        <w:rPr>
          <w:spacing w:val="2"/>
        </w:rPr>
        <w:t xml:space="preserve">(1) </w:t>
      </w:r>
      <w:r w:rsidR="00C62A6A" w:rsidRPr="004E4BD0">
        <w:rPr>
          <w:spacing w:val="2"/>
        </w:rPr>
        <w:t>Zřizuje</w:t>
      </w:r>
      <w:r w:rsidR="003726E0" w:rsidRPr="004E4BD0">
        <w:rPr>
          <w:spacing w:val="2"/>
        </w:rPr>
        <w:t xml:space="preserve"> se přírodní </w:t>
      </w:r>
      <w:r w:rsidR="006C4D98" w:rsidRPr="004E4BD0">
        <w:rPr>
          <w:spacing w:val="2"/>
        </w:rPr>
        <w:t>památka</w:t>
      </w:r>
      <w:r w:rsidR="003726E0" w:rsidRPr="004E4BD0">
        <w:rPr>
          <w:spacing w:val="2"/>
        </w:rPr>
        <w:t xml:space="preserve"> </w:t>
      </w:r>
      <w:r w:rsidR="00545338" w:rsidRPr="004E4BD0">
        <w:rPr>
          <w:spacing w:val="2"/>
        </w:rPr>
        <w:t>Cihelna v Bažantnici</w:t>
      </w:r>
      <w:r w:rsidR="003726E0" w:rsidRPr="004E4BD0">
        <w:rPr>
          <w:spacing w:val="2"/>
        </w:rPr>
        <w:t xml:space="preserve"> (dále jen</w:t>
      </w:r>
      <w:r w:rsidR="00C62A6A" w:rsidRPr="004E4BD0">
        <w:rPr>
          <w:spacing w:val="2"/>
        </w:rPr>
        <w:t xml:space="preserve"> „</w:t>
      </w:r>
      <w:r w:rsidR="003726E0" w:rsidRPr="004E4BD0">
        <w:rPr>
          <w:spacing w:val="2"/>
        </w:rPr>
        <w:t xml:space="preserve">přírodní </w:t>
      </w:r>
      <w:r w:rsidR="006C4D98" w:rsidRPr="004E4BD0">
        <w:rPr>
          <w:spacing w:val="2"/>
        </w:rPr>
        <w:t>památka</w:t>
      </w:r>
      <w:r w:rsidR="00C62A6A" w:rsidRPr="004E4BD0">
        <w:rPr>
          <w:spacing w:val="2"/>
        </w:rPr>
        <w:t>“</w:t>
      </w:r>
      <w:r w:rsidR="003726E0" w:rsidRPr="004E4BD0">
        <w:rPr>
          <w:spacing w:val="2"/>
        </w:rPr>
        <w:t>).</w:t>
      </w:r>
    </w:p>
    <w:p w14:paraId="53A1A369" w14:textId="2298872B" w:rsidR="003726E0" w:rsidRPr="004E4BD0" w:rsidRDefault="004E4BD0" w:rsidP="004E4BD0">
      <w:pPr>
        <w:widowControl w:val="0"/>
        <w:autoSpaceDE w:val="0"/>
        <w:autoSpaceDN w:val="0"/>
        <w:adjustRightInd w:val="0"/>
        <w:spacing w:before="240" w:line="320" w:lineRule="exact"/>
        <w:jc w:val="both"/>
        <w:rPr>
          <w:spacing w:val="2"/>
        </w:rPr>
      </w:pPr>
      <w:r>
        <w:t xml:space="preserve">          </w:t>
      </w:r>
      <w:r w:rsidR="009D169F" w:rsidRPr="004E4BD0">
        <w:t xml:space="preserve">(2) </w:t>
      </w:r>
      <w:r w:rsidR="003726E0" w:rsidRPr="004E4BD0">
        <w:t xml:space="preserve">Předmětem ochrany </w:t>
      </w:r>
      <w:r w:rsidR="006C4D98" w:rsidRPr="004E4BD0">
        <w:t xml:space="preserve">přírodní památky </w:t>
      </w:r>
      <w:r w:rsidR="003726E0" w:rsidRPr="004E4BD0">
        <w:t>j</w:t>
      </w:r>
      <w:r w:rsidR="00CB0AEF" w:rsidRPr="004E4BD0">
        <w:t>e</w:t>
      </w:r>
    </w:p>
    <w:p w14:paraId="7B06E448" w14:textId="77777777" w:rsidR="00CB0AEF" w:rsidRPr="004E4BD0" w:rsidRDefault="00CB0AEF" w:rsidP="00CB0AEF">
      <w:pPr>
        <w:numPr>
          <w:ilvl w:val="0"/>
          <w:numId w:val="4"/>
        </w:numPr>
        <w:tabs>
          <w:tab w:val="clear" w:pos="720"/>
          <w:tab w:val="num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opěrný geologický profil ke stratotypu peruckých a korycanských vrstev,</w:t>
      </w:r>
    </w:p>
    <w:p w14:paraId="5270A8FF" w14:textId="77777777" w:rsidR="00CB0AEF" w:rsidRPr="004E4BD0" w:rsidRDefault="00CB0AEF" w:rsidP="00CB0AEF">
      <w:pPr>
        <w:numPr>
          <w:ilvl w:val="0"/>
          <w:numId w:val="4"/>
        </w:numPr>
        <w:tabs>
          <w:tab w:val="clear" w:pos="720"/>
          <w:tab w:val="num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odkryv svrchnokřídových jílovců s bohatou fosilní florou,</w:t>
      </w:r>
    </w:p>
    <w:p w14:paraId="47102ECE" w14:textId="77777777" w:rsidR="00CB0AEF" w:rsidRPr="004E4BD0" w:rsidRDefault="00CB0AEF" w:rsidP="00CB0AEF">
      <w:pPr>
        <w:numPr>
          <w:ilvl w:val="0"/>
          <w:numId w:val="4"/>
        </w:numPr>
        <w:tabs>
          <w:tab w:val="clear" w:pos="720"/>
          <w:tab w:val="num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navázané bezlesé biotopy s výskytem chráněných druhů organismů.</w:t>
      </w:r>
    </w:p>
    <w:p w14:paraId="52E06B74" w14:textId="295A87FF" w:rsidR="009D169F" w:rsidRPr="004E4BD0" w:rsidRDefault="004E4BD0" w:rsidP="004E4BD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before="240" w:line="320" w:lineRule="exact"/>
        <w:jc w:val="both"/>
      </w:pPr>
      <w:r>
        <w:t xml:space="preserve">           </w:t>
      </w:r>
      <w:r w:rsidR="009D169F" w:rsidRPr="004E4BD0">
        <w:t>(</w:t>
      </w:r>
      <w:r w:rsidR="00CB0AEF" w:rsidRPr="004E4BD0">
        <w:t>3</w:t>
      </w:r>
      <w:r w:rsidR="009D169F" w:rsidRPr="004E4BD0">
        <w:t xml:space="preserve">) </w:t>
      </w:r>
      <w:r w:rsidR="00CB0AEF" w:rsidRPr="004E4BD0">
        <w:t>Přírodní památka se zřizuje bez ochranného pásma.</w:t>
      </w:r>
    </w:p>
    <w:p w14:paraId="06871A16" w14:textId="77777777" w:rsidR="003726E0" w:rsidRPr="004E4BD0" w:rsidRDefault="003726E0" w:rsidP="0094735F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2</w:t>
      </w:r>
    </w:p>
    <w:p w14:paraId="08006269" w14:textId="77777777" w:rsidR="003726E0" w:rsidRPr="004E4BD0" w:rsidRDefault="003726E0" w:rsidP="009D169F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 xml:space="preserve">Vymezení </w:t>
      </w:r>
      <w:r w:rsidR="00CB0AEF" w:rsidRPr="004E4BD0">
        <w:rPr>
          <w:b/>
          <w:bCs/>
          <w:spacing w:val="2"/>
        </w:rPr>
        <w:t xml:space="preserve">území </w:t>
      </w:r>
      <w:r w:rsidRPr="004E4BD0">
        <w:rPr>
          <w:b/>
          <w:bCs/>
          <w:spacing w:val="2"/>
        </w:rPr>
        <w:t xml:space="preserve">přírodní </w:t>
      </w:r>
      <w:r w:rsidR="001E68BF" w:rsidRPr="004E4BD0">
        <w:rPr>
          <w:b/>
          <w:bCs/>
          <w:spacing w:val="2"/>
        </w:rPr>
        <w:t>památky</w:t>
      </w:r>
    </w:p>
    <w:p w14:paraId="11CC1443" w14:textId="77777777" w:rsidR="003726E0" w:rsidRPr="004E4BD0" w:rsidRDefault="003726E0" w:rsidP="00BE0FC5">
      <w:pPr>
        <w:widowControl w:val="0"/>
        <w:autoSpaceDE w:val="0"/>
        <w:autoSpaceDN w:val="0"/>
        <w:adjustRightInd w:val="0"/>
        <w:spacing w:line="320" w:lineRule="exact"/>
        <w:ind w:firstLine="284"/>
        <w:rPr>
          <w:b/>
          <w:bCs/>
          <w:spacing w:val="2"/>
        </w:rPr>
      </w:pPr>
    </w:p>
    <w:p w14:paraId="5D321811" w14:textId="77777777" w:rsidR="00CB0AEF" w:rsidRPr="004E4BD0" w:rsidRDefault="00CB0AEF" w:rsidP="00CB0A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atLeast"/>
        <w:ind w:left="0" w:firstLine="720"/>
        <w:jc w:val="both"/>
      </w:pPr>
      <w:r w:rsidRPr="004E4BD0">
        <w:t>Přírodní památka se rozkládá v katastrálním území Hloubětín. Hranice přírodní památky se stanoví uzavřeným geometrickým obrazcem s přímými stranami, jehož vrcholy jsou určeny souřadnicemi udanými v jednotné trigonometrické síti katastrální</w:t>
      </w:r>
      <w:r w:rsidR="004C21C1" w:rsidRPr="004E4BD0">
        <w:rPr>
          <w:rStyle w:val="Znakapoznpodarou"/>
        </w:rPr>
        <w:footnoteReference w:customMarkFollows="1" w:id="1"/>
        <w:t>1)</w:t>
      </w:r>
      <w:r w:rsidRPr="004E4BD0">
        <w:t>. Seznam souřadnic uzavřeného geometrického obrazce a jeho jednotlivých vrcholů uspořádaných tak, jak jdou v obrazci za sebou, je obsažen v příloze č. 1 k tomuto nařízení.</w:t>
      </w:r>
    </w:p>
    <w:p w14:paraId="65D23A30" w14:textId="77777777" w:rsidR="00CB0AEF" w:rsidRPr="004E4BD0" w:rsidRDefault="00CB0AEF" w:rsidP="00CB0AEF">
      <w:pPr>
        <w:widowControl w:val="0"/>
        <w:autoSpaceDE w:val="0"/>
        <w:autoSpaceDN w:val="0"/>
        <w:adjustRightInd w:val="0"/>
        <w:spacing w:line="320" w:lineRule="atLeast"/>
        <w:ind w:left="720"/>
        <w:jc w:val="both"/>
      </w:pPr>
    </w:p>
    <w:p w14:paraId="4D0F207F" w14:textId="2FBEC2CC" w:rsidR="00CB0AEF" w:rsidRPr="004E4BD0" w:rsidRDefault="00CB0AEF" w:rsidP="004E4BD0">
      <w:pPr>
        <w:widowControl w:val="0"/>
        <w:autoSpaceDE w:val="0"/>
        <w:autoSpaceDN w:val="0"/>
        <w:adjustRightInd w:val="0"/>
        <w:ind w:firstLine="708"/>
        <w:jc w:val="both"/>
      </w:pPr>
      <w:r w:rsidRPr="004E4BD0">
        <w:lastRenderedPageBreak/>
        <w:t>(2) Orientační grafické znázornění území přírodní památky je uvedeno v příloze č. 2 k</w:t>
      </w:r>
      <w:r w:rsidR="004C21C1" w:rsidRPr="004E4BD0">
        <w:t> </w:t>
      </w:r>
      <w:r w:rsidRPr="004E4BD0">
        <w:t>tomuto nařízení.</w:t>
      </w:r>
    </w:p>
    <w:p w14:paraId="585E98E7" w14:textId="77777777" w:rsidR="003726E0" w:rsidRPr="004E4BD0" w:rsidRDefault="003726E0" w:rsidP="004C21C1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3</w:t>
      </w:r>
    </w:p>
    <w:p w14:paraId="401CBDEB" w14:textId="77777777" w:rsidR="003726E0" w:rsidRPr="004E4BD0" w:rsidRDefault="003726E0" w:rsidP="00BE0FC5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Bližší ochranné podmínky</w:t>
      </w:r>
    </w:p>
    <w:p w14:paraId="29AEBEB5" w14:textId="77777777" w:rsidR="003726E0" w:rsidRPr="004E4BD0" w:rsidRDefault="003726E0" w:rsidP="00C62A6A">
      <w:pPr>
        <w:widowControl w:val="0"/>
        <w:autoSpaceDE w:val="0"/>
        <w:autoSpaceDN w:val="0"/>
        <w:adjustRightInd w:val="0"/>
        <w:spacing w:beforeLines="60" w:before="144"/>
        <w:jc w:val="both"/>
        <w:rPr>
          <w:spacing w:val="2"/>
        </w:rPr>
      </w:pPr>
    </w:p>
    <w:p w14:paraId="2FD6F388" w14:textId="7E123C53" w:rsidR="003726E0" w:rsidRPr="004E4BD0" w:rsidRDefault="004E4BD0" w:rsidP="004E4BD0">
      <w:pPr>
        <w:spacing w:beforeLines="60" w:before="144" w:line="320" w:lineRule="auto"/>
        <w:rPr>
          <w:spacing w:val="2"/>
        </w:rPr>
      </w:pPr>
      <w:r>
        <w:rPr>
          <w:spacing w:val="2"/>
        </w:rPr>
        <w:t xml:space="preserve">           </w:t>
      </w:r>
      <w:r w:rsidR="003726E0" w:rsidRPr="004E4BD0">
        <w:rPr>
          <w:spacing w:val="2"/>
        </w:rPr>
        <w:t xml:space="preserve">Na území přírodní </w:t>
      </w:r>
      <w:r w:rsidR="00ED2F0B" w:rsidRPr="004E4BD0">
        <w:rPr>
          <w:spacing w:val="2"/>
        </w:rPr>
        <w:t>památky</w:t>
      </w:r>
      <w:r w:rsidR="003726E0" w:rsidRPr="004E4BD0">
        <w:rPr>
          <w:spacing w:val="2"/>
        </w:rPr>
        <w:t xml:space="preserve"> lze jen s předchozím souhlasem orgánu ochrany přírody</w:t>
      </w:r>
      <w:r>
        <w:rPr>
          <w:spacing w:val="2"/>
        </w:rPr>
        <w:t>:</w:t>
      </w:r>
    </w:p>
    <w:p w14:paraId="644970B6" w14:textId="77777777" w:rsidR="004C21C1" w:rsidRPr="004E4BD0" w:rsidRDefault="004C21C1" w:rsidP="004C21C1">
      <w:pPr>
        <w:tabs>
          <w:tab w:val="left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a)</w:t>
      </w:r>
      <w:r w:rsidRPr="004E4BD0">
        <w:rPr>
          <w:bCs/>
          <w:spacing w:val="2"/>
        </w:rPr>
        <w:tab/>
        <w:t xml:space="preserve">umisťovat a povolovat stavby, </w:t>
      </w:r>
    </w:p>
    <w:p w14:paraId="7075DAD1" w14:textId="77777777" w:rsidR="004C21C1" w:rsidRPr="004E4BD0" w:rsidRDefault="004C21C1" w:rsidP="004C21C1">
      <w:pPr>
        <w:tabs>
          <w:tab w:val="left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b)</w:t>
      </w:r>
      <w:r w:rsidRPr="004E4BD0">
        <w:rPr>
          <w:bCs/>
          <w:spacing w:val="2"/>
        </w:rPr>
        <w:tab/>
        <w:t>provádět změny druhu pozemku nebo změny způsobu využití pozemku,</w:t>
      </w:r>
    </w:p>
    <w:p w14:paraId="745888EC" w14:textId="77777777" w:rsidR="004C21C1" w:rsidRPr="004E4BD0" w:rsidRDefault="004C21C1" w:rsidP="004C21C1">
      <w:pPr>
        <w:tabs>
          <w:tab w:val="left" w:pos="426"/>
        </w:tabs>
        <w:spacing w:before="120" w:line="320" w:lineRule="exact"/>
        <w:ind w:left="426" w:hanging="426"/>
        <w:jc w:val="both"/>
        <w:rPr>
          <w:bCs/>
          <w:spacing w:val="2"/>
        </w:rPr>
      </w:pPr>
      <w:r w:rsidRPr="004E4BD0">
        <w:rPr>
          <w:bCs/>
          <w:spacing w:val="2"/>
        </w:rPr>
        <w:t>c)</w:t>
      </w:r>
      <w:r w:rsidRPr="004E4BD0">
        <w:rPr>
          <w:bCs/>
          <w:spacing w:val="2"/>
        </w:rPr>
        <w:tab/>
        <w:t>provádět terénní úpravy, narušovat půdní povrch a měnit hydrologické poměry.</w:t>
      </w:r>
    </w:p>
    <w:p w14:paraId="0389AF76" w14:textId="77777777" w:rsidR="003656B4" w:rsidRPr="004E4BD0" w:rsidRDefault="003656B4" w:rsidP="0094735F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4</w:t>
      </w:r>
    </w:p>
    <w:p w14:paraId="541D00BB" w14:textId="77777777" w:rsidR="003656B4" w:rsidRPr="004E4BD0" w:rsidRDefault="003656B4" w:rsidP="003656B4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Přechodn</w:t>
      </w:r>
      <w:r w:rsidR="00364E5B" w:rsidRPr="004E4BD0">
        <w:rPr>
          <w:b/>
          <w:bCs/>
          <w:spacing w:val="2"/>
        </w:rPr>
        <w:t>é</w:t>
      </w:r>
      <w:r w:rsidRPr="004E4BD0">
        <w:rPr>
          <w:b/>
          <w:bCs/>
          <w:spacing w:val="2"/>
        </w:rPr>
        <w:t xml:space="preserve"> ustanovení</w:t>
      </w:r>
    </w:p>
    <w:p w14:paraId="77B1EEFB" w14:textId="71EB517D" w:rsidR="003656B4" w:rsidRPr="004E4BD0" w:rsidRDefault="003656B4" w:rsidP="004E4BD0">
      <w:pPr>
        <w:widowControl w:val="0"/>
        <w:autoSpaceDE w:val="0"/>
        <w:autoSpaceDN w:val="0"/>
        <w:adjustRightInd w:val="0"/>
        <w:spacing w:before="240" w:line="320" w:lineRule="exact"/>
        <w:ind w:firstLine="708"/>
        <w:jc w:val="both"/>
      </w:pPr>
      <w:r w:rsidRPr="004E4BD0">
        <w:t xml:space="preserve">Výjimky ze zákazů ve zvláště chráněných územích vydané podle § 43 zákona o ochraně přírody a krajiny pro činnosti zamýšlené či realizované na území přírodní </w:t>
      </w:r>
      <w:r w:rsidR="00ED2F0B" w:rsidRPr="004E4BD0">
        <w:t xml:space="preserve">památky </w:t>
      </w:r>
      <w:r w:rsidR="008C1815" w:rsidRPr="004E4BD0">
        <w:rPr>
          <w:spacing w:val="2"/>
        </w:rPr>
        <w:t>Cihelna v Bažantnici</w:t>
      </w:r>
      <w:r w:rsidRPr="004E4BD0">
        <w:t xml:space="preserve"> </w:t>
      </w:r>
      <w:r w:rsidR="000B3C45" w:rsidRPr="004E4BD0">
        <w:t xml:space="preserve">zřízené </w:t>
      </w:r>
      <w:r w:rsidR="00ED2F0B" w:rsidRPr="004E4BD0">
        <w:t xml:space="preserve">vyhláškou č. </w:t>
      </w:r>
      <w:r w:rsidR="008C1815" w:rsidRPr="004E4BD0">
        <w:t>5/1988</w:t>
      </w:r>
      <w:r w:rsidR="00ED2F0B" w:rsidRPr="004E4BD0">
        <w:t xml:space="preserve"> Sb. NVP, </w:t>
      </w:r>
      <w:r w:rsidR="00D537C2" w:rsidRPr="004E4BD0">
        <w:t>kterou se určují chráněné přírodní výtvory v</w:t>
      </w:r>
      <w:r w:rsidR="004E4BD0">
        <w:t> </w:t>
      </w:r>
      <w:r w:rsidR="00D537C2" w:rsidRPr="004E4BD0">
        <w:t>hlavním městě Praze</w:t>
      </w:r>
      <w:r w:rsidR="00ED2F0B" w:rsidRPr="004E4BD0">
        <w:t xml:space="preserve">, ve znění </w:t>
      </w:r>
      <w:r w:rsidR="00D537C2" w:rsidRPr="004E4BD0">
        <w:t>pozdějších předpisů</w:t>
      </w:r>
      <w:r w:rsidR="00ED2F0B" w:rsidRPr="004E4BD0">
        <w:t>,</w:t>
      </w:r>
      <w:r w:rsidR="000B3C45" w:rsidRPr="004E4BD0">
        <w:t xml:space="preserve"> se považují za výjimky vydané pro</w:t>
      </w:r>
      <w:r w:rsidR="00D537C2" w:rsidRPr="004E4BD0">
        <w:t> </w:t>
      </w:r>
      <w:r w:rsidR="000B3C45" w:rsidRPr="004E4BD0">
        <w:t xml:space="preserve">činnosti zamýšlené či realizované na území přírodní </w:t>
      </w:r>
      <w:r w:rsidR="00ED2F0B" w:rsidRPr="004E4BD0">
        <w:t xml:space="preserve">památky </w:t>
      </w:r>
      <w:r w:rsidR="000B3C45" w:rsidRPr="004E4BD0">
        <w:t>zřízené tímto nařízením.</w:t>
      </w:r>
    </w:p>
    <w:p w14:paraId="002A065A" w14:textId="77777777" w:rsidR="00ED2F0B" w:rsidRPr="004E4BD0" w:rsidRDefault="00ED2F0B" w:rsidP="0094735F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5</w:t>
      </w:r>
    </w:p>
    <w:p w14:paraId="67426536" w14:textId="77777777" w:rsidR="00D537C2" w:rsidRPr="004E4BD0" w:rsidRDefault="00D537C2" w:rsidP="00D537C2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Zrušovací ustanovení</w:t>
      </w:r>
    </w:p>
    <w:p w14:paraId="7931C37F" w14:textId="5F1CFECB" w:rsidR="00D537C2" w:rsidRPr="004E4BD0" w:rsidRDefault="004E4BD0" w:rsidP="004E4BD0">
      <w:pPr>
        <w:widowControl w:val="0"/>
        <w:tabs>
          <w:tab w:val="left" w:pos="851"/>
        </w:tabs>
        <w:autoSpaceDE w:val="0"/>
        <w:autoSpaceDN w:val="0"/>
        <w:adjustRightInd w:val="0"/>
        <w:spacing w:before="240" w:line="320" w:lineRule="exact"/>
        <w:jc w:val="both"/>
      </w:pPr>
      <w:r>
        <w:t xml:space="preserve">           </w:t>
      </w:r>
      <w:r w:rsidR="00D537C2" w:rsidRPr="004E4BD0">
        <w:t xml:space="preserve">V čl. 1 vyhlášky č. 5/1988 Sb. NVP, kterou se určují chráněné přírodní výtvory v hlavním městě Praze, </w:t>
      </w:r>
      <w:r w:rsidR="00DE688C" w:rsidRPr="004E4BD0">
        <w:t>ve znění nařízení č. 13/2013 Sb. hl. m. Prahy a nařízení č. 16/2013 Sb. hl. m. Prahy</w:t>
      </w:r>
      <w:r w:rsidR="00D537C2" w:rsidRPr="004E4BD0">
        <w:t>, se</w:t>
      </w:r>
      <w:r>
        <w:t> </w:t>
      </w:r>
      <w:r w:rsidR="00D537C2" w:rsidRPr="004E4BD0">
        <w:t xml:space="preserve">bod </w:t>
      </w:r>
      <w:r w:rsidR="009D1DEF" w:rsidRPr="004E4BD0">
        <w:t>3</w:t>
      </w:r>
      <w:r w:rsidR="00D537C2" w:rsidRPr="004E4BD0">
        <w:t>2 zrušuje.</w:t>
      </w:r>
    </w:p>
    <w:p w14:paraId="0525E988" w14:textId="77777777" w:rsidR="00ED2F0B" w:rsidRPr="004E4BD0" w:rsidRDefault="00ED2F0B" w:rsidP="0094735F">
      <w:pPr>
        <w:widowControl w:val="0"/>
        <w:autoSpaceDE w:val="0"/>
        <w:autoSpaceDN w:val="0"/>
        <w:adjustRightInd w:val="0"/>
        <w:spacing w:before="240" w:line="320" w:lineRule="exact"/>
        <w:jc w:val="center"/>
        <w:rPr>
          <w:spacing w:val="2"/>
        </w:rPr>
      </w:pPr>
      <w:r w:rsidRPr="004E4BD0">
        <w:rPr>
          <w:spacing w:val="2"/>
        </w:rPr>
        <w:t>§ 6</w:t>
      </w:r>
    </w:p>
    <w:p w14:paraId="1A7CCCC4" w14:textId="77777777" w:rsidR="009D1DEF" w:rsidRPr="004E4BD0" w:rsidRDefault="009D1DEF" w:rsidP="00ED2F0B">
      <w:pPr>
        <w:widowControl w:val="0"/>
        <w:autoSpaceDE w:val="0"/>
        <w:autoSpaceDN w:val="0"/>
        <w:adjustRightInd w:val="0"/>
        <w:spacing w:before="120" w:line="320" w:lineRule="exact"/>
        <w:jc w:val="center"/>
        <w:rPr>
          <w:b/>
          <w:bCs/>
          <w:spacing w:val="2"/>
        </w:rPr>
      </w:pPr>
      <w:r w:rsidRPr="004E4BD0">
        <w:rPr>
          <w:b/>
          <w:bCs/>
          <w:spacing w:val="2"/>
        </w:rPr>
        <w:t>Účinnost</w:t>
      </w:r>
    </w:p>
    <w:p w14:paraId="40C8442F" w14:textId="483C6EB5" w:rsidR="003726E0" w:rsidRPr="004E4BD0" w:rsidRDefault="004E4BD0" w:rsidP="004E4BD0">
      <w:pPr>
        <w:widowControl w:val="0"/>
        <w:autoSpaceDE w:val="0"/>
        <w:autoSpaceDN w:val="0"/>
        <w:adjustRightInd w:val="0"/>
        <w:spacing w:beforeLines="60" w:before="144"/>
        <w:jc w:val="both"/>
        <w:rPr>
          <w:spacing w:val="2"/>
        </w:rPr>
      </w:pPr>
      <w:r>
        <w:rPr>
          <w:spacing w:val="2"/>
        </w:rPr>
        <w:t xml:space="preserve">          </w:t>
      </w:r>
      <w:r w:rsidR="00BA2EC2" w:rsidRPr="004E4BD0">
        <w:rPr>
          <w:spacing w:val="2"/>
        </w:rPr>
        <w:t>Toto nařízení nabývá účinnosti patnáctým dnem po jeho vyhlášení.</w:t>
      </w:r>
    </w:p>
    <w:p w14:paraId="5DEC95C4" w14:textId="77777777" w:rsidR="003726E0" w:rsidRPr="004E4BD0" w:rsidRDefault="003726E0" w:rsidP="00C62A6A">
      <w:pPr>
        <w:widowControl w:val="0"/>
        <w:autoSpaceDE w:val="0"/>
        <w:autoSpaceDN w:val="0"/>
        <w:adjustRightInd w:val="0"/>
        <w:spacing w:beforeLines="60" w:before="144"/>
        <w:jc w:val="center"/>
        <w:rPr>
          <w:spacing w:val="2"/>
        </w:rPr>
      </w:pPr>
    </w:p>
    <w:p w14:paraId="583A601C" w14:textId="77777777" w:rsidR="003726E0" w:rsidRPr="004E4BD0" w:rsidRDefault="003726E0" w:rsidP="0006376A">
      <w:pPr>
        <w:widowControl w:val="0"/>
        <w:autoSpaceDE w:val="0"/>
        <w:autoSpaceDN w:val="0"/>
        <w:adjustRightInd w:val="0"/>
        <w:spacing w:before="240" w:line="320" w:lineRule="exact"/>
        <w:ind w:firstLine="284"/>
        <w:jc w:val="center"/>
      </w:pPr>
    </w:p>
    <w:p w14:paraId="5285FF31" w14:textId="77777777" w:rsidR="0094735F" w:rsidRPr="004E4BD0" w:rsidRDefault="0094735F" w:rsidP="0006376A">
      <w:pPr>
        <w:widowControl w:val="0"/>
        <w:autoSpaceDE w:val="0"/>
        <w:autoSpaceDN w:val="0"/>
        <w:adjustRightInd w:val="0"/>
        <w:spacing w:line="320" w:lineRule="exact"/>
        <w:ind w:firstLine="284"/>
        <w:jc w:val="center"/>
      </w:pPr>
      <w:r w:rsidRPr="004E4BD0">
        <w:t xml:space="preserve">Doc. MUDr. Bohuslav Svoboda, CSc. v. r. </w:t>
      </w:r>
    </w:p>
    <w:p w14:paraId="799BDFA7" w14:textId="77777777" w:rsidR="0006376A" w:rsidRPr="004E4BD0" w:rsidRDefault="0006376A" w:rsidP="0006376A">
      <w:pPr>
        <w:widowControl w:val="0"/>
        <w:autoSpaceDE w:val="0"/>
        <w:autoSpaceDN w:val="0"/>
        <w:adjustRightInd w:val="0"/>
        <w:spacing w:line="320" w:lineRule="exact"/>
        <w:ind w:firstLine="284"/>
        <w:jc w:val="center"/>
      </w:pPr>
      <w:r w:rsidRPr="004E4BD0">
        <w:t>primátor hlavního města Prahy</w:t>
      </w:r>
    </w:p>
    <w:p w14:paraId="6BDFF63D" w14:textId="77777777" w:rsidR="0006376A" w:rsidRPr="004E4BD0" w:rsidRDefault="0006376A" w:rsidP="0006376A">
      <w:pPr>
        <w:widowControl w:val="0"/>
        <w:autoSpaceDE w:val="0"/>
        <w:autoSpaceDN w:val="0"/>
        <w:adjustRightInd w:val="0"/>
        <w:spacing w:before="240" w:line="320" w:lineRule="exact"/>
        <w:ind w:firstLine="284"/>
        <w:jc w:val="center"/>
      </w:pPr>
    </w:p>
    <w:p w14:paraId="09F663A5" w14:textId="77777777" w:rsidR="0006376A" w:rsidRPr="004E4BD0" w:rsidRDefault="0094735F" w:rsidP="0006376A">
      <w:pPr>
        <w:widowControl w:val="0"/>
        <w:autoSpaceDE w:val="0"/>
        <w:autoSpaceDN w:val="0"/>
        <w:adjustRightInd w:val="0"/>
        <w:spacing w:before="240" w:line="320" w:lineRule="exact"/>
        <w:ind w:firstLine="284"/>
        <w:jc w:val="center"/>
      </w:pPr>
      <w:r w:rsidRPr="004E4BD0">
        <w:t>MUDr. Zdeněk Hřib v. r.</w:t>
      </w:r>
    </w:p>
    <w:p w14:paraId="4C59708E" w14:textId="77777777" w:rsidR="003726E0" w:rsidRPr="004E4BD0" w:rsidRDefault="0006376A" w:rsidP="0006376A">
      <w:pPr>
        <w:widowControl w:val="0"/>
        <w:autoSpaceDE w:val="0"/>
        <w:autoSpaceDN w:val="0"/>
        <w:adjustRightInd w:val="0"/>
        <w:spacing w:line="320" w:lineRule="exact"/>
        <w:ind w:firstLine="284"/>
        <w:jc w:val="center"/>
      </w:pPr>
      <w:r w:rsidRPr="004E4BD0">
        <w:t>I. náměstek primátora hlavního města Prahy</w:t>
      </w:r>
    </w:p>
    <w:p w14:paraId="1E3FD998" w14:textId="77777777" w:rsidR="003726E0" w:rsidRPr="004E4BD0" w:rsidRDefault="003726E0" w:rsidP="0006376A">
      <w:pPr>
        <w:widowControl w:val="0"/>
        <w:autoSpaceDE w:val="0"/>
        <w:autoSpaceDN w:val="0"/>
        <w:adjustRightInd w:val="0"/>
        <w:spacing w:before="240" w:line="320" w:lineRule="exact"/>
        <w:ind w:firstLine="284"/>
        <w:jc w:val="center"/>
      </w:pPr>
    </w:p>
    <w:p w14:paraId="128B662D" w14:textId="77777777" w:rsidR="003726E0" w:rsidRPr="004E4BD0" w:rsidRDefault="003726E0" w:rsidP="00C62A6A">
      <w:pPr>
        <w:widowControl w:val="0"/>
        <w:autoSpaceDE w:val="0"/>
        <w:autoSpaceDN w:val="0"/>
        <w:adjustRightInd w:val="0"/>
        <w:spacing w:beforeLines="60" w:before="144"/>
        <w:jc w:val="center"/>
      </w:pPr>
      <w:r w:rsidRPr="004E4BD0">
        <w:br w:type="page"/>
      </w:r>
    </w:p>
    <w:p w14:paraId="08DB8A8B" w14:textId="77DF9CDF" w:rsidR="003726E0" w:rsidRPr="004E4BD0" w:rsidRDefault="003726E0" w:rsidP="0069319D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4E4BD0">
        <w:rPr>
          <w:b/>
          <w:bCs/>
        </w:rPr>
        <w:lastRenderedPageBreak/>
        <w:t>Příloha č. 1</w:t>
      </w:r>
      <w:r w:rsidR="00EE3F11" w:rsidRPr="004E4BD0">
        <w:rPr>
          <w:b/>
          <w:bCs/>
        </w:rPr>
        <w:t xml:space="preserve"> k nařízení </w:t>
      </w:r>
      <w:r w:rsidR="0094735F" w:rsidRPr="004E4BD0">
        <w:rPr>
          <w:b/>
          <w:bCs/>
        </w:rPr>
        <w:t xml:space="preserve">hlavního města Prahy </w:t>
      </w:r>
      <w:r w:rsidR="00EE3F11" w:rsidRPr="004E4BD0">
        <w:rPr>
          <w:b/>
          <w:bCs/>
        </w:rPr>
        <w:t>č</w:t>
      </w:r>
      <w:r w:rsidR="0094735F" w:rsidRPr="004E4BD0">
        <w:rPr>
          <w:b/>
          <w:bCs/>
        </w:rPr>
        <w:t>.</w:t>
      </w:r>
      <w:r w:rsidR="004E4BD0">
        <w:rPr>
          <w:b/>
          <w:bCs/>
        </w:rPr>
        <w:t xml:space="preserve"> </w:t>
      </w:r>
      <w:r w:rsidR="00EE3F11" w:rsidRPr="004E4BD0">
        <w:rPr>
          <w:b/>
          <w:bCs/>
        </w:rPr>
        <w:t>...</w:t>
      </w:r>
      <w:r w:rsidR="004E4BD0">
        <w:rPr>
          <w:b/>
          <w:bCs/>
        </w:rPr>
        <w:t>/2024</w:t>
      </w:r>
    </w:p>
    <w:p w14:paraId="695EA0D4" w14:textId="77777777" w:rsidR="0094735F" w:rsidRPr="004E4BD0" w:rsidRDefault="0094735F" w:rsidP="009473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E4CD6E7" w14:textId="77777777" w:rsidR="0069319D" w:rsidRPr="004E4BD0" w:rsidRDefault="0069319D" w:rsidP="0069319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4DD5FB8" w14:textId="77777777" w:rsidR="0069319D" w:rsidRPr="004E4BD0" w:rsidRDefault="0069319D" w:rsidP="0069319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E4BD0">
        <w:rPr>
          <w:b/>
          <w:bCs/>
        </w:rPr>
        <w:t>Seznam souřadnic (S-JTSK) jednotlivých vrcholů geometrick</w:t>
      </w:r>
      <w:r w:rsidR="0094735F" w:rsidRPr="004E4BD0">
        <w:rPr>
          <w:b/>
          <w:bCs/>
        </w:rPr>
        <w:t>ého</w:t>
      </w:r>
      <w:r w:rsidRPr="004E4BD0">
        <w:rPr>
          <w:b/>
          <w:bCs/>
        </w:rPr>
        <w:t xml:space="preserve"> obrazc</w:t>
      </w:r>
      <w:r w:rsidR="0094735F" w:rsidRPr="004E4BD0">
        <w:rPr>
          <w:b/>
          <w:bCs/>
        </w:rPr>
        <w:t>e</w:t>
      </w:r>
      <w:r w:rsidRPr="004E4BD0">
        <w:rPr>
          <w:b/>
          <w:bCs/>
        </w:rPr>
        <w:t>, kterým jsou stanoveny hranice přírodní památky</w:t>
      </w:r>
    </w:p>
    <w:p w14:paraId="0BADDCCE" w14:textId="77777777" w:rsidR="0069319D" w:rsidRPr="004E4BD0" w:rsidRDefault="0069319D" w:rsidP="0069319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7FC7ED7" w14:textId="77777777" w:rsidR="0069319D" w:rsidRPr="004E4BD0" w:rsidRDefault="0069319D" w:rsidP="0069319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C9AB3D5" w14:textId="77777777" w:rsidR="0094735F" w:rsidRPr="004E4BD0" w:rsidRDefault="0094735F" w:rsidP="0094735F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12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551"/>
        <w:gridCol w:w="2551"/>
      </w:tblGrid>
      <w:tr w:rsidR="0094735F" w:rsidRPr="004E4BD0" w14:paraId="6584092E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AEEB" w14:textId="77777777" w:rsidR="0094735F" w:rsidRPr="004E4BD0" w:rsidRDefault="0094735F" w:rsidP="000128F2">
            <w:pPr>
              <w:jc w:val="center"/>
              <w:rPr>
                <w:b/>
              </w:rPr>
            </w:pPr>
          </w:p>
          <w:p w14:paraId="53D06495" w14:textId="77777777" w:rsidR="0094735F" w:rsidRPr="004E4BD0" w:rsidRDefault="0094735F" w:rsidP="000128F2">
            <w:pPr>
              <w:jc w:val="center"/>
              <w:rPr>
                <w:rFonts w:eastAsia="Arial Unicode MS"/>
                <w:b/>
              </w:rPr>
            </w:pPr>
            <w:r w:rsidRPr="004E4BD0">
              <w:rPr>
                <w:b/>
              </w:rPr>
              <w:t>pořadí bodu v obrazci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1AA" w14:textId="61AC97F5" w:rsidR="0094735F" w:rsidRPr="004E4BD0" w:rsidRDefault="0094735F" w:rsidP="000128F2">
            <w:pPr>
              <w:jc w:val="center"/>
              <w:rPr>
                <w:rFonts w:eastAsia="Arial Unicode MS"/>
                <w:b/>
              </w:rPr>
            </w:pPr>
            <w:r w:rsidRPr="004E4BD0">
              <w:rPr>
                <w:b/>
              </w:rPr>
              <w:t xml:space="preserve">souřadnice   </w:t>
            </w:r>
            <w:r w:rsidR="004E4BD0">
              <w:t>–</w:t>
            </w:r>
            <w:r w:rsidRPr="004E4BD0">
              <w:rPr>
                <w:b/>
              </w:rPr>
              <w:t xml:space="preserve">   Y [m]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E5948" w14:textId="0B39437D" w:rsidR="0094735F" w:rsidRPr="004E4BD0" w:rsidRDefault="0094735F" w:rsidP="000128F2">
            <w:pPr>
              <w:jc w:val="center"/>
              <w:rPr>
                <w:rFonts w:eastAsia="Arial Unicode MS"/>
                <w:b/>
              </w:rPr>
            </w:pPr>
            <w:r w:rsidRPr="004E4BD0">
              <w:rPr>
                <w:b/>
              </w:rPr>
              <w:t xml:space="preserve">souřadnice   </w:t>
            </w:r>
            <w:r w:rsidR="004E4BD0">
              <w:t>–</w:t>
            </w:r>
            <w:r w:rsidRPr="004E4BD0">
              <w:rPr>
                <w:b/>
              </w:rPr>
              <w:t xml:space="preserve">   X [m]</w:t>
            </w:r>
          </w:p>
        </w:tc>
      </w:tr>
      <w:tr w:rsidR="0094735F" w:rsidRPr="004E4BD0" w14:paraId="3CA337CA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047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885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734331,82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664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1041145,17</w:t>
            </w:r>
          </w:p>
        </w:tc>
      </w:tr>
      <w:tr w:rsidR="0094735F" w:rsidRPr="004E4BD0" w14:paraId="6B3A160D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083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ED6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734331,83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F2D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1041146,11</w:t>
            </w:r>
          </w:p>
        </w:tc>
      </w:tr>
      <w:tr w:rsidR="0094735F" w:rsidRPr="004E4BD0" w14:paraId="0B08CF9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D4A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D6A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734355,78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37EE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1041145,90</w:t>
            </w:r>
          </w:p>
        </w:tc>
      </w:tr>
      <w:tr w:rsidR="0094735F" w:rsidRPr="004E4BD0" w14:paraId="1ECFCC05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D17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336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734363,69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5AB0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1041145,84</w:t>
            </w:r>
          </w:p>
        </w:tc>
      </w:tr>
      <w:tr w:rsidR="0094735F" w:rsidRPr="004E4BD0" w14:paraId="435860EA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29B6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ACF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734390,73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5700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1041153,09</w:t>
            </w:r>
          </w:p>
        </w:tc>
      </w:tr>
      <w:tr w:rsidR="0094735F" w:rsidRPr="004E4BD0" w14:paraId="01D9811B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C1B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084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734391,05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88F9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1041153,51</w:t>
            </w:r>
          </w:p>
        </w:tc>
      </w:tr>
      <w:tr w:rsidR="0094735F" w:rsidRPr="004E4BD0" w14:paraId="1BFE784B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A95F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F90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734391,09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77F6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1041152,92</w:t>
            </w:r>
          </w:p>
        </w:tc>
      </w:tr>
      <w:tr w:rsidR="0094735F" w:rsidRPr="004E4BD0" w14:paraId="4BF70521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96B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7AB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734410,32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7D4A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1041172,83</w:t>
            </w:r>
          </w:p>
        </w:tc>
      </w:tr>
      <w:tr w:rsidR="0094735F" w:rsidRPr="004E4BD0" w14:paraId="506CCC34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AEB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43C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734414,25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D0F3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1041177,71</w:t>
            </w:r>
          </w:p>
        </w:tc>
      </w:tr>
      <w:tr w:rsidR="0094735F" w:rsidRPr="004E4BD0" w14:paraId="74D2F75C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B50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2BC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734420,29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467E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1041185,64</w:t>
            </w:r>
          </w:p>
        </w:tc>
      </w:tr>
      <w:tr w:rsidR="0094735F" w:rsidRPr="004E4BD0" w14:paraId="5009417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7A9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3913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734427,35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6410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1041199,91</w:t>
            </w:r>
          </w:p>
        </w:tc>
      </w:tr>
      <w:tr w:rsidR="0094735F" w:rsidRPr="004E4BD0" w14:paraId="5050AAFD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8A1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E0F0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734430,66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3AA1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1041227,74</w:t>
            </w:r>
          </w:p>
        </w:tc>
      </w:tr>
      <w:tr w:rsidR="0094735F" w:rsidRPr="004E4BD0" w14:paraId="169D26F9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911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F4E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734429,39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0C61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1041251,64</w:t>
            </w:r>
          </w:p>
        </w:tc>
      </w:tr>
      <w:tr w:rsidR="0094735F" w:rsidRPr="004E4BD0" w14:paraId="51EC658B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CC92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3EA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734421,13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56F5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1041273,97</w:t>
            </w:r>
          </w:p>
        </w:tc>
      </w:tr>
      <w:tr w:rsidR="0094735F" w:rsidRPr="004E4BD0" w14:paraId="7B7EFEE0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6DA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3F3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734410,11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4E69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1041295,30</w:t>
            </w:r>
          </w:p>
        </w:tc>
      </w:tr>
      <w:tr w:rsidR="0094735F" w:rsidRPr="004E4BD0" w14:paraId="38C23A9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D74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9B0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734407,36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1F4C6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1041305,79</w:t>
            </w:r>
          </w:p>
        </w:tc>
      </w:tr>
      <w:tr w:rsidR="0094735F" w:rsidRPr="004E4BD0" w14:paraId="5FB2950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CD4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04C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734406,73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97F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1041316,02</w:t>
            </w:r>
          </w:p>
        </w:tc>
      </w:tr>
      <w:tr w:rsidR="0094735F" w:rsidRPr="004E4BD0" w14:paraId="7959CB7A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4E3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52BD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734405,10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F9AF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1041315,95</w:t>
            </w:r>
          </w:p>
        </w:tc>
      </w:tr>
      <w:tr w:rsidR="0094735F" w:rsidRPr="004E4BD0" w14:paraId="5678A38D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F2F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D4D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734405,04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7ECE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1041320,97</w:t>
            </w:r>
          </w:p>
        </w:tc>
      </w:tr>
      <w:tr w:rsidR="0094735F" w:rsidRPr="004E4BD0" w14:paraId="3FF3B07E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2A3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8F1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734401,32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F3CF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1041318,43</w:t>
            </w:r>
          </w:p>
        </w:tc>
      </w:tr>
      <w:tr w:rsidR="0094735F" w:rsidRPr="004E4BD0" w14:paraId="7D92A5B3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B1E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ECD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734393,12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1F2F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1041313,56</w:t>
            </w:r>
          </w:p>
        </w:tc>
      </w:tr>
      <w:tr w:rsidR="0094735F" w:rsidRPr="004E4BD0" w14:paraId="5C4E521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B83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F1D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734392,54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6DFA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1041313,22</w:t>
            </w:r>
          </w:p>
        </w:tc>
      </w:tr>
      <w:tr w:rsidR="0094735F" w:rsidRPr="004E4BD0" w14:paraId="5A046A9C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5EE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4A2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734392,18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F239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1041313,37</w:t>
            </w:r>
          </w:p>
        </w:tc>
      </w:tr>
      <w:tr w:rsidR="0094735F" w:rsidRPr="004E4BD0" w14:paraId="29753399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C2F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F42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734367,52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3D95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1041323,61</w:t>
            </w:r>
          </w:p>
        </w:tc>
      </w:tr>
      <w:tr w:rsidR="0094735F" w:rsidRPr="004E4BD0" w14:paraId="65F22889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446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283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734357,38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16E5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1041329,11</w:t>
            </w:r>
          </w:p>
        </w:tc>
      </w:tr>
      <w:tr w:rsidR="0094735F" w:rsidRPr="004E4BD0" w14:paraId="06F26C93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A0D6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98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734346,00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F2DC1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1041335,33</w:t>
            </w:r>
          </w:p>
        </w:tc>
      </w:tr>
      <w:tr w:rsidR="0094735F" w:rsidRPr="004E4BD0" w14:paraId="291C5C73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BED7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B7B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734348,58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4624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1041352,65</w:t>
            </w:r>
          </w:p>
        </w:tc>
      </w:tr>
      <w:tr w:rsidR="0094735F" w:rsidRPr="004E4BD0" w14:paraId="48D3C08D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62E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D11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734342,51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360C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1041365,00</w:t>
            </w:r>
          </w:p>
        </w:tc>
      </w:tr>
      <w:tr w:rsidR="0094735F" w:rsidRPr="004E4BD0" w14:paraId="066E9EE6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C56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D4A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734332,26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E5515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1041377,42</w:t>
            </w:r>
          </w:p>
        </w:tc>
      </w:tr>
      <w:tr w:rsidR="0094735F" w:rsidRPr="004E4BD0" w14:paraId="55D2AD1B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8FA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F3E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734337,03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3FE21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1041396,93</w:t>
            </w:r>
          </w:p>
        </w:tc>
      </w:tr>
      <w:tr w:rsidR="0094735F" w:rsidRPr="004E4BD0" w14:paraId="76DD6285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C99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651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734249,71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C2F3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1041412,47</w:t>
            </w:r>
          </w:p>
        </w:tc>
      </w:tr>
      <w:tr w:rsidR="0094735F" w:rsidRPr="004E4BD0" w14:paraId="44C654F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71F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EF1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734247,58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212CF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1041447,22</w:t>
            </w:r>
          </w:p>
        </w:tc>
      </w:tr>
      <w:tr w:rsidR="0094735F" w:rsidRPr="004E4BD0" w14:paraId="1F6499C6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5AC9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080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734268,85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D048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1041442,49</w:t>
            </w:r>
          </w:p>
        </w:tc>
      </w:tr>
      <w:tr w:rsidR="0094735F" w:rsidRPr="004E4BD0" w14:paraId="5624D2F5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00C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561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734286,49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027A9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1041438,56</w:t>
            </w:r>
          </w:p>
        </w:tc>
      </w:tr>
      <w:tr w:rsidR="0094735F" w:rsidRPr="004E4BD0" w14:paraId="7DB80927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E96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090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734299,23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B174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1041434,71</w:t>
            </w:r>
          </w:p>
        </w:tc>
      </w:tr>
      <w:tr w:rsidR="0094735F" w:rsidRPr="004E4BD0" w14:paraId="75333E18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16A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E2E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734298,93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1652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1041432,23</w:t>
            </w:r>
          </w:p>
        </w:tc>
      </w:tr>
      <w:tr w:rsidR="0094735F" w:rsidRPr="004E4BD0" w14:paraId="3735B00F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1B4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3BE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734317,02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D28B4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1041427,63</w:t>
            </w:r>
          </w:p>
        </w:tc>
      </w:tr>
      <w:tr w:rsidR="0094735F" w:rsidRPr="004E4BD0" w14:paraId="7FB5202A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FFB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3E1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734323,24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887F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1041423,25</w:t>
            </w:r>
          </w:p>
        </w:tc>
      </w:tr>
      <w:tr w:rsidR="0094735F" w:rsidRPr="004E4BD0" w14:paraId="5F9BE1C8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DAD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BC5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734333,24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796A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1041423,85</w:t>
            </w:r>
          </w:p>
        </w:tc>
      </w:tr>
      <w:tr w:rsidR="0094735F" w:rsidRPr="004E4BD0" w14:paraId="4F37932E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1905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6B6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734345,42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6877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1041409,57</w:t>
            </w:r>
          </w:p>
        </w:tc>
      </w:tr>
      <w:tr w:rsidR="0094735F" w:rsidRPr="004E4BD0" w14:paraId="43DBD4E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395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41C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734353,10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C154B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1041418,70</w:t>
            </w:r>
          </w:p>
        </w:tc>
      </w:tr>
      <w:tr w:rsidR="0094735F" w:rsidRPr="004E4BD0" w14:paraId="3F0218AC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2CB3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43D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734355,20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66BC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1041430,36</w:t>
            </w:r>
          </w:p>
        </w:tc>
      </w:tr>
      <w:tr w:rsidR="0094735F" w:rsidRPr="004E4BD0" w14:paraId="3DA6C37D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54B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400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734372,37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09524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1041453,02</w:t>
            </w:r>
          </w:p>
        </w:tc>
      </w:tr>
      <w:tr w:rsidR="0094735F" w:rsidRPr="004E4BD0" w14:paraId="1DB59CE8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66DB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225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734385,92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B10E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1041469,89</w:t>
            </w:r>
          </w:p>
        </w:tc>
      </w:tr>
      <w:tr w:rsidR="0094735F" w:rsidRPr="004E4BD0" w14:paraId="5538511E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1425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666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734398,22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69D9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1041483,69</w:t>
            </w:r>
          </w:p>
        </w:tc>
      </w:tr>
      <w:tr w:rsidR="0094735F" w:rsidRPr="004E4BD0" w14:paraId="75A252C2" w14:textId="77777777" w:rsidTr="000128F2">
        <w:trPr>
          <w:gridAfter w:val="2"/>
          <w:wAfter w:w="5102" w:type="dxa"/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CCA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296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734463,09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9655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1041468,70</w:t>
            </w:r>
          </w:p>
        </w:tc>
      </w:tr>
      <w:tr w:rsidR="0094735F" w:rsidRPr="004E4BD0" w14:paraId="2AE1AEA4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DE29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E6D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734478,06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75B4A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1041459,97</w:t>
            </w:r>
          </w:p>
        </w:tc>
        <w:tc>
          <w:tcPr>
            <w:tcW w:w="2551" w:type="dxa"/>
            <w:vAlign w:val="bottom"/>
          </w:tcPr>
          <w:p w14:paraId="43A0EEAB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0FF0FB34" w14:textId="77777777" w:rsidR="0094735F" w:rsidRPr="004E4BD0" w:rsidRDefault="0094735F" w:rsidP="000128F2"/>
        </w:tc>
      </w:tr>
      <w:tr w:rsidR="0094735F" w:rsidRPr="004E4BD0" w14:paraId="5EF0248D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59EA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319D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734483,85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261E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1041456,66</w:t>
            </w:r>
          </w:p>
        </w:tc>
        <w:tc>
          <w:tcPr>
            <w:tcW w:w="2551" w:type="dxa"/>
            <w:vAlign w:val="bottom"/>
          </w:tcPr>
          <w:p w14:paraId="0AC1F7B7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E48EE70" w14:textId="77777777" w:rsidR="0094735F" w:rsidRPr="004E4BD0" w:rsidRDefault="0094735F" w:rsidP="000128F2"/>
        </w:tc>
      </w:tr>
      <w:tr w:rsidR="0094735F" w:rsidRPr="004E4BD0" w14:paraId="5DA574C4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1FE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6D6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734515,78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141D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1041450,94</w:t>
            </w:r>
          </w:p>
        </w:tc>
        <w:tc>
          <w:tcPr>
            <w:tcW w:w="2551" w:type="dxa"/>
            <w:vAlign w:val="bottom"/>
          </w:tcPr>
          <w:p w14:paraId="1EC7848A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73454C8" w14:textId="77777777" w:rsidR="0094735F" w:rsidRPr="004E4BD0" w:rsidRDefault="0094735F" w:rsidP="000128F2"/>
        </w:tc>
      </w:tr>
      <w:tr w:rsidR="0094735F" w:rsidRPr="004E4BD0" w14:paraId="07F9E90D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639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556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734481,65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6B5F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1041374,84</w:t>
            </w:r>
          </w:p>
        </w:tc>
        <w:tc>
          <w:tcPr>
            <w:tcW w:w="2551" w:type="dxa"/>
            <w:vAlign w:val="bottom"/>
          </w:tcPr>
          <w:p w14:paraId="0750E676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5A5E2C8" w14:textId="77777777" w:rsidR="0094735F" w:rsidRPr="004E4BD0" w:rsidRDefault="0094735F" w:rsidP="000128F2"/>
        </w:tc>
      </w:tr>
      <w:tr w:rsidR="0094735F" w:rsidRPr="004E4BD0" w14:paraId="77A2C98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5BC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F89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734483,65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C8A8C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1041371,36</w:t>
            </w:r>
          </w:p>
        </w:tc>
        <w:tc>
          <w:tcPr>
            <w:tcW w:w="2551" w:type="dxa"/>
            <w:vAlign w:val="bottom"/>
          </w:tcPr>
          <w:p w14:paraId="37FEC869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45B24E2" w14:textId="77777777" w:rsidR="0094735F" w:rsidRPr="004E4BD0" w:rsidRDefault="0094735F" w:rsidP="000128F2"/>
        </w:tc>
      </w:tr>
      <w:tr w:rsidR="0094735F" w:rsidRPr="004E4BD0" w14:paraId="4B4B6C93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AB25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5DC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734493,90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E388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1041366,88</w:t>
            </w:r>
          </w:p>
        </w:tc>
        <w:tc>
          <w:tcPr>
            <w:tcW w:w="2551" w:type="dxa"/>
            <w:vAlign w:val="bottom"/>
          </w:tcPr>
          <w:p w14:paraId="635CAD6C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75760284" w14:textId="77777777" w:rsidR="0094735F" w:rsidRPr="004E4BD0" w:rsidRDefault="0094735F" w:rsidP="000128F2"/>
        </w:tc>
      </w:tr>
      <w:tr w:rsidR="0094735F" w:rsidRPr="004E4BD0" w14:paraId="2FC95493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2F8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05A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734505,42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A35E0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1041362,02</w:t>
            </w:r>
          </w:p>
        </w:tc>
        <w:tc>
          <w:tcPr>
            <w:tcW w:w="2551" w:type="dxa"/>
            <w:vAlign w:val="bottom"/>
          </w:tcPr>
          <w:p w14:paraId="21B1AF4A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389E665A" w14:textId="77777777" w:rsidR="0094735F" w:rsidRPr="004E4BD0" w:rsidRDefault="0094735F" w:rsidP="000128F2"/>
        </w:tc>
      </w:tr>
      <w:tr w:rsidR="0094735F" w:rsidRPr="004E4BD0" w14:paraId="655CB29D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68FD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86B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734535,06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37F1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1041338,06</w:t>
            </w:r>
          </w:p>
        </w:tc>
        <w:tc>
          <w:tcPr>
            <w:tcW w:w="2551" w:type="dxa"/>
            <w:vAlign w:val="bottom"/>
          </w:tcPr>
          <w:p w14:paraId="54FF5006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1ADD8A2" w14:textId="77777777" w:rsidR="0094735F" w:rsidRPr="004E4BD0" w:rsidRDefault="0094735F" w:rsidP="000128F2"/>
        </w:tc>
      </w:tr>
      <w:tr w:rsidR="0094735F" w:rsidRPr="004E4BD0" w14:paraId="07EE76F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233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3B0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734556,69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DE53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1041320,58</w:t>
            </w:r>
          </w:p>
        </w:tc>
        <w:tc>
          <w:tcPr>
            <w:tcW w:w="2551" w:type="dxa"/>
            <w:vAlign w:val="bottom"/>
          </w:tcPr>
          <w:p w14:paraId="1E5F43E0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7BBBA7F" w14:textId="77777777" w:rsidR="0094735F" w:rsidRPr="004E4BD0" w:rsidRDefault="0094735F" w:rsidP="000128F2"/>
        </w:tc>
      </w:tr>
      <w:tr w:rsidR="0094735F" w:rsidRPr="004E4BD0" w14:paraId="647781D6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70A5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B9C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734560,87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B579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1041318,93</w:t>
            </w:r>
          </w:p>
        </w:tc>
        <w:tc>
          <w:tcPr>
            <w:tcW w:w="2551" w:type="dxa"/>
            <w:vAlign w:val="bottom"/>
          </w:tcPr>
          <w:p w14:paraId="000C3A90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702F5FB4" w14:textId="77777777" w:rsidR="0094735F" w:rsidRPr="004E4BD0" w:rsidRDefault="0094735F" w:rsidP="000128F2"/>
        </w:tc>
      </w:tr>
      <w:tr w:rsidR="0094735F" w:rsidRPr="004E4BD0" w14:paraId="547811C7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E98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94E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734557,54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50AC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1041315,54</w:t>
            </w:r>
          </w:p>
        </w:tc>
        <w:tc>
          <w:tcPr>
            <w:tcW w:w="2551" w:type="dxa"/>
            <w:vAlign w:val="bottom"/>
          </w:tcPr>
          <w:p w14:paraId="038A67BB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FBA2DB3" w14:textId="77777777" w:rsidR="0094735F" w:rsidRPr="004E4BD0" w:rsidRDefault="0094735F" w:rsidP="000128F2"/>
        </w:tc>
      </w:tr>
      <w:tr w:rsidR="0094735F" w:rsidRPr="004E4BD0" w14:paraId="559C4330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EF2E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928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734556,75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76CF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1041314,74</w:t>
            </w:r>
          </w:p>
        </w:tc>
        <w:tc>
          <w:tcPr>
            <w:tcW w:w="2551" w:type="dxa"/>
            <w:vAlign w:val="bottom"/>
          </w:tcPr>
          <w:p w14:paraId="7FEBCF16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14748844" w14:textId="77777777" w:rsidR="0094735F" w:rsidRPr="004E4BD0" w:rsidRDefault="0094735F" w:rsidP="000128F2"/>
        </w:tc>
      </w:tr>
      <w:tr w:rsidR="0094735F" w:rsidRPr="004E4BD0" w14:paraId="1027C635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61E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B01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734573,20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3102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1041295,00</w:t>
            </w:r>
          </w:p>
        </w:tc>
        <w:tc>
          <w:tcPr>
            <w:tcW w:w="2551" w:type="dxa"/>
            <w:vAlign w:val="bottom"/>
          </w:tcPr>
          <w:p w14:paraId="38F00DF9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C54E6D1" w14:textId="77777777" w:rsidR="0094735F" w:rsidRPr="004E4BD0" w:rsidRDefault="0094735F" w:rsidP="000128F2"/>
        </w:tc>
      </w:tr>
      <w:tr w:rsidR="0094735F" w:rsidRPr="004E4BD0" w14:paraId="515248EF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B907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A57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734573,24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367F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1041294,57</w:t>
            </w:r>
          </w:p>
        </w:tc>
        <w:tc>
          <w:tcPr>
            <w:tcW w:w="2551" w:type="dxa"/>
            <w:vAlign w:val="bottom"/>
          </w:tcPr>
          <w:p w14:paraId="1698CB2C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7EB7194B" w14:textId="77777777" w:rsidR="0094735F" w:rsidRPr="004E4BD0" w:rsidRDefault="0094735F" w:rsidP="000128F2"/>
        </w:tc>
      </w:tr>
      <w:tr w:rsidR="0094735F" w:rsidRPr="004E4BD0" w14:paraId="6A4E31DC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C7D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A80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734574,46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FE61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1041281,98</w:t>
            </w:r>
          </w:p>
        </w:tc>
        <w:tc>
          <w:tcPr>
            <w:tcW w:w="2551" w:type="dxa"/>
            <w:vAlign w:val="bottom"/>
          </w:tcPr>
          <w:p w14:paraId="29CB0BB9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D8D8C59" w14:textId="77777777" w:rsidR="0094735F" w:rsidRPr="004E4BD0" w:rsidRDefault="0094735F" w:rsidP="000128F2"/>
        </w:tc>
      </w:tr>
      <w:tr w:rsidR="0094735F" w:rsidRPr="004E4BD0" w14:paraId="40C40C0C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A4C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662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734575,39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F8423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1041272,08</w:t>
            </w:r>
          </w:p>
        </w:tc>
        <w:tc>
          <w:tcPr>
            <w:tcW w:w="2551" w:type="dxa"/>
            <w:vAlign w:val="bottom"/>
          </w:tcPr>
          <w:p w14:paraId="1911BDA2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58A4AE6A" w14:textId="77777777" w:rsidR="0094735F" w:rsidRPr="004E4BD0" w:rsidRDefault="0094735F" w:rsidP="000128F2"/>
        </w:tc>
      </w:tr>
      <w:tr w:rsidR="0094735F" w:rsidRPr="004E4BD0" w14:paraId="70E877E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05A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6A4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734573,38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0F4E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1041267,29</w:t>
            </w:r>
          </w:p>
        </w:tc>
        <w:tc>
          <w:tcPr>
            <w:tcW w:w="2551" w:type="dxa"/>
            <w:vAlign w:val="bottom"/>
          </w:tcPr>
          <w:p w14:paraId="07EF87ED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0B3E5250" w14:textId="77777777" w:rsidR="0094735F" w:rsidRPr="004E4BD0" w:rsidRDefault="0094735F" w:rsidP="000128F2"/>
        </w:tc>
      </w:tr>
      <w:tr w:rsidR="0094735F" w:rsidRPr="004E4BD0" w14:paraId="6A93B1AF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365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2B2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734570,21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5591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1041259,75</w:t>
            </w:r>
          </w:p>
        </w:tc>
        <w:tc>
          <w:tcPr>
            <w:tcW w:w="2551" w:type="dxa"/>
            <w:vAlign w:val="bottom"/>
          </w:tcPr>
          <w:p w14:paraId="63F6D756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0FAFE93E" w14:textId="77777777" w:rsidR="0094735F" w:rsidRPr="004E4BD0" w:rsidRDefault="0094735F" w:rsidP="000128F2"/>
        </w:tc>
      </w:tr>
      <w:tr w:rsidR="0094735F" w:rsidRPr="004E4BD0" w14:paraId="739111AB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6F5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9A7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734561,46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4D25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1041249,02</w:t>
            </w:r>
          </w:p>
        </w:tc>
        <w:tc>
          <w:tcPr>
            <w:tcW w:w="2551" w:type="dxa"/>
            <w:vAlign w:val="bottom"/>
          </w:tcPr>
          <w:p w14:paraId="7C964605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2C0915AB" w14:textId="77777777" w:rsidR="0094735F" w:rsidRPr="004E4BD0" w:rsidRDefault="0094735F" w:rsidP="000128F2"/>
        </w:tc>
      </w:tr>
      <w:tr w:rsidR="0094735F" w:rsidRPr="004E4BD0" w14:paraId="53E925D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B11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0BBB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734543,96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3D90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1041230,19</w:t>
            </w:r>
          </w:p>
        </w:tc>
        <w:tc>
          <w:tcPr>
            <w:tcW w:w="2551" w:type="dxa"/>
            <w:vAlign w:val="bottom"/>
          </w:tcPr>
          <w:p w14:paraId="6C08CD8F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28C2CAC1" w14:textId="77777777" w:rsidR="0094735F" w:rsidRPr="004E4BD0" w:rsidRDefault="0094735F" w:rsidP="000128F2"/>
        </w:tc>
      </w:tr>
      <w:tr w:rsidR="0094735F" w:rsidRPr="004E4BD0" w14:paraId="098D2AC1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10E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7A8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734532,42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B4DDB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1041219,45</w:t>
            </w:r>
          </w:p>
        </w:tc>
        <w:tc>
          <w:tcPr>
            <w:tcW w:w="2551" w:type="dxa"/>
            <w:vAlign w:val="bottom"/>
          </w:tcPr>
          <w:p w14:paraId="0FA98A93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7635D083" w14:textId="77777777" w:rsidR="0094735F" w:rsidRPr="004E4BD0" w:rsidRDefault="0094735F" w:rsidP="000128F2"/>
        </w:tc>
      </w:tr>
      <w:tr w:rsidR="0094735F" w:rsidRPr="004E4BD0" w14:paraId="0C508989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D6A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826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734505,43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7C36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1041194,32</w:t>
            </w:r>
          </w:p>
        </w:tc>
        <w:tc>
          <w:tcPr>
            <w:tcW w:w="2551" w:type="dxa"/>
            <w:vAlign w:val="bottom"/>
          </w:tcPr>
          <w:p w14:paraId="76BFDDF1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39B2681A" w14:textId="77777777" w:rsidR="0094735F" w:rsidRPr="004E4BD0" w:rsidRDefault="0094735F" w:rsidP="000128F2"/>
        </w:tc>
      </w:tr>
      <w:tr w:rsidR="0094735F" w:rsidRPr="004E4BD0" w14:paraId="2EF71302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0951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12E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734486,18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D4E1C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1041178,66</w:t>
            </w:r>
          </w:p>
        </w:tc>
        <w:tc>
          <w:tcPr>
            <w:tcW w:w="2551" w:type="dxa"/>
            <w:vAlign w:val="bottom"/>
          </w:tcPr>
          <w:p w14:paraId="40FA5D5E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5FDCA6C7" w14:textId="77777777" w:rsidR="0094735F" w:rsidRPr="004E4BD0" w:rsidRDefault="0094735F" w:rsidP="000128F2"/>
        </w:tc>
      </w:tr>
      <w:tr w:rsidR="0094735F" w:rsidRPr="004E4BD0" w14:paraId="17C04900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1116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F4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734473,40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8B19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1041169,59</w:t>
            </w:r>
          </w:p>
        </w:tc>
        <w:tc>
          <w:tcPr>
            <w:tcW w:w="2551" w:type="dxa"/>
            <w:vAlign w:val="bottom"/>
          </w:tcPr>
          <w:p w14:paraId="747180F6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16D436B" w14:textId="77777777" w:rsidR="0094735F" w:rsidRPr="004E4BD0" w:rsidRDefault="0094735F" w:rsidP="000128F2"/>
        </w:tc>
      </w:tr>
      <w:tr w:rsidR="0094735F" w:rsidRPr="004E4BD0" w14:paraId="4493AA87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326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9C7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734448,78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758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1041153,21</w:t>
            </w:r>
          </w:p>
        </w:tc>
        <w:tc>
          <w:tcPr>
            <w:tcW w:w="2551" w:type="dxa"/>
            <w:vAlign w:val="bottom"/>
          </w:tcPr>
          <w:p w14:paraId="4567458F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25E45B6A" w14:textId="77777777" w:rsidR="0094735F" w:rsidRPr="004E4BD0" w:rsidRDefault="0094735F" w:rsidP="000128F2"/>
        </w:tc>
      </w:tr>
      <w:tr w:rsidR="0094735F" w:rsidRPr="004E4BD0" w14:paraId="7282C07C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DFA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BEA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734435,84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B7839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1041144,99</w:t>
            </w:r>
          </w:p>
        </w:tc>
        <w:tc>
          <w:tcPr>
            <w:tcW w:w="2551" w:type="dxa"/>
            <w:vAlign w:val="bottom"/>
          </w:tcPr>
          <w:p w14:paraId="2C40859C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42528345" w14:textId="77777777" w:rsidR="0094735F" w:rsidRPr="004E4BD0" w:rsidRDefault="0094735F" w:rsidP="000128F2"/>
        </w:tc>
      </w:tr>
      <w:tr w:rsidR="0094735F" w:rsidRPr="004E4BD0" w14:paraId="462795FB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4DC2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D6E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734419,16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03EEE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1041136,58</w:t>
            </w:r>
          </w:p>
        </w:tc>
        <w:tc>
          <w:tcPr>
            <w:tcW w:w="2551" w:type="dxa"/>
            <w:vAlign w:val="bottom"/>
          </w:tcPr>
          <w:p w14:paraId="4A9AFB77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36ADD740" w14:textId="77777777" w:rsidR="0094735F" w:rsidRPr="004E4BD0" w:rsidRDefault="0094735F" w:rsidP="000128F2"/>
        </w:tc>
      </w:tr>
      <w:tr w:rsidR="0094735F" w:rsidRPr="004E4BD0" w14:paraId="2BBB34F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8EF4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1F7F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734392,41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34AE3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1041131,73</w:t>
            </w:r>
          </w:p>
        </w:tc>
        <w:tc>
          <w:tcPr>
            <w:tcW w:w="2551" w:type="dxa"/>
            <w:vAlign w:val="bottom"/>
          </w:tcPr>
          <w:p w14:paraId="714CDB20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2C7F53B6" w14:textId="77777777" w:rsidR="0094735F" w:rsidRPr="004E4BD0" w:rsidRDefault="0094735F" w:rsidP="000128F2"/>
        </w:tc>
      </w:tr>
      <w:tr w:rsidR="0094735F" w:rsidRPr="004E4BD0" w14:paraId="5098E11A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15B7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DE7A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734358,91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8D5B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1041135,13</w:t>
            </w:r>
          </w:p>
        </w:tc>
        <w:tc>
          <w:tcPr>
            <w:tcW w:w="2551" w:type="dxa"/>
            <w:vAlign w:val="bottom"/>
          </w:tcPr>
          <w:p w14:paraId="481BE729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717FD846" w14:textId="77777777" w:rsidR="0094735F" w:rsidRPr="004E4BD0" w:rsidRDefault="0094735F" w:rsidP="000128F2"/>
        </w:tc>
      </w:tr>
      <w:tr w:rsidR="0094735F" w:rsidRPr="004E4BD0" w14:paraId="01F7A78C" w14:textId="77777777" w:rsidTr="000128F2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7D09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8CE5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734331,90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F2A18" w14:textId="77777777" w:rsidR="0094735F" w:rsidRPr="004E4BD0" w:rsidRDefault="0094735F" w:rsidP="000128F2">
            <w:pPr>
              <w:jc w:val="center"/>
              <w:rPr>
                <w:color w:val="000000"/>
              </w:rPr>
            </w:pPr>
            <w:r w:rsidRPr="004E4BD0">
              <w:rPr>
                <w:color w:val="000000"/>
              </w:rPr>
              <w:t>1041141,22</w:t>
            </w:r>
          </w:p>
        </w:tc>
        <w:tc>
          <w:tcPr>
            <w:tcW w:w="2551" w:type="dxa"/>
            <w:vAlign w:val="bottom"/>
          </w:tcPr>
          <w:p w14:paraId="186ED322" w14:textId="77777777" w:rsidR="0094735F" w:rsidRPr="004E4BD0" w:rsidRDefault="0094735F" w:rsidP="000128F2"/>
        </w:tc>
        <w:tc>
          <w:tcPr>
            <w:tcW w:w="2551" w:type="dxa"/>
            <w:vAlign w:val="bottom"/>
          </w:tcPr>
          <w:p w14:paraId="6EA66EDB" w14:textId="77777777" w:rsidR="0094735F" w:rsidRPr="004E4BD0" w:rsidRDefault="0094735F" w:rsidP="000128F2"/>
        </w:tc>
      </w:tr>
    </w:tbl>
    <w:p w14:paraId="14E34D33" w14:textId="77777777" w:rsidR="0069319D" w:rsidRPr="004E4BD0" w:rsidRDefault="0069319D" w:rsidP="0069319D">
      <w:pPr>
        <w:spacing w:line="320" w:lineRule="auto"/>
        <w:rPr>
          <w:sz w:val="22"/>
          <w:szCs w:val="22"/>
        </w:rPr>
      </w:pPr>
    </w:p>
    <w:p w14:paraId="6F155EDD" w14:textId="77777777" w:rsidR="0069319D" w:rsidRPr="004E4BD0" w:rsidRDefault="0069319D" w:rsidP="0069319D">
      <w:pPr>
        <w:rPr>
          <w:sz w:val="22"/>
          <w:szCs w:val="22"/>
        </w:rPr>
      </w:pPr>
    </w:p>
    <w:p w14:paraId="21E5441D" w14:textId="77777777" w:rsidR="0094735F" w:rsidRPr="004E4BD0" w:rsidRDefault="0094735F">
      <w:pPr>
        <w:spacing w:after="160" w:line="259" w:lineRule="auto"/>
        <w:rPr>
          <w:b/>
          <w:bCs/>
          <w:szCs w:val="18"/>
        </w:rPr>
      </w:pPr>
      <w:r w:rsidRPr="004E4BD0">
        <w:rPr>
          <w:b/>
          <w:bCs/>
          <w:szCs w:val="18"/>
        </w:rPr>
        <w:br w:type="page"/>
      </w:r>
    </w:p>
    <w:p w14:paraId="7372E1E0" w14:textId="645F15A7" w:rsidR="0094735F" w:rsidRPr="004E4BD0" w:rsidRDefault="0094735F" w:rsidP="0094735F">
      <w:pPr>
        <w:widowControl w:val="0"/>
        <w:autoSpaceDE w:val="0"/>
        <w:autoSpaceDN w:val="0"/>
        <w:adjustRightInd w:val="0"/>
        <w:jc w:val="right"/>
        <w:rPr>
          <w:b/>
          <w:bCs/>
          <w:szCs w:val="18"/>
        </w:rPr>
      </w:pPr>
      <w:r w:rsidRPr="004E4BD0">
        <w:rPr>
          <w:b/>
          <w:bCs/>
          <w:szCs w:val="18"/>
        </w:rPr>
        <w:lastRenderedPageBreak/>
        <w:t>Příloha č. 2 k nařízení hlavního města Prahy č.</w:t>
      </w:r>
      <w:r w:rsidR="004E4BD0">
        <w:rPr>
          <w:b/>
          <w:bCs/>
          <w:szCs w:val="18"/>
        </w:rPr>
        <w:t xml:space="preserve"> </w:t>
      </w:r>
      <w:r w:rsidRPr="004E4BD0">
        <w:rPr>
          <w:b/>
          <w:bCs/>
          <w:szCs w:val="18"/>
        </w:rPr>
        <w:t>...</w:t>
      </w:r>
      <w:r w:rsidR="004E4BD0">
        <w:rPr>
          <w:b/>
          <w:bCs/>
          <w:szCs w:val="18"/>
        </w:rPr>
        <w:t>/2024</w:t>
      </w:r>
    </w:p>
    <w:p w14:paraId="19504A4F" w14:textId="77777777" w:rsidR="0069319D" w:rsidRPr="004E4BD0" w:rsidRDefault="0069319D" w:rsidP="0069319D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</w:p>
    <w:p w14:paraId="383F7CF6" w14:textId="77777777" w:rsidR="0069319D" w:rsidRPr="004E4BD0" w:rsidRDefault="0069319D" w:rsidP="00CA04FC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</w:p>
    <w:p w14:paraId="76A9AF0C" w14:textId="77777777" w:rsidR="00CA04FC" w:rsidRPr="004E4BD0" w:rsidRDefault="00CA04FC" w:rsidP="00CA04FC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  <w:r w:rsidRPr="004E4BD0">
        <w:rPr>
          <w:b/>
          <w:bCs/>
          <w:szCs w:val="18"/>
        </w:rPr>
        <w:t xml:space="preserve">Orientační grafické znázornění území přírodní </w:t>
      </w:r>
      <w:r w:rsidR="0069319D" w:rsidRPr="004E4BD0">
        <w:rPr>
          <w:b/>
          <w:bCs/>
          <w:szCs w:val="18"/>
        </w:rPr>
        <w:t>památky</w:t>
      </w:r>
      <w:r w:rsidRPr="004E4BD0">
        <w:rPr>
          <w:b/>
          <w:bCs/>
          <w:szCs w:val="18"/>
        </w:rPr>
        <w:t xml:space="preserve"> </w:t>
      </w:r>
    </w:p>
    <w:p w14:paraId="66AD5CB6" w14:textId="77777777" w:rsidR="00204226" w:rsidRPr="004E4BD0" w:rsidRDefault="00204226" w:rsidP="00CA04FC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</w:p>
    <w:p w14:paraId="23CAADFA" w14:textId="77777777" w:rsidR="0069319D" w:rsidRPr="004E4BD0" w:rsidRDefault="00204226" w:rsidP="00836807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  <w:r w:rsidRPr="004E4BD0">
        <w:rPr>
          <w:b/>
          <w:bCs/>
          <w:noProof/>
          <w:szCs w:val="18"/>
        </w:rPr>
        <w:drawing>
          <wp:inline distT="0" distB="0" distL="0" distR="0" wp14:anchorId="79881A6B" wp14:editId="756A692A">
            <wp:extent cx="5760720" cy="7998756"/>
            <wp:effectExtent l="0" t="0" r="0" b="2540"/>
            <wp:docPr id="1" name="Obrázek 1" descr="\\mag.mepnet.cz\UserHome\JUNG\m000xz003147\Desktop\Cihelna v Bažantnici - širší územ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g.mepnet.cz\UserHome\JUNG\m000xz003147\Desktop\Cihelna v Bažantnici - širší území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B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E4BD0">
        <w:rPr>
          <w:b/>
          <w:bCs/>
          <w:noProof/>
          <w:szCs w:val="18"/>
        </w:rPr>
        <w:lastRenderedPageBreak/>
        <w:drawing>
          <wp:inline distT="0" distB="0" distL="0" distR="0" wp14:anchorId="0E51587D" wp14:editId="61BC59FF">
            <wp:extent cx="5760720" cy="7915982"/>
            <wp:effectExtent l="0" t="0" r="0" b="8890"/>
            <wp:docPr id="5" name="Obrázek 5" descr="\\mag.mepnet.cz\UserHome\JUNG\m000xz003147\Desktop\Cihelna v Bažantn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g.mepnet.cz\UserHome\JUNG\m000xz003147\Desktop\Cihelna v Bažantnic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10CF7" w14:textId="77777777" w:rsidR="0069319D" w:rsidRPr="004E4BD0" w:rsidRDefault="0069319D" w:rsidP="0069319D">
      <w:pPr>
        <w:jc w:val="center"/>
        <w:rPr>
          <w:b/>
          <w:bCs/>
          <w:szCs w:val="18"/>
        </w:rPr>
      </w:pPr>
    </w:p>
    <w:p w14:paraId="3EDB1B99" w14:textId="77777777" w:rsidR="0069319D" w:rsidRPr="004E4BD0" w:rsidRDefault="0069319D" w:rsidP="0069319D">
      <w:pPr>
        <w:jc w:val="center"/>
        <w:rPr>
          <w:b/>
          <w:bCs/>
          <w:szCs w:val="18"/>
        </w:rPr>
      </w:pPr>
    </w:p>
    <w:p w14:paraId="76BE9B70" w14:textId="77777777" w:rsidR="0069319D" w:rsidRPr="004E4BD0" w:rsidRDefault="0069319D" w:rsidP="00210239">
      <w:pPr>
        <w:jc w:val="center"/>
        <w:rPr>
          <w:sz w:val="22"/>
          <w:szCs w:val="22"/>
        </w:rPr>
      </w:pPr>
    </w:p>
    <w:p w14:paraId="095E163F" w14:textId="77777777" w:rsidR="0069319D" w:rsidRPr="004E4BD0" w:rsidRDefault="0069319D" w:rsidP="00CA04FC">
      <w:pPr>
        <w:widowControl w:val="0"/>
        <w:autoSpaceDE w:val="0"/>
        <w:autoSpaceDN w:val="0"/>
        <w:adjustRightInd w:val="0"/>
        <w:jc w:val="center"/>
        <w:rPr>
          <w:b/>
          <w:bCs/>
          <w:szCs w:val="18"/>
        </w:rPr>
      </w:pPr>
    </w:p>
    <w:sectPr w:rsidR="0069319D" w:rsidRPr="004E4BD0" w:rsidSect="00E02E36">
      <w:footerReference w:type="default" r:id="rId10"/>
      <w:foot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F540" w14:textId="77777777" w:rsidR="00545338" w:rsidRDefault="00545338" w:rsidP="00E23E07">
      <w:r>
        <w:separator/>
      </w:r>
    </w:p>
  </w:endnote>
  <w:endnote w:type="continuationSeparator" w:id="0">
    <w:p w14:paraId="601C7C40" w14:textId="77777777" w:rsidR="00545338" w:rsidRDefault="00545338" w:rsidP="00E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866983"/>
      <w:docPartObj>
        <w:docPartGallery w:val="Page Numbers (Bottom of Page)"/>
        <w:docPartUnique/>
      </w:docPartObj>
    </w:sdtPr>
    <w:sdtContent>
      <w:p w14:paraId="48069AD6" w14:textId="778816B0" w:rsidR="00E02E36" w:rsidRDefault="00E02E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59835C" w14:textId="77777777" w:rsidR="00E02E36" w:rsidRDefault="00E02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FF9A" w14:textId="42AC6693" w:rsidR="00E02E36" w:rsidRDefault="00E02E36">
    <w:pPr>
      <w:pStyle w:val="Zpat"/>
      <w:jc w:val="center"/>
    </w:pPr>
  </w:p>
  <w:p w14:paraId="6D9B1A2B" w14:textId="77777777" w:rsidR="004E4BD0" w:rsidRDefault="004E4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7A62" w14:textId="77777777" w:rsidR="00545338" w:rsidRDefault="00545338" w:rsidP="00E23E07">
      <w:r>
        <w:separator/>
      </w:r>
    </w:p>
  </w:footnote>
  <w:footnote w:type="continuationSeparator" w:id="0">
    <w:p w14:paraId="290FB329" w14:textId="77777777" w:rsidR="00545338" w:rsidRDefault="00545338" w:rsidP="00E23E07">
      <w:r>
        <w:continuationSeparator/>
      </w:r>
    </w:p>
  </w:footnote>
  <w:footnote w:id="1">
    <w:p w14:paraId="18ED54D4" w14:textId="77777777" w:rsidR="004C21C1" w:rsidRPr="004E4BD0" w:rsidRDefault="004C21C1" w:rsidP="004C21C1">
      <w:pPr>
        <w:pStyle w:val="Textpoznpodarou"/>
        <w:ind w:left="142" w:hanging="142"/>
        <w:jc w:val="both"/>
        <w:rPr>
          <w:rFonts w:ascii="Times New Roman" w:hAnsi="Times New Roman"/>
        </w:rPr>
      </w:pPr>
      <w:r w:rsidRPr="004E4BD0">
        <w:rPr>
          <w:rStyle w:val="Znakapoznpodarou"/>
          <w:rFonts w:ascii="Times New Roman" w:hAnsi="Times New Roman"/>
        </w:rPr>
        <w:t>1)</w:t>
      </w:r>
      <w:r w:rsidRPr="004E4BD0">
        <w:rPr>
          <w:rFonts w:ascii="Times New Roman" w:hAnsi="Times New Roman"/>
        </w:rPr>
        <w:t xml:space="preserve"> 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AF6"/>
    <w:multiLevelType w:val="hybridMultilevel"/>
    <w:tmpl w:val="4E5E01DA"/>
    <w:lvl w:ilvl="0" w:tplc="016ABFEE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16E11"/>
    <w:multiLevelType w:val="hybridMultilevel"/>
    <w:tmpl w:val="557E207C"/>
    <w:lvl w:ilvl="0" w:tplc="7480C72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891B6B"/>
    <w:multiLevelType w:val="hybridMultilevel"/>
    <w:tmpl w:val="273475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50CA0"/>
    <w:multiLevelType w:val="hybridMultilevel"/>
    <w:tmpl w:val="79B0EF9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49727C1"/>
    <w:multiLevelType w:val="hybridMultilevel"/>
    <w:tmpl w:val="B87AB394"/>
    <w:lvl w:ilvl="0" w:tplc="016ABFE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092CE9"/>
    <w:multiLevelType w:val="hybridMultilevel"/>
    <w:tmpl w:val="592456E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520129"/>
    <w:multiLevelType w:val="hybridMultilevel"/>
    <w:tmpl w:val="D854A2B6"/>
    <w:lvl w:ilvl="0" w:tplc="9F52AB3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3CB7CCC"/>
    <w:multiLevelType w:val="hybridMultilevel"/>
    <w:tmpl w:val="B87AB394"/>
    <w:lvl w:ilvl="0" w:tplc="016ABFE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70B338E"/>
    <w:multiLevelType w:val="hybridMultilevel"/>
    <w:tmpl w:val="976A3E34"/>
    <w:lvl w:ilvl="0" w:tplc="A97EB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E0"/>
    <w:rsid w:val="00012829"/>
    <w:rsid w:val="0006376A"/>
    <w:rsid w:val="000A1F9C"/>
    <w:rsid w:val="000B3C45"/>
    <w:rsid w:val="00174D16"/>
    <w:rsid w:val="00191BC3"/>
    <w:rsid w:val="001E68BF"/>
    <w:rsid w:val="00204226"/>
    <w:rsid w:val="00210239"/>
    <w:rsid w:val="00303485"/>
    <w:rsid w:val="0032054F"/>
    <w:rsid w:val="00364E5B"/>
    <w:rsid w:val="003656B4"/>
    <w:rsid w:val="003726E0"/>
    <w:rsid w:val="00391D9B"/>
    <w:rsid w:val="003942E0"/>
    <w:rsid w:val="003A2849"/>
    <w:rsid w:val="003D1075"/>
    <w:rsid w:val="00470468"/>
    <w:rsid w:val="004B38D8"/>
    <w:rsid w:val="004C21C1"/>
    <w:rsid w:val="004E4BD0"/>
    <w:rsid w:val="004F6952"/>
    <w:rsid w:val="00545338"/>
    <w:rsid w:val="0069319D"/>
    <w:rsid w:val="006C4D98"/>
    <w:rsid w:val="006F48EF"/>
    <w:rsid w:val="0076245E"/>
    <w:rsid w:val="007A7EF5"/>
    <w:rsid w:val="00836807"/>
    <w:rsid w:val="008C1815"/>
    <w:rsid w:val="008C4168"/>
    <w:rsid w:val="008F31C6"/>
    <w:rsid w:val="0094735F"/>
    <w:rsid w:val="009B61FD"/>
    <w:rsid w:val="009D169F"/>
    <w:rsid w:val="009D1DEF"/>
    <w:rsid w:val="00A17472"/>
    <w:rsid w:val="00BA2EC2"/>
    <w:rsid w:val="00BC0A57"/>
    <w:rsid w:val="00BE0FC5"/>
    <w:rsid w:val="00C05555"/>
    <w:rsid w:val="00C62A6A"/>
    <w:rsid w:val="00CA04FC"/>
    <w:rsid w:val="00CA1B01"/>
    <w:rsid w:val="00CA678E"/>
    <w:rsid w:val="00CB0AEF"/>
    <w:rsid w:val="00CC649A"/>
    <w:rsid w:val="00CF3A95"/>
    <w:rsid w:val="00D537C2"/>
    <w:rsid w:val="00DE688C"/>
    <w:rsid w:val="00DF73DC"/>
    <w:rsid w:val="00E02E36"/>
    <w:rsid w:val="00E23E07"/>
    <w:rsid w:val="00E462BD"/>
    <w:rsid w:val="00ED2F0B"/>
    <w:rsid w:val="00EE3F11"/>
    <w:rsid w:val="00F6498E"/>
    <w:rsid w:val="00FA19CC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66B0"/>
  <w15:chartTrackingRefBased/>
  <w15:docId w15:val="{0A80758B-8299-46DD-804C-FF0EA02F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2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72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2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726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2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3726E0"/>
    <w:pPr>
      <w:spacing w:before="100" w:beforeAutospacing="1" w:after="100" w:afterAutospacing="1"/>
    </w:pPr>
  </w:style>
  <w:style w:type="character" w:styleId="Siln">
    <w:name w:val="Strong"/>
    <w:qFormat/>
    <w:rsid w:val="003726E0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26E0"/>
    <w:rPr>
      <w:rFonts w:ascii="Calibri" w:eastAsia="Times New Roman" w:hAnsi="Calibri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3726E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styleId="slostrnky">
    <w:name w:val="page number"/>
    <w:basedOn w:val="Standardnpsmoodstavce"/>
    <w:rsid w:val="003726E0"/>
  </w:style>
  <w:style w:type="paragraph" w:styleId="Zkladntext2">
    <w:name w:val="Body Text 2"/>
    <w:basedOn w:val="Normln"/>
    <w:link w:val="Zkladntext2Char"/>
    <w:rsid w:val="003726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726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726E0"/>
    <w:rPr>
      <w:color w:val="0563C1"/>
      <w:u w:val="single"/>
    </w:rPr>
  </w:style>
  <w:style w:type="character" w:styleId="Sledovanodkaz">
    <w:name w:val="FollowedHyperlink"/>
    <w:uiPriority w:val="99"/>
    <w:unhideWhenUsed/>
    <w:rsid w:val="003726E0"/>
    <w:rPr>
      <w:color w:val="954F72"/>
      <w:u w:val="single"/>
    </w:rPr>
  </w:style>
  <w:style w:type="paragraph" w:customStyle="1" w:styleId="xl65">
    <w:name w:val="xl65"/>
    <w:basedOn w:val="Normln"/>
    <w:rsid w:val="003726E0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372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"/>
    <w:rsid w:val="00372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ln"/>
    <w:rsid w:val="00372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69">
    <w:name w:val="xl69"/>
    <w:basedOn w:val="Normln"/>
    <w:rsid w:val="00372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C62A6A"/>
    <w:pPr>
      <w:ind w:left="720"/>
      <w:contextualSpacing/>
    </w:pPr>
  </w:style>
  <w:style w:type="character" w:styleId="Znakapoznpodarou">
    <w:name w:val="footnote reference"/>
    <w:basedOn w:val="Standardnpsmoodstavce"/>
    <w:semiHidden/>
    <w:unhideWhenUsed/>
    <w:rsid w:val="00E23E0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D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D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6994-EAB6-4F8D-AEF4-83A1794F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Čuřík David (MHMP, OCP)</dc:creator>
  <cp:keywords/>
  <dc:description/>
  <cp:lastModifiedBy>Vejvodová Magdaléna (MHMP, LEG)</cp:lastModifiedBy>
  <cp:revision>5</cp:revision>
  <cp:lastPrinted>2024-02-13T08:05:00Z</cp:lastPrinted>
  <dcterms:created xsi:type="dcterms:W3CDTF">2024-02-13T08:08:00Z</dcterms:created>
  <dcterms:modified xsi:type="dcterms:W3CDTF">2024-02-13T08:18:00Z</dcterms:modified>
</cp:coreProperties>
</file>