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63F9" w:rsidRDefault="00E963F9" w:rsidP="00E963F9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</w:t>
      </w:r>
      <w:r w:rsidR="009B2675">
        <w:rPr>
          <w:rFonts w:ascii="Arial" w:hAnsi="Arial" w:cs="Arial"/>
          <w:b/>
          <w:color w:val="000000"/>
          <w:sz w:val="28"/>
          <w:szCs w:val="28"/>
        </w:rPr>
        <w:t>BEC NOVÝ ODLŘICHOV</w:t>
      </w:r>
    </w:p>
    <w:p w:rsidR="009B2675" w:rsidRPr="00752FEE" w:rsidRDefault="009B2675" w:rsidP="00E963F9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:rsidR="00E963F9" w:rsidRDefault="00E963F9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E7791D">
        <w:rPr>
          <w:rFonts w:ascii="Arial" w:hAnsi="Arial" w:cs="Arial"/>
          <w:b/>
          <w:color w:val="000000"/>
          <w:sz w:val="28"/>
          <w:szCs w:val="28"/>
        </w:rPr>
        <w:t>Z</w:t>
      </w:r>
      <w:r w:rsidR="009B2675">
        <w:rPr>
          <w:rFonts w:ascii="Arial" w:hAnsi="Arial" w:cs="Arial"/>
          <w:b/>
          <w:color w:val="000000"/>
          <w:sz w:val="28"/>
          <w:szCs w:val="28"/>
        </w:rPr>
        <w:t>ASTUPITELSTVO OBCE NOVÝ OLDŘICHOV</w:t>
      </w:r>
    </w:p>
    <w:p w:rsidR="009B2675" w:rsidRPr="00E7791D" w:rsidRDefault="009B2675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:rsidR="00E963F9" w:rsidRPr="00706856" w:rsidRDefault="009B2675" w:rsidP="009B267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  <w:r w:rsidR="00C6496C">
        <w:rPr>
          <w:rFonts w:ascii="Arial" w:hAnsi="Arial" w:cs="Arial"/>
          <w:b/>
        </w:rPr>
        <w:t>,</w:t>
      </w:r>
    </w:p>
    <w:p w:rsidR="009B2675" w:rsidRDefault="009B2675" w:rsidP="009B2675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:rsidR="00F64363" w:rsidRPr="00F64363" w:rsidRDefault="00F64363" w:rsidP="009B2675">
      <w:pPr>
        <w:pStyle w:val="Zkladntextodsazen"/>
        <w:spacing w:after="60"/>
        <w:ind w:left="0" w:firstLine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kterou se vydává požární řád obce</w:t>
      </w:r>
    </w:p>
    <w:p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Zastupitelstvo obce </w:t>
      </w:r>
      <w:r w:rsidR="009B2675" w:rsidRPr="009B2675">
        <w:rPr>
          <w:rFonts w:ascii="Arial" w:hAnsi="Arial" w:cs="Arial"/>
          <w:color w:val="auto"/>
          <w:sz w:val="22"/>
          <w:szCs w:val="22"/>
        </w:rPr>
        <w:t>Nový Oldřichov</w:t>
      </w:r>
      <w:r w:rsidRPr="009B2675">
        <w:rPr>
          <w:rFonts w:ascii="Arial" w:hAnsi="Arial" w:cs="Arial"/>
          <w:color w:val="auto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>se na svém zasedání konaném dne</w:t>
      </w:r>
      <w:r w:rsidR="00EE7F4D">
        <w:rPr>
          <w:rFonts w:ascii="Arial" w:hAnsi="Arial" w:cs="Arial"/>
          <w:sz w:val="22"/>
          <w:szCs w:val="22"/>
        </w:rPr>
        <w:t xml:space="preserve"> 4.12.2023</w:t>
      </w:r>
      <w:r w:rsidRPr="00F64363">
        <w:rPr>
          <w:rFonts w:ascii="Arial" w:hAnsi="Arial" w:cs="Arial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  <w:bookmarkStart w:id="0" w:name="_GoBack"/>
      <w:bookmarkEnd w:id="0"/>
    </w:p>
    <w:p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Úvodní ustanovení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Vymezení činnosti osob pověřených zabezpečováním požární ochrany v obci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obce </w:t>
      </w:r>
      <w:r w:rsidR="009B2675" w:rsidRPr="009B2675">
        <w:rPr>
          <w:rFonts w:ascii="Arial" w:hAnsi="Arial" w:cs="Arial"/>
          <w:color w:val="auto"/>
          <w:sz w:val="22"/>
          <w:szCs w:val="22"/>
        </w:rPr>
        <w:t>Nový Oldřichov</w:t>
      </w:r>
      <w:r w:rsidRPr="009B2675">
        <w:rPr>
          <w:rFonts w:ascii="Arial" w:hAnsi="Arial" w:cs="Arial"/>
          <w:color w:val="auto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>(dále jen „obec“) je zajištěna jednotkou sboru dobrovolných hasičů obce 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:rsidR="000D0E1B" w:rsidRDefault="000D0E1B" w:rsidP="000D0E1B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:rsidR="000D0E1B" w:rsidRPr="000D0E1B" w:rsidRDefault="000D0E1B" w:rsidP="000D0E1B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0D0E1B">
        <w:rPr>
          <w:rFonts w:ascii="Arial" w:hAnsi="Arial" w:cs="Arial"/>
          <w:sz w:val="22"/>
          <w:szCs w:val="22"/>
        </w:rPr>
        <w:t>K zabezpečení úkolů na úseku požární ochrany obec v samostatné působnosti</w:t>
      </w:r>
      <w:r>
        <w:rPr>
          <w:rFonts w:ascii="Arial" w:hAnsi="Arial" w:cs="Arial"/>
          <w:sz w:val="22"/>
          <w:szCs w:val="22"/>
        </w:rPr>
        <w:t>,</w:t>
      </w:r>
      <w:r w:rsidRPr="000D0E1B">
        <w:rPr>
          <w:rFonts w:ascii="Arial" w:hAnsi="Arial" w:cs="Arial"/>
          <w:sz w:val="22"/>
          <w:szCs w:val="22"/>
        </w:rPr>
        <w:t xml:space="preserve"> pověřila velitele hasičů JSDH obce</w:t>
      </w:r>
      <w:r>
        <w:rPr>
          <w:rFonts w:ascii="Arial" w:hAnsi="Arial" w:cs="Arial"/>
          <w:sz w:val="22"/>
          <w:szCs w:val="22"/>
        </w:rPr>
        <w:t>,</w:t>
      </w:r>
      <w:r w:rsidRPr="000D0E1B">
        <w:rPr>
          <w:rFonts w:ascii="Arial" w:hAnsi="Arial" w:cs="Arial"/>
          <w:sz w:val="22"/>
          <w:szCs w:val="22"/>
        </w:rPr>
        <w:t xml:space="preserve"> který vykonává monitoring úrovně požární ochrany v obci, o níž předkládá zprávu starostovi minimálně jednou za rok. 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K zabezpečení úkolů na úseku požární ochrany byly na základě usnesení zastupitelstva obce dále pověřeny tyto orgány obce:</w:t>
      </w:r>
    </w:p>
    <w:p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zastupitelstvo obce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v  obci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  obci,</w:t>
      </w:r>
    </w:p>
    <w:p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:rsid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:rsidR="000D0E1B" w:rsidRPr="000D0E1B" w:rsidRDefault="000D0E1B" w:rsidP="000D0E1B"/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>Čl. 3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:rsidR="00F64363" w:rsidRPr="00F64363" w:rsidRDefault="00F64363" w:rsidP="00F64363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:rsidR="00F64363" w:rsidRPr="00F64363" w:rsidRDefault="00F64363" w:rsidP="000D0E1B">
      <w:pPr>
        <w:jc w:val="both"/>
        <w:rPr>
          <w:rFonts w:ascii="Arial" w:hAnsi="Arial" w:cs="Arial"/>
          <w:b/>
          <w:i/>
          <w:color w:val="000000"/>
          <w:sz w:val="22"/>
          <w:szCs w:val="22"/>
        </w:rPr>
      </w:pPr>
    </w:p>
    <w:p w:rsidR="00F64363" w:rsidRPr="00341FA1" w:rsidRDefault="00F64363" w:rsidP="00F64363">
      <w:pPr>
        <w:pStyle w:val="Normlnweb"/>
        <w:numPr>
          <w:ilvl w:val="0"/>
          <w:numId w:val="1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341FA1">
        <w:rPr>
          <w:rFonts w:ascii="Arial" w:hAnsi="Arial" w:cs="Arial"/>
          <w:color w:val="auto"/>
          <w:sz w:val="22"/>
          <w:szCs w:val="22"/>
        </w:rPr>
        <w:t>Za činnosti, při kterých hrozí zvýšené nebezpečí vzniku požáru, se podle místních podmínek považuje:</w:t>
      </w:r>
    </w:p>
    <w:p w:rsidR="00F64363" w:rsidRPr="00341FA1" w:rsidRDefault="00F64363" w:rsidP="00F64363">
      <w:pPr>
        <w:pStyle w:val="Normlnweb"/>
        <w:spacing w:before="0" w:beforeAutospacing="0" w:after="0" w:afterAutospacing="0"/>
        <w:ind w:left="414" w:firstLine="0"/>
        <w:rPr>
          <w:rFonts w:ascii="Arial" w:hAnsi="Arial" w:cs="Arial"/>
          <w:color w:val="auto"/>
          <w:sz w:val="22"/>
          <w:szCs w:val="22"/>
        </w:rPr>
      </w:pPr>
    </w:p>
    <w:p w:rsidR="00F64363" w:rsidRPr="00341FA1" w:rsidRDefault="00F64363" w:rsidP="00F64363">
      <w:pPr>
        <w:pStyle w:val="Normlnweb"/>
        <w:numPr>
          <w:ilvl w:val="0"/>
          <w:numId w:val="25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341FA1">
        <w:rPr>
          <w:rFonts w:ascii="Arial" w:hAnsi="Arial" w:cs="Arial"/>
          <w:color w:val="auto"/>
          <w:sz w:val="22"/>
          <w:szCs w:val="22"/>
        </w:rPr>
        <w:t>konání veřejnosti přístupných kulturních a sportovních akcí na veřejných prostranstvích, při nichž dochází k manipulaci s otevřeným ohněm a na něž se nevztahují povinnosti uvedené v § 6 zákona o požární ochraně ani v právním předpisu kraje</w:t>
      </w:r>
      <w:r w:rsidRPr="00341FA1">
        <w:rPr>
          <w:rStyle w:val="Znakapoznpodarou"/>
          <w:rFonts w:ascii="Arial" w:hAnsi="Arial" w:cs="Arial"/>
          <w:color w:val="auto"/>
          <w:sz w:val="22"/>
          <w:szCs w:val="22"/>
        </w:rPr>
        <w:footnoteReference w:id="1"/>
      </w:r>
      <w:r w:rsidRPr="00341FA1">
        <w:rPr>
          <w:rFonts w:ascii="Arial" w:hAnsi="Arial" w:cs="Arial"/>
          <w:color w:val="auto"/>
          <w:sz w:val="22"/>
          <w:szCs w:val="22"/>
        </w:rPr>
        <w:t xml:space="preserve"> či obce</w:t>
      </w:r>
      <w:r w:rsidRPr="00341FA1">
        <w:rPr>
          <w:rStyle w:val="Znakapoznpodarou"/>
          <w:rFonts w:ascii="Arial" w:hAnsi="Arial" w:cs="Arial"/>
          <w:color w:val="auto"/>
          <w:sz w:val="22"/>
          <w:szCs w:val="22"/>
        </w:rPr>
        <w:footnoteReference w:id="2"/>
      </w:r>
      <w:r w:rsidRPr="00341FA1">
        <w:rPr>
          <w:rFonts w:ascii="Arial" w:hAnsi="Arial" w:cs="Arial"/>
          <w:color w:val="auto"/>
          <w:sz w:val="22"/>
          <w:szCs w:val="22"/>
        </w:rPr>
        <w:t xml:space="preserve"> vydanému k zabezpečení požární ochrany při akcích, kterých se zúčastňuje větší počet osob.</w:t>
      </w:r>
    </w:p>
    <w:p w:rsidR="00F64363" w:rsidRPr="00341FA1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:rsidR="00F64363" w:rsidRPr="00341FA1" w:rsidRDefault="00F64363" w:rsidP="000D0E1B">
      <w:pPr>
        <w:ind w:left="567"/>
        <w:jc w:val="both"/>
        <w:rPr>
          <w:rFonts w:ascii="Arial" w:hAnsi="Arial" w:cs="Arial"/>
          <w:sz w:val="22"/>
          <w:szCs w:val="22"/>
        </w:rPr>
      </w:pPr>
      <w:r w:rsidRPr="00341FA1">
        <w:rPr>
          <w:rFonts w:ascii="Arial" w:hAnsi="Arial" w:cs="Arial"/>
          <w:sz w:val="22"/>
          <w:szCs w:val="22"/>
        </w:rPr>
        <w:t>Pořadatel akce je povinen konání akce nahlásit min. 2 pracovní dny před její</w:t>
      </w:r>
      <w:r w:rsidR="000D0E1B" w:rsidRPr="00341FA1">
        <w:rPr>
          <w:rFonts w:ascii="Arial" w:hAnsi="Arial" w:cs="Arial"/>
          <w:sz w:val="22"/>
          <w:szCs w:val="22"/>
        </w:rPr>
        <w:t>m započetím na Obecním úřadu Nový Oldřichov</w:t>
      </w:r>
      <w:r w:rsidRPr="00341FA1">
        <w:rPr>
          <w:rFonts w:ascii="Arial" w:hAnsi="Arial" w:cs="Arial"/>
          <w:sz w:val="22"/>
          <w:szCs w:val="22"/>
        </w:rPr>
        <w:t xml:space="preserve"> a na operační středisko</w:t>
      </w:r>
      <w:r w:rsidR="000D0E1B" w:rsidRPr="00341FA1">
        <w:rPr>
          <w:rFonts w:ascii="Arial" w:hAnsi="Arial" w:cs="Arial"/>
          <w:sz w:val="22"/>
          <w:szCs w:val="22"/>
        </w:rPr>
        <w:t xml:space="preserve"> Hasičského záchranného sboru Libereckého</w:t>
      </w:r>
      <w:r w:rsidRPr="00341FA1">
        <w:rPr>
          <w:rFonts w:ascii="Arial" w:hAnsi="Arial" w:cs="Arial"/>
          <w:sz w:val="22"/>
          <w:szCs w:val="22"/>
        </w:rPr>
        <w:t xml:space="preserve"> kraje. Je-li pořadatelem právnická osoba či fyzická osoba podnikající, je její povinností zřídit preventivní požární hlídku</w:t>
      </w:r>
      <w:r w:rsidRPr="00341FA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341FA1">
        <w:rPr>
          <w:rFonts w:ascii="Arial" w:hAnsi="Arial" w:cs="Arial"/>
          <w:sz w:val="22"/>
          <w:szCs w:val="22"/>
        </w:rPr>
        <w:t xml:space="preserve">. </w:t>
      </w:r>
    </w:p>
    <w:p w:rsidR="00B0386E" w:rsidRPr="00F64363" w:rsidRDefault="00B0386E" w:rsidP="00F64363">
      <w:pPr>
        <w:ind w:left="1068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4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nepřetržitého zabezpečení požární ochrany v obci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Kategorie jednotky sboru dobrovolných hasičů obce, její početní stav a vybavení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 w:rsidR="000D0E1B">
        <w:rPr>
          <w:rFonts w:ascii="Arial" w:hAnsi="Arial" w:cs="Arial"/>
          <w:sz w:val="22"/>
          <w:szCs w:val="22"/>
        </w:rPr>
        <w:t>požární zbrojnice</w:t>
      </w:r>
      <w:r w:rsidR="00B20050">
        <w:rPr>
          <w:rFonts w:ascii="Arial" w:hAnsi="Arial" w:cs="Arial"/>
          <w:sz w:val="22"/>
          <w:szCs w:val="22"/>
        </w:rPr>
        <w:t xml:space="preserve"> JSDH obce</w:t>
      </w:r>
      <w:r w:rsidRPr="00F64363">
        <w:rPr>
          <w:rFonts w:ascii="Arial" w:hAnsi="Arial" w:cs="Arial"/>
          <w:sz w:val="22"/>
          <w:szCs w:val="22"/>
        </w:rPr>
        <w:t xml:space="preserve"> na adres</w:t>
      </w:r>
      <w:r w:rsidR="000D0E1B">
        <w:rPr>
          <w:rFonts w:ascii="Arial" w:hAnsi="Arial" w:cs="Arial"/>
          <w:sz w:val="22"/>
          <w:szCs w:val="22"/>
        </w:rPr>
        <w:t>e Mistrovice 177</w:t>
      </w:r>
      <w:r w:rsidRPr="00F64363">
        <w:rPr>
          <w:rFonts w:ascii="Arial" w:hAnsi="Arial" w:cs="Arial"/>
          <w:sz w:val="22"/>
          <w:szCs w:val="22"/>
        </w:rPr>
        <w:t>,</w:t>
      </w:r>
      <w:r w:rsidR="000D0E1B">
        <w:rPr>
          <w:rFonts w:ascii="Arial" w:hAnsi="Arial" w:cs="Arial"/>
          <w:sz w:val="22"/>
          <w:szCs w:val="22"/>
        </w:rPr>
        <w:t xml:space="preserve"> Nový Oldřichov</w:t>
      </w:r>
      <w:r w:rsidRPr="00F64363">
        <w:rPr>
          <w:rFonts w:ascii="Arial" w:hAnsi="Arial" w:cs="Arial"/>
          <w:sz w:val="22"/>
          <w:szCs w:val="22"/>
        </w:rPr>
        <w:t xml:space="preserve"> anebo na jiné místo, stanovené </w:t>
      </w:r>
      <w:r w:rsidR="00B940A8"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:rsidR="000D0E1B" w:rsidRDefault="000D0E1B" w:rsidP="000D0E1B">
      <w:pPr>
        <w:pStyle w:val="Odstavecseseznamem"/>
        <w:rPr>
          <w:rFonts w:ascii="Arial" w:hAnsi="Arial" w:cs="Arial"/>
        </w:rPr>
      </w:pPr>
    </w:p>
    <w:p w:rsidR="000D0E1B" w:rsidRDefault="000D0E1B" w:rsidP="000D0E1B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0D0E1B" w:rsidRDefault="000D0E1B" w:rsidP="000D0E1B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0D0E1B" w:rsidRPr="00F64363" w:rsidRDefault="000D0E1B" w:rsidP="000D0E1B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trike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>Čl. 6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:rsidR="00F64363" w:rsidRPr="0068288A" w:rsidRDefault="00F64363" w:rsidP="0068288A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>
        <w:rPr>
          <w:rFonts w:ascii="Arial" w:hAnsi="Arial" w:cs="Arial"/>
          <w:sz w:val="22"/>
          <w:szCs w:val="22"/>
        </w:rPr>
        <w:t>jsou stanoveny v nařízení kraje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F64363">
        <w:rPr>
          <w:rFonts w:ascii="Arial" w:hAnsi="Arial" w:cs="Arial"/>
          <w:sz w:val="22"/>
          <w:szCs w:val="22"/>
        </w:rPr>
        <w:t>.</w:t>
      </w:r>
      <w:r w:rsidR="00F44A56">
        <w:rPr>
          <w:rFonts w:ascii="Arial" w:hAnsi="Arial" w:cs="Arial"/>
          <w:sz w:val="22"/>
          <w:szCs w:val="22"/>
        </w:rPr>
        <w:t xml:space="preserve"> </w:t>
      </w:r>
      <w:r w:rsidR="00B940A8" w:rsidRPr="0068288A">
        <w:rPr>
          <w:rFonts w:ascii="Arial" w:hAnsi="Arial" w:cs="Arial"/>
          <w:sz w:val="22"/>
          <w:szCs w:val="22"/>
        </w:rPr>
        <w:t>Z</w:t>
      </w:r>
      <w:r w:rsidR="00F44A56" w:rsidRPr="0068288A">
        <w:rPr>
          <w:rFonts w:ascii="Arial" w:hAnsi="Arial" w:cs="Arial"/>
          <w:sz w:val="22"/>
          <w:szCs w:val="22"/>
        </w:rPr>
        <w:t>droj</w:t>
      </w:r>
      <w:r w:rsidR="00B940A8" w:rsidRPr="0068288A">
        <w:rPr>
          <w:rFonts w:ascii="Arial" w:hAnsi="Arial" w:cs="Arial"/>
          <w:sz w:val="22"/>
          <w:szCs w:val="22"/>
        </w:rPr>
        <w:t>e</w:t>
      </w:r>
      <w:r w:rsidR="00F44A56" w:rsidRPr="0068288A">
        <w:rPr>
          <w:rFonts w:ascii="Arial" w:hAnsi="Arial" w:cs="Arial"/>
          <w:sz w:val="22"/>
          <w:szCs w:val="22"/>
        </w:rPr>
        <w:t xml:space="preserve"> vody pro hašení požárů na území obce </w:t>
      </w:r>
      <w:r w:rsidR="00B940A8" w:rsidRPr="0068288A">
        <w:rPr>
          <w:rFonts w:ascii="Arial" w:hAnsi="Arial" w:cs="Arial"/>
          <w:sz w:val="22"/>
          <w:szCs w:val="22"/>
        </w:rPr>
        <w:t>jsou</w:t>
      </w:r>
      <w:r w:rsidR="00F44A56" w:rsidRPr="0068288A">
        <w:rPr>
          <w:rFonts w:ascii="Arial" w:hAnsi="Arial" w:cs="Arial"/>
          <w:sz w:val="22"/>
          <w:szCs w:val="22"/>
        </w:rPr>
        <w:t xml:space="preserve"> uveden</w:t>
      </w:r>
      <w:r w:rsidR="00B940A8" w:rsidRPr="0068288A">
        <w:rPr>
          <w:rFonts w:ascii="Arial" w:hAnsi="Arial" w:cs="Arial"/>
          <w:sz w:val="22"/>
          <w:szCs w:val="22"/>
        </w:rPr>
        <w:t>y</w:t>
      </w:r>
      <w:r w:rsidR="00F44A56" w:rsidRPr="0068288A">
        <w:rPr>
          <w:rFonts w:ascii="Arial" w:hAnsi="Arial" w:cs="Arial"/>
          <w:sz w:val="22"/>
          <w:szCs w:val="22"/>
        </w:rPr>
        <w:t xml:space="preserve"> v příloze č. 3 vyhlášky.</w:t>
      </w:r>
    </w:p>
    <w:p w:rsidR="0068288A" w:rsidRPr="0068288A" w:rsidRDefault="0068288A" w:rsidP="0068288A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:rsidR="00F64363" w:rsidRPr="0068288A" w:rsidRDefault="00F64363" w:rsidP="00F64363">
      <w:pPr>
        <w:pStyle w:val="Normlnweb"/>
        <w:numPr>
          <w:ilvl w:val="0"/>
          <w:numId w:val="2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68288A">
        <w:rPr>
          <w:rFonts w:ascii="Arial" w:hAnsi="Arial" w:cs="Arial"/>
          <w:color w:val="auto"/>
          <w:sz w:val="22"/>
          <w:szCs w:val="22"/>
        </w:rPr>
        <w:t>Nad rámec nařízení kraje obec stanovila zdroje vody pro hašení požárů. Přehled zdrojů vody je uveden v příloze č. 3</w:t>
      </w:r>
      <w:r w:rsidR="001E2224" w:rsidRPr="0068288A">
        <w:rPr>
          <w:rFonts w:ascii="Arial" w:hAnsi="Arial" w:cs="Arial"/>
          <w:color w:val="auto"/>
          <w:sz w:val="22"/>
          <w:szCs w:val="22"/>
        </w:rPr>
        <w:t xml:space="preserve"> vyhlášky</w:t>
      </w:r>
      <w:r w:rsidRPr="0068288A">
        <w:rPr>
          <w:rFonts w:ascii="Arial" w:hAnsi="Arial" w:cs="Arial"/>
          <w:color w:val="auto"/>
          <w:sz w:val="22"/>
          <w:szCs w:val="22"/>
        </w:rPr>
        <w:t>. Zdroje vody pro hašení požárů, jakož i čerpací stanoviště pro požární techniku a vhodné směry příjezdu ke zdrojům vody jsou vyznačeny v</w:t>
      </w:r>
      <w:r w:rsidR="00630470" w:rsidRPr="0068288A">
        <w:rPr>
          <w:rFonts w:ascii="Arial" w:hAnsi="Arial" w:cs="Arial"/>
          <w:color w:val="auto"/>
          <w:sz w:val="22"/>
          <w:szCs w:val="22"/>
        </w:rPr>
        <w:t> </w:t>
      </w:r>
      <w:r w:rsidRPr="0068288A">
        <w:rPr>
          <w:rFonts w:ascii="Arial" w:hAnsi="Arial" w:cs="Arial"/>
          <w:color w:val="auto"/>
          <w:sz w:val="22"/>
          <w:szCs w:val="22"/>
        </w:rPr>
        <w:t>plánku v příloze č. 3 vyhlášky, který se v jednom vyhotovení předává jednotce požární ochrany uvedené v čl. 5 a jednotce</w:t>
      </w:r>
      <w:r w:rsidR="0068288A" w:rsidRPr="0068288A">
        <w:rPr>
          <w:rFonts w:ascii="Arial" w:hAnsi="Arial" w:cs="Arial"/>
          <w:color w:val="auto"/>
          <w:sz w:val="22"/>
          <w:szCs w:val="22"/>
        </w:rPr>
        <w:t xml:space="preserve"> Hasičského záchranného sboru Libereckého</w:t>
      </w:r>
      <w:r w:rsidRPr="0068288A">
        <w:rPr>
          <w:rFonts w:ascii="Arial" w:hAnsi="Arial" w:cs="Arial"/>
          <w:color w:val="auto"/>
          <w:sz w:val="22"/>
          <w:szCs w:val="22"/>
        </w:rPr>
        <w:t xml:space="preserve">  kraje. </w:t>
      </w:r>
    </w:p>
    <w:p w:rsidR="00F64363" w:rsidRPr="0068288A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:rsidR="00F64363" w:rsidRPr="0068288A" w:rsidRDefault="00F64363" w:rsidP="00F64363">
      <w:pPr>
        <w:pStyle w:val="Normlnweb"/>
        <w:numPr>
          <w:ilvl w:val="0"/>
          <w:numId w:val="2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68288A">
        <w:rPr>
          <w:rFonts w:ascii="Arial" w:hAnsi="Arial" w:cs="Arial"/>
          <w:color w:val="auto"/>
          <w:sz w:val="22"/>
          <w:szCs w:val="22"/>
        </w:rPr>
        <w:t>Vlastníci nebo uživatelé zdrojů vody, které stanovila obec (čl. 6 odst. 3), jsou povinni oznámit obci:</w:t>
      </w:r>
    </w:p>
    <w:p w:rsidR="00F64363" w:rsidRPr="0068288A" w:rsidRDefault="00F64363" w:rsidP="00F64363">
      <w:pPr>
        <w:pStyle w:val="Normlnweb"/>
        <w:numPr>
          <w:ilvl w:val="0"/>
          <w:numId w:val="1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68288A">
        <w:rPr>
          <w:rFonts w:ascii="Arial" w:hAnsi="Arial" w:cs="Arial"/>
          <w:color w:val="auto"/>
          <w:sz w:val="22"/>
          <w:szCs w:val="22"/>
        </w:rPr>
        <w:t>nejméně 30 dní před plánovaným termínem provádění prací na vodním zdroji, které mohou dočasně omezit jeho využitelnost pro čerpání vody k hašení požárů, a dále předpokládanou dobu těchto prací,</w:t>
      </w:r>
    </w:p>
    <w:p w:rsidR="00F64363" w:rsidRPr="0068288A" w:rsidRDefault="00F64363" w:rsidP="00F64363">
      <w:pPr>
        <w:pStyle w:val="Normlnweb"/>
        <w:numPr>
          <w:ilvl w:val="0"/>
          <w:numId w:val="1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68288A">
        <w:rPr>
          <w:rFonts w:ascii="Arial" w:hAnsi="Arial" w:cs="Arial"/>
          <w:color w:val="auto"/>
          <w:sz w:val="22"/>
          <w:szCs w:val="22"/>
        </w:rPr>
        <w:t>neprodleně vznik mimořádné události na vodním zdroji, která by znemožnila jeho využití k čerpání vody pro hašení požárů.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ind w:firstLine="36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7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Obec zřídila následující ohlašovnu požárů, která je trvale označena tabulkou „Ohlašovna požárů”:</w:t>
      </w:r>
      <w:r w:rsidR="00EF3C8A">
        <w:rPr>
          <w:rFonts w:ascii="Arial" w:hAnsi="Arial" w:cs="Arial"/>
          <w:sz w:val="22"/>
          <w:szCs w:val="22"/>
        </w:rPr>
        <w:t xml:space="preserve"> budova obecního úřadu na adrese Mistrovice 51, 471 13 Nový Oldřichov</w:t>
      </w:r>
    </w:p>
    <w:p w:rsidR="00F64363" w:rsidRPr="00F64363" w:rsidRDefault="00F64363" w:rsidP="00F64363">
      <w:pPr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color w:val="FF0000"/>
          <w:sz w:val="22"/>
          <w:szCs w:val="22"/>
        </w:rPr>
        <w:tab/>
      </w:r>
      <w:r w:rsidRPr="00F64363">
        <w:rPr>
          <w:rFonts w:ascii="Arial" w:hAnsi="Arial" w:cs="Arial"/>
          <w:color w:val="FF0000"/>
          <w:sz w:val="22"/>
          <w:szCs w:val="22"/>
        </w:rPr>
        <w:tab/>
      </w:r>
    </w:p>
    <w:p w:rsidR="00F64363" w:rsidRPr="00F64363" w:rsidRDefault="00F64363" w:rsidP="00F64363">
      <w:pPr>
        <w:ind w:left="6372"/>
        <w:jc w:val="both"/>
        <w:rPr>
          <w:rFonts w:ascii="Arial" w:hAnsi="Arial" w:cs="Arial"/>
          <w:color w:val="FF0000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Dalšími místy zřízenými obcí, odkud lze hlásit požár a která jsou trvale označena tabulkou „Zde hlaste požár” nebo symbolem telefonního čísla „150” či „112“, jsou:</w:t>
      </w:r>
    </w:p>
    <w:p w:rsidR="00F64363" w:rsidRPr="00F64363" w:rsidRDefault="00F64363" w:rsidP="00F64363">
      <w:pPr>
        <w:rPr>
          <w:rFonts w:ascii="Arial" w:hAnsi="Arial" w:cs="Arial"/>
          <w:color w:val="FF0000"/>
          <w:sz w:val="22"/>
          <w:szCs w:val="22"/>
        </w:rPr>
      </w:pPr>
    </w:p>
    <w:p w:rsidR="00E6220C" w:rsidRPr="00E6220C" w:rsidRDefault="00E6220C" w:rsidP="00E6220C">
      <w:pPr>
        <w:pStyle w:val="Odstavecseseznamem"/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cs-CZ"/>
        </w:rPr>
      </w:pPr>
      <w:r w:rsidRPr="00E6220C">
        <w:rPr>
          <w:rFonts w:ascii="Arial" w:hAnsi="Arial" w:cs="Arial"/>
          <w:lang w:val="cs-CZ"/>
        </w:rPr>
        <w:t xml:space="preserve">hasičská zbrojnice na adrese Mistrovice 177, Nový Oldřichov </w:t>
      </w:r>
    </w:p>
    <w:p w:rsidR="00E6220C" w:rsidRPr="00E6220C" w:rsidRDefault="00E6220C" w:rsidP="00E6220C">
      <w:pPr>
        <w:pStyle w:val="Odstavecseseznamem"/>
        <w:autoSpaceDE w:val="0"/>
        <w:autoSpaceDN w:val="0"/>
        <w:adjustRightInd w:val="0"/>
        <w:ind w:left="1080"/>
        <w:rPr>
          <w:rFonts w:ascii="Arial" w:hAnsi="Arial" w:cs="Arial"/>
          <w:lang w:val="cs-CZ"/>
        </w:rPr>
      </w:pPr>
      <w:r w:rsidRPr="00E6220C">
        <w:rPr>
          <w:rFonts w:ascii="Arial" w:hAnsi="Arial" w:cs="Arial"/>
          <w:lang w:val="cs-CZ"/>
        </w:rPr>
        <w:t>tel: 721 288 437</w:t>
      </w:r>
    </w:p>
    <w:p w:rsidR="00B940A8" w:rsidRPr="00E6220C" w:rsidRDefault="00E6220C" w:rsidP="00E6220C">
      <w:pPr>
        <w:pStyle w:val="Odstavecseseznamem"/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6220C">
        <w:rPr>
          <w:rFonts w:ascii="Arial" w:hAnsi="Arial" w:cs="Arial"/>
        </w:rPr>
        <w:t>základní a mateřská škola na adrese Nový Oldřichov 86, Nový Oldřichov tel. 487 767 515</w:t>
      </w: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8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vyhlášení požárního poplachu v obci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:rsidR="00F64363" w:rsidRPr="00F6436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:rsidR="00F64363" w:rsidRPr="00F64363" w:rsidRDefault="00F64363" w:rsidP="00F64363">
      <w:pPr>
        <w:numPr>
          <w:ilvl w:val="0"/>
          <w:numId w:val="23"/>
        </w:numPr>
        <w:ind w:left="1418" w:hanging="851"/>
        <w:jc w:val="both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signálem „POŽÁRNÍ POPLACH”, vyhlašovaným</w:t>
      </w:r>
      <w:r w:rsidR="00E6220C">
        <w:rPr>
          <w:rFonts w:ascii="Arial" w:hAnsi="Arial" w:cs="Arial"/>
          <w:sz w:val="22"/>
          <w:szCs w:val="22"/>
        </w:rPr>
        <w:t xml:space="preserve"> elektronickou sirénou </w:t>
      </w:r>
      <w:r w:rsidRPr="00F64363">
        <w:rPr>
          <w:rFonts w:ascii="Arial" w:hAnsi="Arial" w:cs="Arial"/>
          <w:sz w:val="22"/>
          <w:szCs w:val="22"/>
        </w:rPr>
        <w:t>(napodobuje hlas trubky, troubící tón „HO – ŘÍ”, „HO – ŘÍ”) po dobu jedné minuty (je jednoznačný a nezaměnitelný s jinými signály)</w:t>
      </w:r>
    </w:p>
    <w:p w:rsidR="00F64363" w:rsidRPr="00F6436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lastRenderedPageBreak/>
        <w:t>v případě poruchy technických zařízení pro vyhlášení požárního poplachu se požární poplach v obci vyhlašuje</w:t>
      </w:r>
      <w:r w:rsidR="00E6220C">
        <w:rPr>
          <w:rFonts w:ascii="Arial" w:hAnsi="Arial" w:cs="Arial"/>
          <w:color w:val="FF0000"/>
          <w:sz w:val="22"/>
          <w:szCs w:val="22"/>
        </w:rPr>
        <w:t xml:space="preserve"> </w:t>
      </w:r>
      <w:r w:rsidR="00E6220C" w:rsidRPr="00E6220C">
        <w:rPr>
          <w:rFonts w:ascii="Arial" w:hAnsi="Arial" w:cs="Arial"/>
          <w:color w:val="auto"/>
          <w:sz w:val="22"/>
          <w:szCs w:val="22"/>
        </w:rPr>
        <w:t>obecním rozhlasem, dopravním prostředkem vybaveným audiotechnikou.</w:t>
      </w:r>
    </w:p>
    <w:p w:rsidR="00F64363" w:rsidRPr="00F64363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9</w:t>
      </w:r>
    </w:p>
    <w:p w:rsidR="00F64363" w:rsidRPr="00F64363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 podle výpisu z požárního poplachového plánu</w:t>
      </w:r>
      <w:r w:rsidR="00E6220C">
        <w:rPr>
          <w:rFonts w:ascii="Arial" w:hAnsi="Arial" w:cs="Arial"/>
          <w:color w:val="FF0000"/>
          <w:sz w:val="22"/>
          <w:szCs w:val="22"/>
        </w:rPr>
        <w:t xml:space="preserve"> </w:t>
      </w:r>
      <w:r w:rsidR="00E6220C" w:rsidRPr="00E6220C">
        <w:rPr>
          <w:rFonts w:ascii="Arial" w:hAnsi="Arial" w:cs="Arial"/>
          <w:color w:val="auto"/>
          <w:sz w:val="22"/>
          <w:szCs w:val="22"/>
        </w:rPr>
        <w:t>Libereckého</w:t>
      </w:r>
      <w:r w:rsidR="00E6220C">
        <w:rPr>
          <w:rFonts w:ascii="Arial" w:hAnsi="Arial" w:cs="Arial"/>
          <w:color w:val="FF0000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kraje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10</w:t>
      </w:r>
    </w:p>
    <w:p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Zrušovací ustanovení</w:t>
      </w:r>
    </w:p>
    <w:p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:rsidR="00F64363" w:rsidRPr="00F64363" w:rsidRDefault="00C6496C" w:rsidP="00F64363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</w:t>
      </w:r>
      <w:r w:rsidR="00E6220C">
        <w:rPr>
          <w:rFonts w:ascii="Arial" w:hAnsi="Arial" w:cs="Arial"/>
          <w:sz w:val="22"/>
          <w:szCs w:val="22"/>
        </w:rPr>
        <w:t xml:space="preserve"> obecně závazná vyhláška č. 1/2016</w:t>
      </w:r>
      <w:r>
        <w:rPr>
          <w:rFonts w:ascii="Arial" w:hAnsi="Arial" w:cs="Arial"/>
          <w:sz w:val="22"/>
          <w:szCs w:val="22"/>
        </w:rPr>
        <w:t xml:space="preserve">, kterou se vydává požární řád obce, </w:t>
      </w:r>
      <w:r w:rsidR="00F64363" w:rsidRPr="00F64363">
        <w:rPr>
          <w:rFonts w:ascii="Arial" w:hAnsi="Arial" w:cs="Arial"/>
          <w:sz w:val="22"/>
          <w:szCs w:val="22"/>
        </w:rPr>
        <w:t>ze dne</w:t>
      </w:r>
      <w:r w:rsidR="00E6220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7</w:t>
      </w:r>
      <w:r w:rsidR="00E6220C">
        <w:rPr>
          <w:rFonts w:ascii="Arial" w:hAnsi="Arial" w:cs="Arial"/>
          <w:sz w:val="22"/>
          <w:szCs w:val="22"/>
        </w:rPr>
        <w:t>.11.2016</w:t>
      </w:r>
    </w:p>
    <w:p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11</w:t>
      </w:r>
    </w:p>
    <w:p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774261" w:rsidRPr="00E836B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   </w:t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</w:p>
    <w:p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.............................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...................................</w:t>
      </w:r>
    </w:p>
    <w:p w:rsidR="00F64363" w:rsidRPr="00F64363" w:rsidRDefault="00E6220C" w:rsidP="008F15A3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Hana </w:t>
      </w:r>
      <w:proofErr w:type="spellStart"/>
      <w:r>
        <w:rPr>
          <w:rFonts w:ascii="Arial" w:hAnsi="Arial" w:cs="Arial"/>
          <w:sz w:val="22"/>
          <w:szCs w:val="22"/>
        </w:rPr>
        <w:t>Riantová</w:t>
      </w:r>
      <w:proofErr w:type="spellEnd"/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  <w:t xml:space="preserve">      </w:t>
      </w:r>
      <w:r>
        <w:rPr>
          <w:rFonts w:ascii="Arial" w:hAnsi="Arial" w:cs="Arial"/>
          <w:sz w:val="22"/>
          <w:szCs w:val="22"/>
        </w:rPr>
        <w:t>Jan Burda</w:t>
      </w:r>
    </w:p>
    <w:p w:rsidR="00F64363" w:rsidRPr="00F64363" w:rsidRDefault="00F64363" w:rsidP="008F15A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místostarosta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="008F15A3">
        <w:rPr>
          <w:rFonts w:ascii="Arial" w:hAnsi="Arial" w:cs="Arial"/>
          <w:sz w:val="22"/>
          <w:szCs w:val="22"/>
        </w:rPr>
        <w:t xml:space="preserve">        </w:t>
      </w:r>
      <w:r w:rsidRPr="00F64363">
        <w:rPr>
          <w:rFonts w:ascii="Arial" w:hAnsi="Arial" w:cs="Arial"/>
          <w:sz w:val="22"/>
          <w:szCs w:val="22"/>
        </w:rPr>
        <w:t>starosta</w:t>
      </w:r>
    </w:p>
    <w:p w:rsidR="00F64363" w:rsidRPr="00F64363" w:rsidRDefault="00F64363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94420F" w:rsidRPr="0094420F" w:rsidRDefault="0094420F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6F76D2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:rsidR="003F468D" w:rsidRPr="006647CE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:rsidR="00167FA5" w:rsidRDefault="00167FA5" w:rsidP="009B33F1">
      <w:pPr>
        <w:spacing w:after="120"/>
        <w:rPr>
          <w:rFonts w:ascii="Arial" w:hAnsi="Arial" w:cs="Arial"/>
          <w:sz w:val="22"/>
          <w:szCs w:val="22"/>
        </w:rPr>
      </w:pPr>
    </w:p>
    <w:p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:rsidR="00264860" w:rsidRPr="008F15A3" w:rsidRDefault="00EB68DE" w:rsidP="008F15A3">
      <w:pPr>
        <w:pStyle w:val="Normlnweb"/>
        <w:spacing w:before="0" w:beforeAutospacing="0" w:after="0" w:afterAutospacing="0"/>
        <w:ind w:firstLine="708"/>
        <w:rPr>
          <w:rFonts w:ascii="Arial" w:hAnsi="Arial" w:cs="Arial"/>
          <w:b/>
          <w:bCs/>
          <w:iCs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br w:type="page"/>
      </w:r>
      <w:r w:rsidR="00264860" w:rsidRPr="00D0105C">
        <w:rPr>
          <w:rFonts w:ascii="Arial" w:hAnsi="Arial" w:cs="Arial"/>
          <w:b/>
          <w:bCs/>
          <w:iCs/>
          <w:sz w:val="22"/>
          <w:szCs w:val="22"/>
        </w:rPr>
        <w:lastRenderedPageBreak/>
        <w:t>Příloha č. 1</w:t>
      </w:r>
      <w:r w:rsidR="00E6220C">
        <w:rPr>
          <w:rFonts w:ascii="Arial" w:hAnsi="Arial" w:cs="Arial"/>
          <w:b/>
          <w:bCs/>
          <w:iCs/>
          <w:sz w:val="22"/>
          <w:szCs w:val="22"/>
        </w:rPr>
        <w:t xml:space="preserve"> k obecně závazné vyhlášce č. 1/2023</w:t>
      </w:r>
      <w:r w:rsidR="00264860"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 xml:space="preserve">z </w:t>
      </w:r>
      <w:r w:rsidR="00E6220C">
        <w:rPr>
          <w:rFonts w:ascii="Arial" w:hAnsi="Arial" w:cs="Arial"/>
          <w:b/>
          <w:sz w:val="22"/>
          <w:szCs w:val="22"/>
          <w:u w:val="single"/>
        </w:rPr>
        <w:t xml:space="preserve">požárního poplachového plánu Libereckého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:rsidR="00264860" w:rsidRPr="00D0105C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:rsidR="00264860" w:rsidRPr="00D0105C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9272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16"/>
        <w:gridCol w:w="4669"/>
        <w:gridCol w:w="2987"/>
      </w:tblGrid>
      <w:tr w:rsidR="00E6220C" w:rsidRPr="00EB75C9" w:rsidTr="00D84086">
        <w:trPr>
          <w:trHeight w:val="449"/>
        </w:trPr>
        <w:tc>
          <w:tcPr>
            <w:tcW w:w="1616" w:type="dxa"/>
            <w:vAlign w:val="center"/>
          </w:tcPr>
          <w:p w:rsidR="00E6220C" w:rsidRPr="002940BF" w:rsidRDefault="00E6220C" w:rsidP="00D84086">
            <w:pPr>
              <w:jc w:val="center"/>
              <w:rPr>
                <w:sz w:val="20"/>
                <w:szCs w:val="20"/>
              </w:rPr>
            </w:pPr>
            <w:r w:rsidRPr="002940BF">
              <w:rPr>
                <w:sz w:val="20"/>
                <w:szCs w:val="20"/>
              </w:rPr>
              <w:t>NÁZEV OBCE</w:t>
            </w:r>
          </w:p>
        </w:tc>
        <w:tc>
          <w:tcPr>
            <w:tcW w:w="7656" w:type="dxa"/>
            <w:gridSpan w:val="2"/>
            <w:vAlign w:val="center"/>
          </w:tcPr>
          <w:p w:rsidR="00E6220C" w:rsidRPr="002940BF" w:rsidRDefault="00E6220C" w:rsidP="00D84086">
            <w:pPr>
              <w:jc w:val="center"/>
              <w:rPr>
                <w:b/>
                <w:sz w:val="32"/>
                <w:szCs w:val="32"/>
              </w:rPr>
            </w:pPr>
            <w:r w:rsidRPr="002940BF">
              <w:rPr>
                <w:b/>
                <w:sz w:val="32"/>
                <w:szCs w:val="32"/>
              </w:rPr>
              <w:t>NOVÝ OLDŘICHOV</w:t>
            </w:r>
          </w:p>
        </w:tc>
      </w:tr>
      <w:tr w:rsidR="00E6220C" w:rsidRPr="00EB75C9" w:rsidTr="00D84086">
        <w:trPr>
          <w:trHeight w:val="449"/>
        </w:trPr>
        <w:tc>
          <w:tcPr>
            <w:tcW w:w="1616" w:type="dxa"/>
            <w:vAlign w:val="center"/>
          </w:tcPr>
          <w:p w:rsidR="00E6220C" w:rsidRPr="002940BF" w:rsidRDefault="00E6220C" w:rsidP="00D84086">
            <w:pPr>
              <w:jc w:val="center"/>
              <w:rPr>
                <w:sz w:val="20"/>
                <w:szCs w:val="20"/>
              </w:rPr>
            </w:pPr>
            <w:r w:rsidRPr="002940BF">
              <w:rPr>
                <w:sz w:val="20"/>
                <w:szCs w:val="20"/>
              </w:rPr>
              <w:t>KATASTRÁLNÍ ÚZEMÍ</w:t>
            </w:r>
          </w:p>
        </w:tc>
        <w:tc>
          <w:tcPr>
            <w:tcW w:w="7656" w:type="dxa"/>
            <w:gridSpan w:val="2"/>
            <w:vAlign w:val="center"/>
          </w:tcPr>
          <w:p w:rsidR="00E6220C" w:rsidRPr="002940BF" w:rsidRDefault="00E6220C" w:rsidP="00D84086">
            <w:pPr>
              <w:jc w:val="center"/>
            </w:pPr>
            <w:r w:rsidRPr="002940BF">
              <w:t>MISTROVICE U NOVÉHO OLDŘICHOVA, NOVÝ OLDŘICHOV</w:t>
            </w:r>
          </w:p>
        </w:tc>
      </w:tr>
      <w:tr w:rsidR="00E6220C" w:rsidRPr="00EB75C9" w:rsidTr="00D84086">
        <w:trPr>
          <w:trHeight w:val="449"/>
        </w:trPr>
        <w:tc>
          <w:tcPr>
            <w:tcW w:w="1616" w:type="dxa"/>
            <w:vAlign w:val="center"/>
          </w:tcPr>
          <w:p w:rsidR="00E6220C" w:rsidRPr="002940BF" w:rsidRDefault="00E6220C" w:rsidP="00D84086">
            <w:pPr>
              <w:jc w:val="center"/>
              <w:rPr>
                <w:b/>
                <w:sz w:val="28"/>
                <w:szCs w:val="28"/>
              </w:rPr>
            </w:pPr>
            <w:r w:rsidRPr="002940BF">
              <w:rPr>
                <w:b/>
                <w:sz w:val="28"/>
                <w:szCs w:val="28"/>
              </w:rPr>
              <w:t>Stupeň PP</w:t>
            </w:r>
          </w:p>
        </w:tc>
        <w:tc>
          <w:tcPr>
            <w:tcW w:w="4669" w:type="dxa"/>
            <w:vAlign w:val="center"/>
          </w:tcPr>
          <w:p w:rsidR="00E6220C" w:rsidRPr="002940BF" w:rsidRDefault="00E6220C" w:rsidP="00D84086">
            <w:pPr>
              <w:jc w:val="center"/>
              <w:rPr>
                <w:b/>
                <w:sz w:val="28"/>
                <w:szCs w:val="28"/>
              </w:rPr>
            </w:pPr>
            <w:r w:rsidRPr="002940BF">
              <w:rPr>
                <w:b/>
                <w:sz w:val="28"/>
                <w:szCs w:val="28"/>
              </w:rPr>
              <w:t>Jednotka požární ochrany</w:t>
            </w:r>
          </w:p>
        </w:tc>
        <w:tc>
          <w:tcPr>
            <w:tcW w:w="2987" w:type="dxa"/>
            <w:vAlign w:val="center"/>
          </w:tcPr>
          <w:p w:rsidR="00E6220C" w:rsidRPr="002940BF" w:rsidRDefault="00E6220C" w:rsidP="00D84086">
            <w:pPr>
              <w:jc w:val="center"/>
              <w:rPr>
                <w:b/>
                <w:sz w:val="28"/>
                <w:szCs w:val="28"/>
              </w:rPr>
            </w:pPr>
            <w:r w:rsidRPr="002940BF">
              <w:rPr>
                <w:b/>
                <w:sz w:val="28"/>
                <w:szCs w:val="28"/>
              </w:rPr>
              <w:t>Kategorie JPO</w:t>
            </w:r>
          </w:p>
        </w:tc>
      </w:tr>
      <w:tr w:rsidR="00E6220C" w:rsidRPr="00EB75C9" w:rsidTr="00D84086">
        <w:trPr>
          <w:trHeight w:val="449"/>
        </w:trPr>
        <w:tc>
          <w:tcPr>
            <w:tcW w:w="1616" w:type="dxa"/>
            <w:vMerge w:val="restart"/>
            <w:vAlign w:val="center"/>
          </w:tcPr>
          <w:p w:rsidR="00E6220C" w:rsidRPr="002940BF" w:rsidRDefault="00E6220C" w:rsidP="00D84086">
            <w:pPr>
              <w:jc w:val="center"/>
              <w:rPr>
                <w:sz w:val="36"/>
                <w:szCs w:val="36"/>
              </w:rPr>
            </w:pPr>
            <w:r w:rsidRPr="002940BF">
              <w:rPr>
                <w:sz w:val="36"/>
                <w:szCs w:val="36"/>
              </w:rPr>
              <w:t>I</w:t>
            </w:r>
          </w:p>
        </w:tc>
        <w:tc>
          <w:tcPr>
            <w:tcW w:w="4669" w:type="dxa"/>
            <w:vAlign w:val="center"/>
          </w:tcPr>
          <w:p w:rsidR="00E6220C" w:rsidRPr="002940BF" w:rsidRDefault="00E6220C" w:rsidP="00D84086">
            <w:r w:rsidRPr="002940BF">
              <w:t>JSDHO Nový Oldřichov</w:t>
            </w:r>
          </w:p>
        </w:tc>
        <w:tc>
          <w:tcPr>
            <w:tcW w:w="2987" w:type="dxa"/>
            <w:vAlign w:val="center"/>
          </w:tcPr>
          <w:p w:rsidR="00E6220C" w:rsidRPr="002940BF" w:rsidRDefault="00E6220C" w:rsidP="00D84086">
            <w:pPr>
              <w:jc w:val="center"/>
            </w:pPr>
            <w:r w:rsidRPr="002940BF">
              <w:t>V</w:t>
            </w:r>
          </w:p>
        </w:tc>
      </w:tr>
      <w:tr w:rsidR="00E6220C" w:rsidRPr="00EB75C9" w:rsidTr="00D84086">
        <w:trPr>
          <w:trHeight w:val="449"/>
        </w:trPr>
        <w:tc>
          <w:tcPr>
            <w:tcW w:w="0" w:type="auto"/>
            <w:vMerge/>
            <w:vAlign w:val="center"/>
          </w:tcPr>
          <w:p w:rsidR="00E6220C" w:rsidRPr="002940BF" w:rsidRDefault="00E6220C" w:rsidP="00D84086">
            <w:pPr>
              <w:rPr>
                <w:sz w:val="36"/>
                <w:szCs w:val="36"/>
              </w:rPr>
            </w:pPr>
          </w:p>
        </w:tc>
        <w:tc>
          <w:tcPr>
            <w:tcW w:w="4669" w:type="dxa"/>
          </w:tcPr>
          <w:p w:rsidR="00E6220C" w:rsidRPr="002940BF" w:rsidRDefault="00E6220C" w:rsidP="00D84086">
            <w:r w:rsidRPr="002940BF">
              <w:t>HZS Ústeckého kraje</w:t>
            </w:r>
          </w:p>
          <w:p w:rsidR="00E6220C" w:rsidRPr="002940BF" w:rsidRDefault="00E6220C" w:rsidP="00D84086">
            <w:r w:rsidRPr="002940BF">
              <w:t>stanice Česká Kamenice</w:t>
            </w:r>
          </w:p>
        </w:tc>
        <w:tc>
          <w:tcPr>
            <w:tcW w:w="2987" w:type="dxa"/>
            <w:vAlign w:val="center"/>
          </w:tcPr>
          <w:p w:rsidR="00E6220C" w:rsidRPr="002940BF" w:rsidRDefault="00E6220C" w:rsidP="00D84086">
            <w:pPr>
              <w:jc w:val="center"/>
            </w:pPr>
            <w:r w:rsidRPr="002940BF">
              <w:t>I</w:t>
            </w:r>
          </w:p>
        </w:tc>
      </w:tr>
      <w:tr w:rsidR="00E6220C" w:rsidRPr="00EB75C9" w:rsidTr="00D84086">
        <w:trPr>
          <w:trHeight w:val="449"/>
        </w:trPr>
        <w:tc>
          <w:tcPr>
            <w:tcW w:w="0" w:type="auto"/>
            <w:vMerge/>
            <w:vAlign w:val="center"/>
          </w:tcPr>
          <w:p w:rsidR="00E6220C" w:rsidRPr="002940BF" w:rsidRDefault="00E6220C" w:rsidP="00D84086">
            <w:pPr>
              <w:rPr>
                <w:sz w:val="36"/>
                <w:szCs w:val="36"/>
              </w:rPr>
            </w:pPr>
          </w:p>
        </w:tc>
        <w:tc>
          <w:tcPr>
            <w:tcW w:w="4669" w:type="dxa"/>
          </w:tcPr>
          <w:p w:rsidR="00E6220C" w:rsidRPr="002940BF" w:rsidRDefault="00E6220C" w:rsidP="00D84086">
            <w:r w:rsidRPr="002940BF">
              <w:t>JSDHO Kamenický Šenov</w:t>
            </w:r>
          </w:p>
        </w:tc>
        <w:tc>
          <w:tcPr>
            <w:tcW w:w="2987" w:type="dxa"/>
            <w:vAlign w:val="center"/>
          </w:tcPr>
          <w:p w:rsidR="00E6220C" w:rsidRPr="002940BF" w:rsidRDefault="00E6220C" w:rsidP="00D84086">
            <w:pPr>
              <w:jc w:val="center"/>
            </w:pPr>
            <w:r w:rsidRPr="002940BF">
              <w:t>III/1</w:t>
            </w:r>
          </w:p>
        </w:tc>
      </w:tr>
      <w:tr w:rsidR="00E6220C" w:rsidRPr="00EB75C9" w:rsidTr="00D84086">
        <w:trPr>
          <w:trHeight w:val="449"/>
        </w:trPr>
        <w:tc>
          <w:tcPr>
            <w:tcW w:w="0" w:type="auto"/>
            <w:vMerge/>
            <w:vAlign w:val="center"/>
          </w:tcPr>
          <w:p w:rsidR="00E6220C" w:rsidRPr="002940BF" w:rsidRDefault="00E6220C" w:rsidP="00D84086">
            <w:pPr>
              <w:rPr>
                <w:sz w:val="36"/>
                <w:szCs w:val="36"/>
              </w:rPr>
            </w:pPr>
          </w:p>
        </w:tc>
        <w:tc>
          <w:tcPr>
            <w:tcW w:w="4669" w:type="dxa"/>
          </w:tcPr>
          <w:p w:rsidR="00E6220C" w:rsidRPr="002940BF" w:rsidRDefault="00E6220C" w:rsidP="00D84086">
            <w:r w:rsidRPr="002940BF">
              <w:t>HZS Libereckého kraje</w:t>
            </w:r>
          </w:p>
          <w:p w:rsidR="00E6220C" w:rsidRPr="002940BF" w:rsidRDefault="00E6220C" w:rsidP="00D84086">
            <w:r w:rsidRPr="002940BF">
              <w:t>stanice Česká Lípa</w:t>
            </w:r>
          </w:p>
        </w:tc>
        <w:tc>
          <w:tcPr>
            <w:tcW w:w="2987" w:type="dxa"/>
            <w:vAlign w:val="center"/>
          </w:tcPr>
          <w:p w:rsidR="00E6220C" w:rsidRPr="002940BF" w:rsidRDefault="00E6220C" w:rsidP="00D84086">
            <w:pPr>
              <w:jc w:val="center"/>
            </w:pPr>
            <w:r w:rsidRPr="002940BF">
              <w:t>I</w:t>
            </w:r>
          </w:p>
        </w:tc>
      </w:tr>
      <w:tr w:rsidR="00E6220C" w:rsidRPr="00EB75C9" w:rsidTr="00D84086">
        <w:trPr>
          <w:trHeight w:val="449"/>
        </w:trPr>
        <w:tc>
          <w:tcPr>
            <w:tcW w:w="1616" w:type="dxa"/>
            <w:vMerge w:val="restart"/>
            <w:vAlign w:val="center"/>
          </w:tcPr>
          <w:p w:rsidR="00E6220C" w:rsidRPr="002940BF" w:rsidRDefault="00E6220C" w:rsidP="00D84086">
            <w:pPr>
              <w:jc w:val="center"/>
              <w:rPr>
                <w:sz w:val="36"/>
                <w:szCs w:val="36"/>
              </w:rPr>
            </w:pPr>
            <w:r w:rsidRPr="002940BF">
              <w:rPr>
                <w:sz w:val="36"/>
                <w:szCs w:val="36"/>
              </w:rPr>
              <w:t>II</w:t>
            </w:r>
          </w:p>
        </w:tc>
        <w:tc>
          <w:tcPr>
            <w:tcW w:w="4669" w:type="dxa"/>
          </w:tcPr>
          <w:p w:rsidR="00E6220C" w:rsidRPr="002940BF" w:rsidRDefault="00E6220C" w:rsidP="00D84086">
            <w:r w:rsidRPr="002940BF">
              <w:t>JSDHO Nový Bor</w:t>
            </w:r>
          </w:p>
        </w:tc>
        <w:tc>
          <w:tcPr>
            <w:tcW w:w="2987" w:type="dxa"/>
            <w:vAlign w:val="center"/>
          </w:tcPr>
          <w:p w:rsidR="00E6220C" w:rsidRPr="002940BF" w:rsidRDefault="00E6220C" w:rsidP="00D84086">
            <w:pPr>
              <w:jc w:val="center"/>
            </w:pPr>
            <w:r w:rsidRPr="002940BF">
              <w:t>II/2</w:t>
            </w:r>
          </w:p>
        </w:tc>
      </w:tr>
      <w:tr w:rsidR="00E6220C" w:rsidRPr="00EB75C9" w:rsidTr="00D84086">
        <w:trPr>
          <w:trHeight w:val="475"/>
        </w:trPr>
        <w:tc>
          <w:tcPr>
            <w:tcW w:w="0" w:type="auto"/>
            <w:vMerge/>
            <w:vAlign w:val="center"/>
          </w:tcPr>
          <w:p w:rsidR="00E6220C" w:rsidRPr="002940BF" w:rsidRDefault="00E6220C" w:rsidP="00D84086">
            <w:pPr>
              <w:rPr>
                <w:sz w:val="36"/>
                <w:szCs w:val="36"/>
              </w:rPr>
            </w:pPr>
          </w:p>
        </w:tc>
        <w:tc>
          <w:tcPr>
            <w:tcW w:w="4669" w:type="dxa"/>
          </w:tcPr>
          <w:p w:rsidR="00E6220C" w:rsidRPr="002940BF" w:rsidRDefault="00E6220C" w:rsidP="00D84086">
            <w:r w:rsidRPr="002940BF">
              <w:t>JSDHO Žandov</w:t>
            </w:r>
          </w:p>
        </w:tc>
        <w:tc>
          <w:tcPr>
            <w:tcW w:w="2987" w:type="dxa"/>
            <w:vAlign w:val="center"/>
          </w:tcPr>
          <w:p w:rsidR="00E6220C" w:rsidRPr="002940BF" w:rsidRDefault="00E6220C" w:rsidP="00D84086">
            <w:pPr>
              <w:jc w:val="center"/>
            </w:pPr>
            <w:r w:rsidRPr="002940BF">
              <w:t>III/1</w:t>
            </w:r>
          </w:p>
        </w:tc>
      </w:tr>
      <w:tr w:rsidR="00E6220C" w:rsidRPr="00EB75C9" w:rsidTr="00D84086">
        <w:trPr>
          <w:trHeight w:val="449"/>
        </w:trPr>
        <w:tc>
          <w:tcPr>
            <w:tcW w:w="0" w:type="auto"/>
            <w:vMerge/>
            <w:vAlign w:val="center"/>
          </w:tcPr>
          <w:p w:rsidR="00E6220C" w:rsidRPr="002940BF" w:rsidRDefault="00E6220C" w:rsidP="00D84086">
            <w:pPr>
              <w:rPr>
                <w:sz w:val="36"/>
                <w:szCs w:val="36"/>
              </w:rPr>
            </w:pPr>
          </w:p>
        </w:tc>
        <w:tc>
          <w:tcPr>
            <w:tcW w:w="4669" w:type="dxa"/>
          </w:tcPr>
          <w:p w:rsidR="00E6220C" w:rsidRPr="002940BF" w:rsidRDefault="00E6220C" w:rsidP="00D84086">
            <w:r w:rsidRPr="002940BF">
              <w:t>JSDHO Habartice</w:t>
            </w:r>
          </w:p>
        </w:tc>
        <w:tc>
          <w:tcPr>
            <w:tcW w:w="2987" w:type="dxa"/>
            <w:vAlign w:val="center"/>
          </w:tcPr>
          <w:p w:rsidR="00E6220C" w:rsidRPr="002940BF" w:rsidRDefault="00E6220C" w:rsidP="00D84086">
            <w:pPr>
              <w:jc w:val="center"/>
            </w:pPr>
            <w:r w:rsidRPr="002940BF">
              <w:t>III/1</w:t>
            </w:r>
          </w:p>
        </w:tc>
      </w:tr>
      <w:tr w:rsidR="00E6220C" w:rsidRPr="00EB75C9" w:rsidTr="00D84086">
        <w:trPr>
          <w:trHeight w:val="449"/>
        </w:trPr>
        <w:tc>
          <w:tcPr>
            <w:tcW w:w="0" w:type="auto"/>
            <w:vMerge/>
            <w:vAlign w:val="center"/>
          </w:tcPr>
          <w:p w:rsidR="00E6220C" w:rsidRPr="002940BF" w:rsidRDefault="00E6220C" w:rsidP="00D84086">
            <w:pPr>
              <w:rPr>
                <w:sz w:val="36"/>
                <w:szCs w:val="36"/>
              </w:rPr>
            </w:pPr>
          </w:p>
        </w:tc>
        <w:tc>
          <w:tcPr>
            <w:tcW w:w="4669" w:type="dxa"/>
          </w:tcPr>
          <w:p w:rsidR="00E6220C" w:rsidRPr="002940BF" w:rsidRDefault="00E6220C" w:rsidP="00D84086">
            <w:r w:rsidRPr="002940BF">
              <w:t>JSDHO Skalice u České lípy</w:t>
            </w:r>
          </w:p>
        </w:tc>
        <w:tc>
          <w:tcPr>
            <w:tcW w:w="2987" w:type="dxa"/>
            <w:vAlign w:val="center"/>
          </w:tcPr>
          <w:p w:rsidR="00E6220C" w:rsidRPr="002940BF" w:rsidRDefault="00E6220C" w:rsidP="00D84086">
            <w:pPr>
              <w:jc w:val="center"/>
            </w:pPr>
            <w:r w:rsidRPr="002940BF">
              <w:t>III/1</w:t>
            </w:r>
          </w:p>
        </w:tc>
      </w:tr>
      <w:tr w:rsidR="00E6220C" w:rsidRPr="00EB75C9" w:rsidTr="00D84086">
        <w:trPr>
          <w:trHeight w:val="449"/>
        </w:trPr>
        <w:tc>
          <w:tcPr>
            <w:tcW w:w="0" w:type="auto"/>
            <w:vMerge/>
            <w:vAlign w:val="center"/>
          </w:tcPr>
          <w:p w:rsidR="00E6220C" w:rsidRPr="002940BF" w:rsidRDefault="00E6220C" w:rsidP="00D84086">
            <w:pPr>
              <w:rPr>
                <w:sz w:val="36"/>
                <w:szCs w:val="36"/>
              </w:rPr>
            </w:pPr>
          </w:p>
        </w:tc>
        <w:tc>
          <w:tcPr>
            <w:tcW w:w="4669" w:type="dxa"/>
          </w:tcPr>
          <w:p w:rsidR="00E6220C" w:rsidRPr="002940BF" w:rsidRDefault="00E6220C" w:rsidP="00D84086">
            <w:r w:rsidRPr="002940BF">
              <w:t>JSDHO Nový Bor</w:t>
            </w:r>
          </w:p>
        </w:tc>
        <w:tc>
          <w:tcPr>
            <w:tcW w:w="2987" w:type="dxa"/>
            <w:vAlign w:val="center"/>
          </w:tcPr>
          <w:p w:rsidR="00E6220C" w:rsidRPr="002940BF" w:rsidRDefault="00E6220C" w:rsidP="00D84086">
            <w:pPr>
              <w:jc w:val="center"/>
            </w:pPr>
            <w:r w:rsidRPr="002940BF">
              <w:t>II/2</w:t>
            </w:r>
          </w:p>
        </w:tc>
      </w:tr>
      <w:tr w:rsidR="00E6220C" w:rsidRPr="00EB75C9" w:rsidTr="00D84086">
        <w:trPr>
          <w:trHeight w:val="449"/>
        </w:trPr>
        <w:tc>
          <w:tcPr>
            <w:tcW w:w="0" w:type="auto"/>
            <w:vMerge/>
            <w:vAlign w:val="center"/>
          </w:tcPr>
          <w:p w:rsidR="00E6220C" w:rsidRPr="002940BF" w:rsidRDefault="00E6220C" w:rsidP="00D84086">
            <w:pPr>
              <w:rPr>
                <w:sz w:val="36"/>
                <w:szCs w:val="36"/>
              </w:rPr>
            </w:pPr>
          </w:p>
        </w:tc>
        <w:tc>
          <w:tcPr>
            <w:tcW w:w="4669" w:type="dxa"/>
          </w:tcPr>
          <w:p w:rsidR="00E6220C" w:rsidRPr="002940BF" w:rsidRDefault="00E6220C" w:rsidP="00D84086">
            <w:r w:rsidRPr="002940BF">
              <w:t>JSDHO Cvikov</w:t>
            </w:r>
          </w:p>
        </w:tc>
        <w:tc>
          <w:tcPr>
            <w:tcW w:w="2987" w:type="dxa"/>
            <w:vAlign w:val="center"/>
          </w:tcPr>
          <w:p w:rsidR="00E6220C" w:rsidRPr="002940BF" w:rsidRDefault="00E6220C" w:rsidP="00D84086">
            <w:pPr>
              <w:jc w:val="center"/>
            </w:pPr>
            <w:r w:rsidRPr="002940BF">
              <w:t>II/1</w:t>
            </w:r>
          </w:p>
        </w:tc>
      </w:tr>
      <w:tr w:rsidR="00E6220C" w:rsidRPr="00EB75C9" w:rsidTr="00D84086">
        <w:trPr>
          <w:trHeight w:val="449"/>
        </w:trPr>
        <w:tc>
          <w:tcPr>
            <w:tcW w:w="1616" w:type="dxa"/>
            <w:vMerge w:val="restart"/>
            <w:vAlign w:val="center"/>
          </w:tcPr>
          <w:p w:rsidR="00E6220C" w:rsidRPr="002940BF" w:rsidRDefault="00E6220C" w:rsidP="00D84086">
            <w:pPr>
              <w:jc w:val="center"/>
              <w:rPr>
                <w:sz w:val="36"/>
                <w:szCs w:val="36"/>
              </w:rPr>
            </w:pPr>
            <w:r w:rsidRPr="002940BF">
              <w:rPr>
                <w:sz w:val="36"/>
                <w:szCs w:val="36"/>
              </w:rPr>
              <w:t>III</w:t>
            </w:r>
          </w:p>
        </w:tc>
        <w:tc>
          <w:tcPr>
            <w:tcW w:w="4669" w:type="dxa"/>
          </w:tcPr>
          <w:p w:rsidR="00E6220C" w:rsidRPr="002940BF" w:rsidRDefault="00E6220C" w:rsidP="00D84086">
            <w:r w:rsidRPr="002940BF">
              <w:t>JSDHO Česká kamenice</w:t>
            </w:r>
          </w:p>
        </w:tc>
        <w:tc>
          <w:tcPr>
            <w:tcW w:w="2987" w:type="dxa"/>
            <w:vAlign w:val="center"/>
          </w:tcPr>
          <w:p w:rsidR="00E6220C" w:rsidRPr="002940BF" w:rsidRDefault="00E6220C" w:rsidP="00D84086">
            <w:pPr>
              <w:jc w:val="center"/>
            </w:pPr>
            <w:r w:rsidRPr="002940BF">
              <w:t>III/1</w:t>
            </w:r>
          </w:p>
        </w:tc>
      </w:tr>
      <w:tr w:rsidR="00E6220C" w:rsidRPr="00EB75C9" w:rsidTr="00D84086">
        <w:trPr>
          <w:trHeight w:val="449"/>
        </w:trPr>
        <w:tc>
          <w:tcPr>
            <w:tcW w:w="0" w:type="auto"/>
            <w:vMerge/>
            <w:vAlign w:val="center"/>
          </w:tcPr>
          <w:p w:rsidR="00E6220C" w:rsidRPr="002940BF" w:rsidRDefault="00E6220C" w:rsidP="00D84086">
            <w:pPr>
              <w:rPr>
                <w:sz w:val="36"/>
                <w:szCs w:val="36"/>
              </w:rPr>
            </w:pPr>
          </w:p>
        </w:tc>
        <w:tc>
          <w:tcPr>
            <w:tcW w:w="4669" w:type="dxa"/>
          </w:tcPr>
          <w:p w:rsidR="00E6220C" w:rsidRPr="002940BF" w:rsidRDefault="00E6220C" w:rsidP="00D84086">
            <w:r w:rsidRPr="002940BF">
              <w:t xml:space="preserve">JSDHO Stružnice - </w:t>
            </w:r>
            <w:proofErr w:type="spellStart"/>
            <w:r w:rsidRPr="002940BF">
              <w:t>Jezvé</w:t>
            </w:r>
            <w:proofErr w:type="spellEnd"/>
          </w:p>
        </w:tc>
        <w:tc>
          <w:tcPr>
            <w:tcW w:w="2987" w:type="dxa"/>
            <w:vAlign w:val="center"/>
          </w:tcPr>
          <w:p w:rsidR="00E6220C" w:rsidRPr="002940BF" w:rsidRDefault="00E6220C" w:rsidP="00D84086">
            <w:pPr>
              <w:jc w:val="center"/>
            </w:pPr>
            <w:r w:rsidRPr="002940BF">
              <w:t>III/1</w:t>
            </w:r>
          </w:p>
        </w:tc>
      </w:tr>
      <w:tr w:rsidR="00E6220C" w:rsidRPr="00EB75C9" w:rsidTr="00D84086">
        <w:trPr>
          <w:trHeight w:val="449"/>
        </w:trPr>
        <w:tc>
          <w:tcPr>
            <w:tcW w:w="0" w:type="auto"/>
            <w:vMerge/>
            <w:vAlign w:val="center"/>
          </w:tcPr>
          <w:p w:rsidR="00E6220C" w:rsidRPr="002940BF" w:rsidRDefault="00E6220C" w:rsidP="00D84086">
            <w:pPr>
              <w:rPr>
                <w:sz w:val="36"/>
                <w:szCs w:val="36"/>
              </w:rPr>
            </w:pPr>
          </w:p>
        </w:tc>
        <w:tc>
          <w:tcPr>
            <w:tcW w:w="4669" w:type="dxa"/>
          </w:tcPr>
          <w:p w:rsidR="00E6220C" w:rsidRPr="002940BF" w:rsidRDefault="00E6220C" w:rsidP="00D84086">
            <w:r w:rsidRPr="002940BF">
              <w:t>JSDHO Česká Lípa</w:t>
            </w:r>
          </w:p>
        </w:tc>
        <w:tc>
          <w:tcPr>
            <w:tcW w:w="2987" w:type="dxa"/>
            <w:vAlign w:val="center"/>
          </w:tcPr>
          <w:p w:rsidR="00E6220C" w:rsidRPr="002940BF" w:rsidRDefault="00E6220C" w:rsidP="00D84086">
            <w:pPr>
              <w:jc w:val="center"/>
            </w:pPr>
            <w:r w:rsidRPr="002940BF">
              <w:t>III/1</w:t>
            </w:r>
          </w:p>
        </w:tc>
      </w:tr>
      <w:tr w:rsidR="00E6220C" w:rsidRPr="00EB75C9" w:rsidTr="00D84086">
        <w:trPr>
          <w:trHeight w:val="449"/>
        </w:trPr>
        <w:tc>
          <w:tcPr>
            <w:tcW w:w="0" w:type="auto"/>
            <w:vMerge/>
            <w:vAlign w:val="center"/>
          </w:tcPr>
          <w:p w:rsidR="00E6220C" w:rsidRPr="002940BF" w:rsidRDefault="00E6220C" w:rsidP="00D84086">
            <w:pPr>
              <w:rPr>
                <w:sz w:val="36"/>
                <w:szCs w:val="36"/>
              </w:rPr>
            </w:pPr>
          </w:p>
        </w:tc>
        <w:tc>
          <w:tcPr>
            <w:tcW w:w="4669" w:type="dxa"/>
          </w:tcPr>
          <w:p w:rsidR="00E6220C" w:rsidRPr="002940BF" w:rsidRDefault="00E6220C" w:rsidP="00D84086">
            <w:r w:rsidRPr="002940BF">
              <w:t xml:space="preserve">JSDHO Česká Lípa - </w:t>
            </w:r>
            <w:proofErr w:type="spellStart"/>
            <w:r w:rsidRPr="002940BF">
              <w:t>Dobranov</w:t>
            </w:r>
            <w:proofErr w:type="spellEnd"/>
          </w:p>
        </w:tc>
        <w:tc>
          <w:tcPr>
            <w:tcW w:w="2987" w:type="dxa"/>
            <w:vAlign w:val="center"/>
          </w:tcPr>
          <w:p w:rsidR="00E6220C" w:rsidRPr="002940BF" w:rsidRDefault="00E6220C" w:rsidP="00D84086">
            <w:pPr>
              <w:jc w:val="center"/>
            </w:pPr>
            <w:r w:rsidRPr="002940BF">
              <w:t>III/1</w:t>
            </w:r>
          </w:p>
        </w:tc>
      </w:tr>
      <w:tr w:rsidR="00E6220C" w:rsidRPr="00EB75C9" w:rsidTr="00D84086">
        <w:trPr>
          <w:trHeight w:val="449"/>
        </w:trPr>
        <w:tc>
          <w:tcPr>
            <w:tcW w:w="0" w:type="auto"/>
            <w:vMerge/>
            <w:vAlign w:val="center"/>
          </w:tcPr>
          <w:p w:rsidR="00E6220C" w:rsidRPr="002940BF" w:rsidRDefault="00E6220C" w:rsidP="00D84086">
            <w:pPr>
              <w:rPr>
                <w:sz w:val="36"/>
                <w:szCs w:val="36"/>
              </w:rPr>
            </w:pPr>
          </w:p>
        </w:tc>
        <w:tc>
          <w:tcPr>
            <w:tcW w:w="4669" w:type="dxa"/>
          </w:tcPr>
          <w:p w:rsidR="00E6220C" w:rsidRPr="002940BF" w:rsidRDefault="00E6220C" w:rsidP="00D84086">
            <w:r w:rsidRPr="002940BF">
              <w:t>JSDHO Volfartice</w:t>
            </w:r>
          </w:p>
        </w:tc>
        <w:tc>
          <w:tcPr>
            <w:tcW w:w="2987" w:type="dxa"/>
            <w:vAlign w:val="center"/>
          </w:tcPr>
          <w:p w:rsidR="00E6220C" w:rsidRPr="002940BF" w:rsidRDefault="00E6220C" w:rsidP="00D84086">
            <w:pPr>
              <w:jc w:val="center"/>
            </w:pPr>
            <w:r w:rsidRPr="002940BF">
              <w:t>V</w:t>
            </w:r>
          </w:p>
        </w:tc>
      </w:tr>
    </w:tbl>
    <w:p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264860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:rsidR="0062451D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</w:t>
      </w:r>
      <w:r w:rsidR="00947A8B">
        <w:rPr>
          <w:rFonts w:ascii="Arial" w:hAnsi="Arial" w:cs="Arial"/>
          <w:sz w:val="22"/>
          <w:szCs w:val="22"/>
        </w:rPr>
        <w:t>,</w:t>
      </w:r>
    </w:p>
    <w:p w:rsidR="000249FB" w:rsidRDefault="000249F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</w:t>
      </w:r>
      <w:r w:rsidR="00C1273A">
        <w:rPr>
          <w:rFonts w:ascii="Arial" w:hAnsi="Arial" w:cs="Arial"/>
          <w:sz w:val="22"/>
          <w:szCs w:val="22"/>
        </w:rPr>
        <w:t>k zákonu o požární ochraně</w:t>
      </w:r>
      <w:r>
        <w:rPr>
          <w:rFonts w:ascii="Arial" w:hAnsi="Arial" w:cs="Arial"/>
          <w:sz w:val="22"/>
          <w:szCs w:val="22"/>
        </w:rPr>
        <w:t>),</w:t>
      </w:r>
    </w:p>
    <w:p w:rsidR="00663A3F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:rsidR="00264860" w:rsidRPr="008F15A3" w:rsidRDefault="00947A8B" w:rsidP="008F15A3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 w:rsidR="000249FB">
        <w:rPr>
          <w:rFonts w:ascii="Arial" w:hAnsi="Arial" w:cs="Arial"/>
          <w:sz w:val="22"/>
          <w:szCs w:val="22"/>
        </w:rPr>
        <w:t>, ve znění pozdějších předpisů</w:t>
      </w:r>
    </w:p>
    <w:p w:rsidR="00264860" w:rsidRPr="00D0105C" w:rsidRDefault="00264860" w:rsidP="008F15A3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2 </w:t>
      </w:r>
      <w:r w:rsidR="008F15A3">
        <w:rPr>
          <w:rFonts w:ascii="Arial" w:hAnsi="Arial" w:cs="Arial"/>
          <w:b/>
          <w:bCs/>
          <w:iCs/>
          <w:sz w:val="22"/>
          <w:szCs w:val="22"/>
        </w:rPr>
        <w:t>k obecně závazné vyhlášce č. 1/2023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:rsidR="00264860" w:rsidRPr="00D0105C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  <w:r w:rsidR="00C904D8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</w:p>
    <w:p w:rsidR="00264860" w:rsidRDefault="00264860" w:rsidP="00264860">
      <w:pPr>
        <w:rPr>
          <w:rFonts w:ascii="Arial" w:hAnsi="Arial" w:cs="Arial"/>
          <w:sz w:val="22"/>
          <w:szCs w:val="22"/>
        </w:rPr>
      </w:pPr>
    </w:p>
    <w:p w:rsidR="008F15A3" w:rsidRPr="002940BF" w:rsidRDefault="008F15A3" w:rsidP="008F15A3">
      <w:pPr>
        <w:pStyle w:val="Odstavecseseznamem1"/>
        <w:numPr>
          <w:ilvl w:val="0"/>
          <w:numId w:val="50"/>
        </w:numPr>
      </w:pPr>
      <w:r w:rsidRPr="002940BF">
        <w:rPr>
          <w:u w:val="single"/>
        </w:rPr>
        <w:t>Vybavení jednotky požární technikou</w:t>
      </w:r>
      <w:r w:rsidRPr="002940BF">
        <w:t>:</w:t>
      </w:r>
    </w:p>
    <w:p w:rsidR="008F15A3" w:rsidRPr="002940BF" w:rsidRDefault="008F15A3" w:rsidP="008F15A3">
      <w:pPr>
        <w:pStyle w:val="Odstavecseseznamem1"/>
      </w:pPr>
      <w:r w:rsidRPr="002940BF">
        <w:t>ŠKODA 706 RTH , CL 62-69</w:t>
      </w:r>
    </w:p>
    <w:p w:rsidR="008F15A3" w:rsidRPr="002940BF" w:rsidRDefault="008F15A3" w:rsidP="008F15A3">
      <w:pPr>
        <w:pStyle w:val="Odstavecseseznamem1"/>
      </w:pPr>
      <w:r w:rsidRPr="002940BF">
        <w:t>AVIA 31, 1K CL 83-27</w:t>
      </w:r>
    </w:p>
    <w:p w:rsidR="008F15A3" w:rsidRPr="002940BF" w:rsidRDefault="008F15A3" w:rsidP="008F15A3">
      <w:pPr>
        <w:pStyle w:val="Odstavecseseznamem1"/>
      </w:pPr>
      <w:r w:rsidRPr="002940BF">
        <w:t>PPS-12</w:t>
      </w:r>
    </w:p>
    <w:p w:rsidR="008F15A3" w:rsidRPr="002940BF" w:rsidRDefault="008F15A3" w:rsidP="008F15A3">
      <w:pPr>
        <w:autoSpaceDE w:val="0"/>
        <w:autoSpaceDN w:val="0"/>
        <w:adjustRightInd w:val="0"/>
        <w:rPr>
          <w:color w:val="000000"/>
        </w:rPr>
      </w:pPr>
    </w:p>
    <w:p w:rsidR="008F15A3" w:rsidRPr="002940BF" w:rsidRDefault="008F15A3" w:rsidP="008F15A3">
      <w:pPr>
        <w:autoSpaceDE w:val="0"/>
        <w:autoSpaceDN w:val="0"/>
        <w:adjustRightInd w:val="0"/>
        <w:rPr>
          <w:color w:val="000000"/>
        </w:rPr>
      </w:pPr>
    </w:p>
    <w:p w:rsidR="008F15A3" w:rsidRDefault="008F15A3" w:rsidP="008F15A3">
      <w:pPr>
        <w:pStyle w:val="Odstavecseseznamem"/>
        <w:numPr>
          <w:ilvl w:val="0"/>
          <w:numId w:val="5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u w:val="single"/>
        </w:rPr>
      </w:pPr>
      <w:proofErr w:type="spellStart"/>
      <w:r w:rsidRPr="002940BF">
        <w:rPr>
          <w:rFonts w:ascii="Times New Roman" w:hAnsi="Times New Roman"/>
          <w:color w:val="000000"/>
          <w:sz w:val="24"/>
          <w:u w:val="single"/>
        </w:rPr>
        <w:t>Věcné</w:t>
      </w:r>
      <w:proofErr w:type="spellEnd"/>
      <w:r w:rsidRPr="002940BF">
        <w:rPr>
          <w:rFonts w:ascii="Times New Roman" w:hAnsi="Times New Roman"/>
          <w:color w:val="000000"/>
          <w:sz w:val="24"/>
          <w:u w:val="single"/>
        </w:rPr>
        <w:t xml:space="preserve"> </w:t>
      </w:r>
      <w:proofErr w:type="spellStart"/>
      <w:r w:rsidRPr="002940BF">
        <w:rPr>
          <w:rFonts w:ascii="Times New Roman" w:hAnsi="Times New Roman"/>
          <w:color w:val="000000"/>
          <w:sz w:val="24"/>
          <w:u w:val="single"/>
        </w:rPr>
        <w:t>prostředky</w:t>
      </w:r>
      <w:proofErr w:type="spellEnd"/>
      <w:r w:rsidRPr="002940BF">
        <w:rPr>
          <w:rFonts w:ascii="Times New Roman" w:hAnsi="Times New Roman"/>
          <w:color w:val="000000"/>
          <w:sz w:val="24"/>
          <w:u w:val="single"/>
        </w:rPr>
        <w:t xml:space="preserve"> </w:t>
      </w:r>
      <w:proofErr w:type="spellStart"/>
      <w:r w:rsidRPr="002940BF">
        <w:rPr>
          <w:rFonts w:ascii="Times New Roman" w:hAnsi="Times New Roman"/>
          <w:color w:val="000000"/>
          <w:sz w:val="24"/>
          <w:u w:val="single"/>
        </w:rPr>
        <w:t>požární</w:t>
      </w:r>
      <w:proofErr w:type="spellEnd"/>
      <w:r w:rsidRPr="002940BF">
        <w:rPr>
          <w:rFonts w:ascii="Times New Roman" w:hAnsi="Times New Roman"/>
          <w:color w:val="000000"/>
          <w:sz w:val="24"/>
          <w:u w:val="single"/>
        </w:rPr>
        <w:t xml:space="preserve"> </w:t>
      </w:r>
      <w:proofErr w:type="spellStart"/>
      <w:r w:rsidRPr="002940BF">
        <w:rPr>
          <w:rFonts w:ascii="Times New Roman" w:hAnsi="Times New Roman"/>
          <w:color w:val="000000"/>
          <w:sz w:val="24"/>
          <w:u w:val="single"/>
        </w:rPr>
        <w:t>techniky</w:t>
      </w:r>
      <w:proofErr w:type="spellEnd"/>
      <w:r w:rsidRPr="002940BF">
        <w:rPr>
          <w:rFonts w:ascii="Times New Roman" w:hAnsi="Times New Roman"/>
          <w:color w:val="000000"/>
          <w:sz w:val="24"/>
          <w:u w:val="single"/>
        </w:rPr>
        <w:t>:</w:t>
      </w:r>
    </w:p>
    <w:p w:rsidR="008F15A3" w:rsidRDefault="008F15A3" w:rsidP="008F15A3">
      <w:pPr>
        <w:pStyle w:val="Odstavecseseznamem"/>
        <w:autoSpaceDE w:val="0"/>
        <w:autoSpaceDN w:val="0"/>
        <w:adjustRightInd w:val="0"/>
        <w:rPr>
          <w:rFonts w:ascii="Times New Roman" w:hAnsi="Times New Roman"/>
          <w:color w:val="000000"/>
          <w:sz w:val="24"/>
        </w:rPr>
      </w:pPr>
      <w:proofErr w:type="spellStart"/>
      <w:r w:rsidRPr="00F31B7B">
        <w:rPr>
          <w:rFonts w:ascii="Times New Roman" w:hAnsi="Times New Roman"/>
          <w:color w:val="000000"/>
          <w:sz w:val="24"/>
        </w:rPr>
        <w:t>Plovoucí</w:t>
      </w:r>
      <w:proofErr w:type="spellEnd"/>
      <w:r w:rsidRPr="00F31B7B">
        <w:rPr>
          <w:rFonts w:ascii="Times New Roman" w:hAnsi="Times New Roman"/>
          <w:color w:val="000000"/>
          <w:sz w:val="24"/>
        </w:rPr>
        <w:t xml:space="preserve"> </w:t>
      </w:r>
      <w:proofErr w:type="spellStart"/>
      <w:r w:rsidRPr="00F31B7B">
        <w:rPr>
          <w:rFonts w:ascii="Times New Roman" w:hAnsi="Times New Roman"/>
          <w:color w:val="000000"/>
          <w:sz w:val="24"/>
        </w:rPr>
        <w:t>čerp</w:t>
      </w:r>
      <w:r>
        <w:rPr>
          <w:rFonts w:ascii="Times New Roman" w:hAnsi="Times New Roman"/>
          <w:color w:val="000000"/>
          <w:sz w:val="24"/>
        </w:rPr>
        <w:t>adlo</w:t>
      </w:r>
      <w:proofErr w:type="spellEnd"/>
      <w:r>
        <w:rPr>
          <w:rFonts w:ascii="Times New Roman" w:hAnsi="Times New Roman"/>
          <w:color w:val="000000"/>
          <w:sz w:val="24"/>
        </w:rPr>
        <w:t xml:space="preserve"> AMPHIBIO/GCV190, </w:t>
      </w:r>
      <w:proofErr w:type="spellStart"/>
      <w:r>
        <w:rPr>
          <w:rFonts w:ascii="Times New Roman" w:hAnsi="Times New Roman"/>
          <w:color w:val="000000"/>
          <w:sz w:val="24"/>
        </w:rPr>
        <w:t>výrobní</w:t>
      </w:r>
      <w:proofErr w:type="spellEnd"/>
      <w:r>
        <w:rPr>
          <w:rFonts w:ascii="Times New Roman" w:hAns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</w:rPr>
        <w:t>čí</w:t>
      </w:r>
      <w:r w:rsidRPr="00F31B7B">
        <w:rPr>
          <w:rFonts w:ascii="Times New Roman" w:hAnsi="Times New Roman"/>
          <w:color w:val="000000"/>
          <w:sz w:val="24"/>
        </w:rPr>
        <w:t>slo</w:t>
      </w:r>
      <w:proofErr w:type="spellEnd"/>
      <w:r w:rsidRPr="00F31B7B">
        <w:rPr>
          <w:rFonts w:ascii="Times New Roman" w:hAnsi="Times New Roman"/>
          <w:color w:val="000000"/>
          <w:sz w:val="24"/>
        </w:rPr>
        <w:t xml:space="preserve"> 08503</w:t>
      </w:r>
    </w:p>
    <w:p w:rsidR="008F15A3" w:rsidRDefault="008F15A3" w:rsidP="008F15A3">
      <w:pPr>
        <w:pStyle w:val="Odstavecseseznamem"/>
        <w:autoSpaceDE w:val="0"/>
        <w:autoSpaceDN w:val="0"/>
        <w:adjustRightInd w:val="0"/>
        <w:rPr>
          <w:rFonts w:ascii="Times New Roman" w:hAnsi="Times New Roman"/>
          <w:color w:val="000000"/>
          <w:sz w:val="24"/>
        </w:rPr>
      </w:pPr>
      <w:r w:rsidRPr="00F31B7B">
        <w:rPr>
          <w:rFonts w:ascii="Times New Roman" w:hAnsi="Times New Roman"/>
          <w:color w:val="000000"/>
          <w:sz w:val="24"/>
        </w:rPr>
        <w:t>Pila HUSQVARNA H455e Rancher</w:t>
      </w:r>
    </w:p>
    <w:p w:rsidR="008F15A3" w:rsidRDefault="008F15A3" w:rsidP="008F15A3">
      <w:pPr>
        <w:pStyle w:val="Odstavecseseznamem"/>
        <w:autoSpaceDE w:val="0"/>
        <w:autoSpaceDN w:val="0"/>
        <w:adjustRightInd w:val="0"/>
        <w:rPr>
          <w:rFonts w:ascii="Times New Roman" w:hAnsi="Times New Roman"/>
          <w:color w:val="000000"/>
          <w:sz w:val="24"/>
        </w:rPr>
      </w:pPr>
      <w:proofErr w:type="spellStart"/>
      <w:r>
        <w:rPr>
          <w:rFonts w:ascii="Times New Roman" w:hAnsi="Times New Roman"/>
          <w:color w:val="000000"/>
          <w:sz w:val="24"/>
        </w:rPr>
        <w:t>Zásahové</w:t>
      </w:r>
      <w:proofErr w:type="spellEnd"/>
      <w:r w:rsidRPr="00F31B7B">
        <w:rPr>
          <w:rFonts w:ascii="Times New Roman" w:hAnsi="Times New Roman"/>
          <w:color w:val="000000"/>
          <w:sz w:val="24"/>
        </w:rPr>
        <w:t xml:space="preserve"> </w:t>
      </w:r>
      <w:proofErr w:type="spellStart"/>
      <w:r w:rsidRPr="00F31B7B">
        <w:rPr>
          <w:rFonts w:ascii="Times New Roman" w:hAnsi="Times New Roman"/>
          <w:color w:val="000000"/>
          <w:sz w:val="24"/>
        </w:rPr>
        <w:t>komplet</w:t>
      </w:r>
      <w:r>
        <w:rPr>
          <w:rFonts w:ascii="Times New Roman" w:hAnsi="Times New Roman"/>
          <w:color w:val="000000"/>
          <w:sz w:val="24"/>
        </w:rPr>
        <w:t>y</w:t>
      </w:r>
      <w:proofErr w:type="spellEnd"/>
      <w:r w:rsidRPr="00F31B7B">
        <w:rPr>
          <w:rFonts w:ascii="Times New Roman" w:hAnsi="Times New Roman"/>
          <w:color w:val="000000"/>
          <w:sz w:val="24"/>
        </w:rPr>
        <w:t xml:space="preserve"> ECONOMY</w:t>
      </w:r>
    </w:p>
    <w:p w:rsidR="008F15A3" w:rsidRDefault="008F15A3" w:rsidP="008F15A3">
      <w:pPr>
        <w:pStyle w:val="Odstavecseseznamem"/>
        <w:autoSpaceDE w:val="0"/>
        <w:autoSpaceDN w:val="0"/>
        <w:adjustRightInd w:val="0"/>
        <w:rPr>
          <w:rFonts w:ascii="Times New Roman" w:hAnsi="Times New Roman"/>
          <w:color w:val="000000"/>
          <w:sz w:val="24"/>
        </w:rPr>
      </w:pPr>
      <w:proofErr w:type="spellStart"/>
      <w:r>
        <w:rPr>
          <w:rFonts w:ascii="Times New Roman" w:hAnsi="Times New Roman"/>
          <w:color w:val="000000"/>
          <w:sz w:val="24"/>
        </w:rPr>
        <w:t>Zásahové</w:t>
      </w:r>
      <w:proofErr w:type="spellEnd"/>
      <w:r w:rsidRPr="00F31B7B">
        <w:rPr>
          <w:rFonts w:ascii="Times New Roman" w:hAnsi="Times New Roman"/>
          <w:color w:val="000000"/>
          <w:sz w:val="24"/>
        </w:rPr>
        <w:t xml:space="preserve"> </w:t>
      </w:r>
      <w:proofErr w:type="spellStart"/>
      <w:r w:rsidRPr="00F31B7B">
        <w:rPr>
          <w:rFonts w:ascii="Times New Roman" w:hAnsi="Times New Roman"/>
          <w:color w:val="000000"/>
          <w:sz w:val="24"/>
        </w:rPr>
        <w:t>kompl</w:t>
      </w:r>
      <w:r>
        <w:rPr>
          <w:rFonts w:ascii="Times New Roman" w:hAnsi="Times New Roman"/>
          <w:color w:val="000000"/>
          <w:sz w:val="24"/>
        </w:rPr>
        <w:t>e</w:t>
      </w:r>
      <w:r w:rsidRPr="00F31B7B">
        <w:rPr>
          <w:rFonts w:ascii="Times New Roman" w:hAnsi="Times New Roman"/>
          <w:color w:val="000000"/>
          <w:sz w:val="24"/>
        </w:rPr>
        <w:t>t</w:t>
      </w:r>
      <w:r>
        <w:rPr>
          <w:rFonts w:ascii="Times New Roman" w:hAnsi="Times New Roman"/>
          <w:color w:val="000000"/>
          <w:sz w:val="24"/>
        </w:rPr>
        <w:t>y</w:t>
      </w:r>
      <w:proofErr w:type="spellEnd"/>
      <w:r w:rsidRPr="00F31B7B">
        <w:rPr>
          <w:rFonts w:ascii="Times New Roman" w:hAnsi="Times New Roman"/>
          <w:color w:val="000000"/>
          <w:sz w:val="24"/>
        </w:rPr>
        <w:t xml:space="preserve"> </w:t>
      </w:r>
      <w:proofErr w:type="spellStart"/>
      <w:r w:rsidRPr="00F31B7B">
        <w:rPr>
          <w:rFonts w:ascii="Times New Roman" w:hAnsi="Times New Roman"/>
          <w:color w:val="000000"/>
          <w:sz w:val="24"/>
        </w:rPr>
        <w:t>FireSnake</w:t>
      </w:r>
      <w:proofErr w:type="spellEnd"/>
      <w:r w:rsidRPr="00F31B7B">
        <w:rPr>
          <w:rFonts w:ascii="Times New Roman" w:hAnsi="Times New Roman"/>
          <w:color w:val="000000"/>
          <w:sz w:val="24"/>
        </w:rPr>
        <w:t xml:space="preserve"> FR2 s </w:t>
      </w:r>
      <w:proofErr w:type="spellStart"/>
      <w:r w:rsidRPr="00F31B7B">
        <w:rPr>
          <w:rFonts w:ascii="Times New Roman" w:hAnsi="Times New Roman"/>
          <w:color w:val="000000"/>
          <w:sz w:val="24"/>
        </w:rPr>
        <w:t>nápisem</w:t>
      </w:r>
      <w:proofErr w:type="spellEnd"/>
      <w:r w:rsidRPr="00F31B7B">
        <w:rPr>
          <w:rFonts w:ascii="Times New Roman" w:hAnsi="Times New Roman"/>
          <w:color w:val="000000"/>
          <w:sz w:val="24"/>
        </w:rPr>
        <w:t xml:space="preserve"> HASIČI</w:t>
      </w:r>
    </w:p>
    <w:p w:rsidR="008F15A3" w:rsidRDefault="008F15A3" w:rsidP="008F15A3">
      <w:pPr>
        <w:pStyle w:val="Odstavecseseznamem"/>
        <w:autoSpaceDE w:val="0"/>
        <w:autoSpaceDN w:val="0"/>
        <w:adjustRightInd w:val="0"/>
        <w:rPr>
          <w:rFonts w:ascii="Times New Roman" w:hAnsi="Times New Roman"/>
          <w:color w:val="000000"/>
          <w:sz w:val="24"/>
        </w:rPr>
      </w:pPr>
      <w:proofErr w:type="spellStart"/>
      <w:r>
        <w:rPr>
          <w:rFonts w:ascii="Times New Roman" w:hAnsi="Times New Roman"/>
          <w:color w:val="000000"/>
          <w:sz w:val="24"/>
        </w:rPr>
        <w:t>Pláště</w:t>
      </w:r>
      <w:proofErr w:type="spellEnd"/>
      <w:r w:rsidRPr="0065364A">
        <w:rPr>
          <w:rFonts w:ascii="Times New Roman" w:hAnsi="Times New Roman"/>
          <w:color w:val="000000"/>
          <w:sz w:val="24"/>
        </w:rPr>
        <w:t xml:space="preserve"> bez </w:t>
      </w:r>
      <w:proofErr w:type="spellStart"/>
      <w:r w:rsidRPr="0065364A">
        <w:rPr>
          <w:rFonts w:ascii="Times New Roman" w:hAnsi="Times New Roman"/>
          <w:color w:val="000000"/>
          <w:sz w:val="24"/>
        </w:rPr>
        <w:t>vložky</w:t>
      </w:r>
      <w:proofErr w:type="spellEnd"/>
      <w:r w:rsidRPr="0065364A">
        <w:rPr>
          <w:rFonts w:ascii="Times New Roman" w:hAnsi="Times New Roman"/>
          <w:color w:val="000000"/>
          <w:sz w:val="24"/>
        </w:rPr>
        <w:t xml:space="preserve"> - POŽÁRNÍK</w:t>
      </w:r>
    </w:p>
    <w:p w:rsidR="008F15A3" w:rsidRDefault="008F15A3" w:rsidP="008F15A3">
      <w:pPr>
        <w:pStyle w:val="Odstavecseseznamem"/>
        <w:autoSpaceDE w:val="0"/>
        <w:autoSpaceDN w:val="0"/>
        <w:adjustRightInd w:val="0"/>
        <w:rPr>
          <w:rFonts w:ascii="Times New Roman" w:hAnsi="Times New Roman"/>
          <w:color w:val="000000"/>
          <w:sz w:val="24"/>
        </w:rPr>
      </w:pPr>
      <w:proofErr w:type="spellStart"/>
      <w:r w:rsidRPr="00F31B7B">
        <w:rPr>
          <w:rFonts w:ascii="Times New Roman" w:hAnsi="Times New Roman"/>
          <w:color w:val="000000"/>
          <w:sz w:val="24"/>
        </w:rPr>
        <w:t>Obuv</w:t>
      </w:r>
      <w:proofErr w:type="spellEnd"/>
      <w:r w:rsidRPr="00F31B7B">
        <w:rPr>
          <w:rFonts w:ascii="Times New Roman" w:hAnsi="Times New Roman"/>
          <w:color w:val="000000"/>
          <w:sz w:val="24"/>
        </w:rPr>
        <w:t xml:space="preserve"> S33908 VESUV</w:t>
      </w:r>
    </w:p>
    <w:p w:rsidR="008F15A3" w:rsidRDefault="008F15A3" w:rsidP="008F15A3">
      <w:pPr>
        <w:pStyle w:val="Odstavecseseznamem"/>
        <w:autoSpaceDE w:val="0"/>
        <w:autoSpaceDN w:val="0"/>
        <w:adjustRightInd w:val="0"/>
        <w:rPr>
          <w:rFonts w:ascii="Times New Roman" w:hAnsi="Times New Roman"/>
          <w:color w:val="000000"/>
          <w:sz w:val="24"/>
        </w:rPr>
      </w:pPr>
      <w:proofErr w:type="spellStart"/>
      <w:r w:rsidRPr="00F31B7B">
        <w:rPr>
          <w:rFonts w:ascii="Times New Roman" w:hAnsi="Times New Roman"/>
          <w:color w:val="000000"/>
          <w:sz w:val="24"/>
        </w:rPr>
        <w:t>Boty</w:t>
      </w:r>
      <w:proofErr w:type="spellEnd"/>
      <w:r w:rsidRPr="00F31B7B">
        <w:rPr>
          <w:rFonts w:ascii="Times New Roman" w:hAnsi="Times New Roman"/>
          <w:color w:val="000000"/>
          <w:sz w:val="24"/>
        </w:rPr>
        <w:t xml:space="preserve"> </w:t>
      </w:r>
      <w:proofErr w:type="spellStart"/>
      <w:r w:rsidRPr="00F31B7B">
        <w:rPr>
          <w:rFonts w:ascii="Times New Roman" w:hAnsi="Times New Roman"/>
          <w:color w:val="000000"/>
          <w:sz w:val="24"/>
        </w:rPr>
        <w:t>prsačky</w:t>
      </w:r>
      <w:proofErr w:type="spellEnd"/>
      <w:r w:rsidRPr="00F31B7B">
        <w:rPr>
          <w:rFonts w:ascii="Times New Roman" w:hAnsi="Times New Roman"/>
          <w:color w:val="000000"/>
          <w:sz w:val="24"/>
        </w:rPr>
        <w:t xml:space="preserve"> DUNLOP</w:t>
      </w:r>
    </w:p>
    <w:p w:rsidR="008F15A3" w:rsidRDefault="008F15A3" w:rsidP="008F15A3">
      <w:pPr>
        <w:pStyle w:val="Odstavecseseznamem"/>
        <w:autoSpaceDE w:val="0"/>
        <w:autoSpaceDN w:val="0"/>
        <w:adjustRightInd w:val="0"/>
        <w:rPr>
          <w:rFonts w:ascii="Times New Roman" w:hAnsi="Times New Roman"/>
          <w:color w:val="000000"/>
          <w:sz w:val="24"/>
        </w:rPr>
      </w:pPr>
      <w:proofErr w:type="spellStart"/>
      <w:r>
        <w:rPr>
          <w:rFonts w:ascii="Times New Roman" w:hAnsi="Times New Roman"/>
          <w:color w:val="000000"/>
          <w:sz w:val="24"/>
        </w:rPr>
        <w:t>Přilby</w:t>
      </w:r>
      <w:proofErr w:type="spellEnd"/>
      <w:r w:rsidRPr="00F31B7B">
        <w:rPr>
          <w:rFonts w:ascii="Times New Roman" w:hAnsi="Times New Roman"/>
          <w:color w:val="000000"/>
          <w:sz w:val="24"/>
        </w:rPr>
        <w:t xml:space="preserve"> CALLISIA AK-06</w:t>
      </w:r>
    </w:p>
    <w:p w:rsidR="008F15A3" w:rsidRDefault="008F15A3" w:rsidP="008F15A3">
      <w:pPr>
        <w:pStyle w:val="Odstavecseseznamem"/>
        <w:autoSpaceDE w:val="0"/>
        <w:autoSpaceDN w:val="0"/>
        <w:adjustRightInd w:val="0"/>
        <w:rPr>
          <w:rFonts w:ascii="Times New Roman" w:hAnsi="Times New Roman"/>
          <w:color w:val="000000"/>
          <w:sz w:val="24"/>
        </w:rPr>
      </w:pPr>
      <w:proofErr w:type="spellStart"/>
      <w:r w:rsidRPr="00F31B7B">
        <w:rPr>
          <w:rFonts w:ascii="Times New Roman" w:hAnsi="Times New Roman"/>
          <w:color w:val="000000"/>
          <w:sz w:val="24"/>
        </w:rPr>
        <w:t>Přilb</w:t>
      </w:r>
      <w:r>
        <w:rPr>
          <w:rFonts w:ascii="Times New Roman" w:hAnsi="Times New Roman"/>
          <w:color w:val="000000"/>
          <w:sz w:val="24"/>
        </w:rPr>
        <w:t>y</w:t>
      </w:r>
      <w:proofErr w:type="spellEnd"/>
      <w:r w:rsidRPr="00F31B7B">
        <w:rPr>
          <w:rFonts w:ascii="Times New Roman" w:hAnsi="Times New Roman"/>
          <w:color w:val="000000"/>
          <w:sz w:val="24"/>
        </w:rPr>
        <w:t xml:space="preserve"> GALLET F1 E se </w:t>
      </w:r>
      <w:proofErr w:type="spellStart"/>
      <w:r w:rsidRPr="00F31B7B">
        <w:rPr>
          <w:rFonts w:ascii="Times New Roman" w:hAnsi="Times New Roman"/>
          <w:color w:val="000000"/>
          <w:sz w:val="24"/>
        </w:rPr>
        <w:t>zátylníkem</w:t>
      </w:r>
      <w:proofErr w:type="spellEnd"/>
    </w:p>
    <w:p w:rsidR="008F15A3" w:rsidRDefault="008F15A3" w:rsidP="008F15A3">
      <w:pPr>
        <w:pStyle w:val="Odstavecseseznamem"/>
        <w:autoSpaceDE w:val="0"/>
        <w:autoSpaceDN w:val="0"/>
        <w:adjustRightInd w:val="0"/>
        <w:rPr>
          <w:rFonts w:ascii="Times New Roman" w:hAnsi="Times New Roman"/>
          <w:color w:val="000000"/>
          <w:sz w:val="24"/>
        </w:rPr>
      </w:pPr>
      <w:proofErr w:type="spellStart"/>
      <w:r w:rsidRPr="0065364A">
        <w:rPr>
          <w:rFonts w:ascii="Times New Roman" w:hAnsi="Times New Roman"/>
          <w:color w:val="000000"/>
          <w:sz w:val="24"/>
        </w:rPr>
        <w:t>Kukl</w:t>
      </w:r>
      <w:r>
        <w:rPr>
          <w:rFonts w:ascii="Times New Roman" w:hAnsi="Times New Roman"/>
          <w:color w:val="000000"/>
          <w:sz w:val="24"/>
        </w:rPr>
        <w:t>y</w:t>
      </w:r>
      <w:proofErr w:type="spellEnd"/>
      <w:r w:rsidRPr="0065364A">
        <w:rPr>
          <w:rFonts w:ascii="Times New Roman" w:hAnsi="Times New Roman"/>
          <w:color w:val="000000"/>
          <w:sz w:val="24"/>
        </w:rPr>
        <w:t xml:space="preserve"> </w:t>
      </w:r>
      <w:proofErr w:type="spellStart"/>
      <w:r w:rsidRPr="0065364A">
        <w:rPr>
          <w:rFonts w:ascii="Times New Roman" w:hAnsi="Times New Roman"/>
          <w:color w:val="000000"/>
          <w:sz w:val="24"/>
        </w:rPr>
        <w:t>bavln</w:t>
      </w:r>
      <w:r>
        <w:rPr>
          <w:rFonts w:ascii="Times New Roman" w:hAnsi="Times New Roman"/>
          <w:color w:val="000000"/>
          <w:sz w:val="24"/>
        </w:rPr>
        <w:t>ěné</w:t>
      </w:r>
      <w:proofErr w:type="spellEnd"/>
    </w:p>
    <w:p w:rsidR="008F15A3" w:rsidRDefault="008F15A3" w:rsidP="008F15A3">
      <w:pPr>
        <w:pStyle w:val="Odstavecseseznamem"/>
        <w:autoSpaceDE w:val="0"/>
        <w:autoSpaceDN w:val="0"/>
        <w:adjustRightInd w:val="0"/>
        <w:rPr>
          <w:rFonts w:ascii="Times New Roman" w:hAnsi="Times New Roman"/>
          <w:color w:val="000000"/>
          <w:sz w:val="24"/>
        </w:rPr>
      </w:pPr>
      <w:proofErr w:type="spellStart"/>
      <w:r w:rsidRPr="0065364A">
        <w:rPr>
          <w:rFonts w:ascii="Times New Roman" w:hAnsi="Times New Roman"/>
          <w:color w:val="000000"/>
          <w:sz w:val="24"/>
        </w:rPr>
        <w:t>Zásahové</w:t>
      </w:r>
      <w:proofErr w:type="spellEnd"/>
      <w:r w:rsidRPr="0065364A">
        <w:rPr>
          <w:rFonts w:ascii="Times New Roman" w:hAnsi="Times New Roman"/>
          <w:color w:val="000000"/>
          <w:sz w:val="24"/>
        </w:rPr>
        <w:t xml:space="preserve"> </w:t>
      </w:r>
      <w:proofErr w:type="spellStart"/>
      <w:r w:rsidRPr="0065364A">
        <w:rPr>
          <w:rFonts w:ascii="Times New Roman" w:hAnsi="Times New Roman"/>
          <w:color w:val="000000"/>
          <w:sz w:val="24"/>
        </w:rPr>
        <w:t>rukavice</w:t>
      </w:r>
      <w:proofErr w:type="spellEnd"/>
      <w:r w:rsidRPr="0065364A">
        <w:rPr>
          <w:rFonts w:ascii="Times New Roman" w:hAnsi="Times New Roman"/>
          <w:color w:val="000000"/>
          <w:sz w:val="24"/>
        </w:rPr>
        <w:t xml:space="preserve"> TIFFANY</w:t>
      </w:r>
    </w:p>
    <w:p w:rsidR="008F15A3" w:rsidRDefault="008F15A3" w:rsidP="008F15A3">
      <w:pPr>
        <w:pStyle w:val="Odstavecseseznamem"/>
        <w:autoSpaceDE w:val="0"/>
        <w:autoSpaceDN w:val="0"/>
        <w:adjustRightInd w:val="0"/>
        <w:rPr>
          <w:rFonts w:ascii="Times New Roman" w:hAnsi="Times New Roman"/>
          <w:color w:val="000000"/>
          <w:sz w:val="24"/>
        </w:rPr>
      </w:pPr>
      <w:proofErr w:type="spellStart"/>
      <w:r w:rsidRPr="0065364A">
        <w:rPr>
          <w:rFonts w:ascii="Times New Roman" w:hAnsi="Times New Roman"/>
          <w:color w:val="000000"/>
          <w:sz w:val="24"/>
        </w:rPr>
        <w:t>Opasek</w:t>
      </w:r>
      <w:proofErr w:type="spellEnd"/>
      <w:r w:rsidRPr="0065364A">
        <w:rPr>
          <w:rFonts w:ascii="Times New Roman" w:hAnsi="Times New Roman"/>
          <w:color w:val="000000"/>
          <w:sz w:val="24"/>
        </w:rPr>
        <w:t xml:space="preserve"> SJ-I </w:t>
      </w:r>
      <w:proofErr w:type="spellStart"/>
      <w:r w:rsidRPr="0065364A">
        <w:rPr>
          <w:rFonts w:ascii="Times New Roman" w:hAnsi="Times New Roman"/>
          <w:color w:val="000000"/>
          <w:sz w:val="24"/>
        </w:rPr>
        <w:t>polohovací</w:t>
      </w:r>
      <w:proofErr w:type="spellEnd"/>
    </w:p>
    <w:p w:rsidR="008F15A3" w:rsidRDefault="008F15A3" w:rsidP="008F15A3">
      <w:pPr>
        <w:pStyle w:val="Odstavecseseznamem"/>
        <w:autoSpaceDE w:val="0"/>
        <w:autoSpaceDN w:val="0"/>
        <w:adjustRightInd w:val="0"/>
        <w:rPr>
          <w:rFonts w:ascii="Times New Roman" w:hAnsi="Times New Roman"/>
          <w:color w:val="000000"/>
          <w:sz w:val="24"/>
        </w:rPr>
      </w:pPr>
      <w:proofErr w:type="spellStart"/>
      <w:r>
        <w:rPr>
          <w:rFonts w:ascii="Times New Roman" w:hAnsi="Times New Roman"/>
          <w:color w:val="000000"/>
          <w:sz w:val="24"/>
        </w:rPr>
        <w:t>Svítilny</w:t>
      </w:r>
      <w:proofErr w:type="spellEnd"/>
      <w:r w:rsidRPr="00F31B7B">
        <w:rPr>
          <w:rFonts w:ascii="Times New Roman" w:hAnsi="Times New Roman"/>
          <w:color w:val="000000"/>
          <w:sz w:val="24"/>
        </w:rPr>
        <w:t xml:space="preserve"> MAG-LITE 2D</w:t>
      </w:r>
    </w:p>
    <w:p w:rsidR="008F15A3" w:rsidRDefault="008F15A3" w:rsidP="008F15A3">
      <w:pPr>
        <w:pStyle w:val="Odstavecseseznamem"/>
        <w:autoSpaceDE w:val="0"/>
        <w:autoSpaceDN w:val="0"/>
        <w:adjustRightInd w:val="0"/>
        <w:rPr>
          <w:rFonts w:ascii="Times New Roman" w:hAnsi="Times New Roman"/>
          <w:color w:val="000000"/>
          <w:sz w:val="24"/>
        </w:rPr>
      </w:pPr>
      <w:proofErr w:type="spellStart"/>
      <w:r w:rsidRPr="00F31B7B">
        <w:rPr>
          <w:rFonts w:ascii="Times New Roman" w:hAnsi="Times New Roman"/>
          <w:color w:val="000000"/>
          <w:sz w:val="24"/>
        </w:rPr>
        <w:t>Svítiln</w:t>
      </w:r>
      <w:r>
        <w:rPr>
          <w:rFonts w:ascii="Times New Roman" w:hAnsi="Times New Roman"/>
          <w:color w:val="000000"/>
          <w:sz w:val="24"/>
        </w:rPr>
        <w:t>y</w:t>
      </w:r>
      <w:proofErr w:type="spellEnd"/>
      <w:r w:rsidRPr="00F31B7B">
        <w:rPr>
          <w:rFonts w:ascii="Times New Roman" w:hAnsi="Times New Roman"/>
          <w:color w:val="000000"/>
          <w:sz w:val="24"/>
        </w:rPr>
        <w:t xml:space="preserve"> MAG-LITE MM-AA</w:t>
      </w:r>
    </w:p>
    <w:p w:rsidR="008F15A3" w:rsidRDefault="008F15A3" w:rsidP="008F15A3">
      <w:pPr>
        <w:pStyle w:val="Odstavecseseznamem"/>
        <w:autoSpaceDE w:val="0"/>
        <w:autoSpaceDN w:val="0"/>
        <w:adjustRightInd w:val="0"/>
        <w:rPr>
          <w:rFonts w:ascii="Times New Roman" w:hAnsi="Times New Roman"/>
          <w:color w:val="000000"/>
          <w:sz w:val="24"/>
        </w:rPr>
      </w:pPr>
      <w:proofErr w:type="spellStart"/>
      <w:r w:rsidRPr="00F31B7B">
        <w:rPr>
          <w:rFonts w:ascii="Times New Roman" w:hAnsi="Times New Roman"/>
          <w:color w:val="000000"/>
          <w:sz w:val="24"/>
        </w:rPr>
        <w:t>Svítiln</w:t>
      </w:r>
      <w:r>
        <w:rPr>
          <w:rFonts w:ascii="Times New Roman" w:hAnsi="Times New Roman"/>
          <w:color w:val="000000"/>
          <w:sz w:val="24"/>
        </w:rPr>
        <w:t>y</w:t>
      </w:r>
      <w:proofErr w:type="spellEnd"/>
      <w:r w:rsidRPr="00F31B7B">
        <w:rPr>
          <w:rFonts w:ascii="Times New Roman" w:hAnsi="Times New Roman"/>
          <w:color w:val="000000"/>
          <w:sz w:val="24"/>
        </w:rPr>
        <w:t xml:space="preserve"> EXPERT LED</w:t>
      </w:r>
    </w:p>
    <w:p w:rsidR="008F15A3" w:rsidRDefault="008F15A3" w:rsidP="008F15A3">
      <w:pPr>
        <w:pStyle w:val="Odstavecseseznamem"/>
        <w:autoSpaceDE w:val="0"/>
        <w:autoSpaceDN w:val="0"/>
        <w:adjustRightInd w:val="0"/>
        <w:rPr>
          <w:rFonts w:ascii="Times New Roman" w:hAnsi="Times New Roman"/>
          <w:color w:val="000000"/>
          <w:sz w:val="24"/>
        </w:rPr>
      </w:pPr>
      <w:proofErr w:type="spellStart"/>
      <w:proofErr w:type="gramStart"/>
      <w:r w:rsidRPr="0065364A">
        <w:rPr>
          <w:rFonts w:ascii="Times New Roman" w:hAnsi="Times New Roman"/>
          <w:color w:val="000000"/>
          <w:sz w:val="24"/>
        </w:rPr>
        <w:t>Svítilna</w:t>
      </w:r>
      <w:proofErr w:type="spellEnd"/>
      <w:r w:rsidRPr="0065364A">
        <w:rPr>
          <w:rFonts w:ascii="Times New Roman" w:hAnsi="Times New Roman"/>
          <w:color w:val="000000"/>
          <w:sz w:val="24"/>
        </w:rPr>
        <w:t xml:space="preserve">  D</w:t>
      </w:r>
      <w:proofErr w:type="gramEnd"/>
      <w:r w:rsidRPr="0065364A">
        <w:rPr>
          <w:rFonts w:ascii="Times New Roman" w:hAnsi="Times New Roman"/>
          <w:color w:val="000000"/>
          <w:sz w:val="24"/>
        </w:rPr>
        <w:t>-CELL MAGLITE 3D</w:t>
      </w:r>
    </w:p>
    <w:p w:rsidR="008F15A3" w:rsidRDefault="008F15A3" w:rsidP="008F15A3">
      <w:pPr>
        <w:pStyle w:val="Odstavecseseznamem"/>
        <w:autoSpaceDE w:val="0"/>
        <w:autoSpaceDN w:val="0"/>
        <w:adjustRightInd w:val="0"/>
        <w:rPr>
          <w:rFonts w:ascii="Times New Roman" w:hAnsi="Times New Roman"/>
          <w:color w:val="000000"/>
          <w:sz w:val="24"/>
        </w:rPr>
      </w:pPr>
      <w:proofErr w:type="spellStart"/>
      <w:r w:rsidRPr="00F31B7B">
        <w:rPr>
          <w:rFonts w:ascii="Times New Roman" w:hAnsi="Times New Roman"/>
          <w:color w:val="000000"/>
          <w:sz w:val="24"/>
        </w:rPr>
        <w:t>Kužel</w:t>
      </w:r>
      <w:r>
        <w:rPr>
          <w:rFonts w:ascii="Times New Roman" w:hAnsi="Times New Roman"/>
          <w:color w:val="000000"/>
          <w:sz w:val="24"/>
        </w:rPr>
        <w:t>y</w:t>
      </w:r>
      <w:proofErr w:type="spellEnd"/>
      <w:r w:rsidRPr="00F31B7B">
        <w:rPr>
          <w:rFonts w:ascii="Times New Roman" w:hAnsi="Times New Roman"/>
          <w:color w:val="000000"/>
          <w:sz w:val="24"/>
        </w:rPr>
        <w:t xml:space="preserve"> </w:t>
      </w:r>
      <w:proofErr w:type="spellStart"/>
      <w:r w:rsidRPr="00F31B7B">
        <w:rPr>
          <w:rFonts w:ascii="Times New Roman" w:hAnsi="Times New Roman"/>
          <w:color w:val="000000"/>
          <w:sz w:val="24"/>
        </w:rPr>
        <w:t>výstražn</w:t>
      </w:r>
      <w:r>
        <w:rPr>
          <w:rFonts w:ascii="Times New Roman" w:hAnsi="Times New Roman"/>
          <w:color w:val="000000"/>
          <w:sz w:val="24"/>
        </w:rPr>
        <w:t>é</w:t>
      </w:r>
      <w:proofErr w:type="spellEnd"/>
      <w:r>
        <w:rPr>
          <w:rFonts w:ascii="Times New Roman" w:hAns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</w:rPr>
        <w:t>červené</w:t>
      </w:r>
      <w:proofErr w:type="spellEnd"/>
      <w:r w:rsidRPr="00F31B7B">
        <w:rPr>
          <w:rFonts w:ascii="Times New Roman" w:hAnsi="Times New Roman"/>
          <w:color w:val="000000"/>
          <w:sz w:val="24"/>
        </w:rPr>
        <w:t xml:space="preserve"> D-CELL</w:t>
      </w:r>
    </w:p>
    <w:p w:rsidR="008F15A3" w:rsidRPr="00D0105C" w:rsidRDefault="008F15A3" w:rsidP="00264860">
      <w:pPr>
        <w:rPr>
          <w:rFonts w:ascii="Arial" w:hAnsi="Arial" w:cs="Arial"/>
          <w:sz w:val="22"/>
          <w:szCs w:val="22"/>
        </w:rPr>
      </w:pPr>
    </w:p>
    <w:p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:rsidR="00264860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DA – dopravní </w:t>
      </w:r>
      <w:r w:rsidR="00663A3F">
        <w:rPr>
          <w:rFonts w:ascii="Arial" w:hAnsi="Arial" w:cs="Arial"/>
          <w:bCs/>
          <w:sz w:val="22"/>
          <w:szCs w:val="22"/>
        </w:rPr>
        <w:t>automobil.</w:t>
      </w: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Default="00264860" w:rsidP="008F15A3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:rsidR="008F15A3" w:rsidRPr="00D0105C" w:rsidRDefault="008F15A3" w:rsidP="008F15A3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3 </w:t>
      </w:r>
      <w:r w:rsidR="00B45120">
        <w:rPr>
          <w:rFonts w:ascii="Arial" w:hAnsi="Arial" w:cs="Arial"/>
          <w:b/>
          <w:bCs/>
          <w:iCs/>
          <w:sz w:val="22"/>
          <w:szCs w:val="22"/>
        </w:rPr>
        <w:t>k obecně závazné vyhlášce č. 1/2023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:rsidR="00264860" w:rsidRPr="00D0105C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 w:rsidR="000A192D"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kraje</w:t>
      </w:r>
    </w:p>
    <w:p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5"/>
        <w:gridCol w:w="1560"/>
        <w:gridCol w:w="1559"/>
        <w:gridCol w:w="1701"/>
        <w:gridCol w:w="1843"/>
        <w:gridCol w:w="1134"/>
        <w:gridCol w:w="1417"/>
      </w:tblGrid>
      <w:tr w:rsidR="00B04C62" w:rsidRPr="00EB75C9" w:rsidTr="00D84086">
        <w:trPr>
          <w:trHeight w:val="1018"/>
        </w:trPr>
        <w:tc>
          <w:tcPr>
            <w:tcW w:w="425" w:type="dxa"/>
            <w:tcBorders>
              <w:top w:val="nil"/>
              <w:left w:val="nil"/>
            </w:tcBorders>
            <w:shd w:val="clear" w:color="auto" w:fill="FFFFFF"/>
          </w:tcPr>
          <w:p w:rsidR="00B04C62" w:rsidRPr="00EB75C9" w:rsidRDefault="00B04C62" w:rsidP="00D84086"/>
        </w:tc>
        <w:tc>
          <w:tcPr>
            <w:tcW w:w="1560" w:type="dxa"/>
            <w:shd w:val="clear" w:color="auto" w:fill="D9D9D9"/>
          </w:tcPr>
          <w:p w:rsidR="00B04C62" w:rsidRPr="00EB75C9" w:rsidRDefault="00B04C62" w:rsidP="00D84086">
            <w:r w:rsidRPr="00EB75C9">
              <w:t>Část obce</w:t>
            </w:r>
          </w:p>
        </w:tc>
        <w:tc>
          <w:tcPr>
            <w:tcW w:w="1559" w:type="dxa"/>
            <w:shd w:val="clear" w:color="auto" w:fill="D9D9D9"/>
          </w:tcPr>
          <w:p w:rsidR="00B04C62" w:rsidRPr="00EB75C9" w:rsidRDefault="00B04C62" w:rsidP="00D84086">
            <w:r w:rsidRPr="00EB75C9">
              <w:t>Druh zdroje</w:t>
            </w:r>
          </w:p>
        </w:tc>
        <w:tc>
          <w:tcPr>
            <w:tcW w:w="1701" w:type="dxa"/>
            <w:shd w:val="clear" w:color="auto" w:fill="D9D9D9"/>
          </w:tcPr>
          <w:p w:rsidR="00B04C62" w:rsidRPr="00EB75C9" w:rsidRDefault="00B04C62" w:rsidP="00D84086">
            <w:r w:rsidRPr="00EB75C9">
              <w:t>Bližší vymezení přístup</w:t>
            </w:r>
          </w:p>
        </w:tc>
        <w:tc>
          <w:tcPr>
            <w:tcW w:w="1843" w:type="dxa"/>
            <w:shd w:val="clear" w:color="auto" w:fill="D9D9D9"/>
          </w:tcPr>
          <w:p w:rsidR="00B04C62" w:rsidRPr="00EB75C9" w:rsidRDefault="00B04C62" w:rsidP="00D84086">
            <w:r w:rsidRPr="00EB75C9">
              <w:t>Údaje o vlastníku/ uživateli či správci</w:t>
            </w:r>
          </w:p>
        </w:tc>
        <w:tc>
          <w:tcPr>
            <w:tcW w:w="1134" w:type="dxa"/>
            <w:shd w:val="clear" w:color="auto" w:fill="D9D9D9"/>
          </w:tcPr>
          <w:p w:rsidR="00B04C62" w:rsidRPr="00EB75C9" w:rsidRDefault="00B04C62" w:rsidP="00D84086">
            <w:r w:rsidRPr="00EB75C9">
              <w:t>Vydatnost (m</w:t>
            </w:r>
            <w:r w:rsidRPr="00EB75C9">
              <w:rPr>
                <w:vertAlign w:val="superscript"/>
              </w:rPr>
              <w:t>3</w:t>
            </w:r>
            <w:r w:rsidRPr="00EB75C9">
              <w:t>)</w:t>
            </w:r>
          </w:p>
        </w:tc>
        <w:tc>
          <w:tcPr>
            <w:tcW w:w="1417" w:type="dxa"/>
            <w:shd w:val="clear" w:color="auto" w:fill="D9D9D9"/>
          </w:tcPr>
          <w:p w:rsidR="00B04C62" w:rsidRPr="00EB75C9" w:rsidRDefault="00B04C62" w:rsidP="00D84086">
            <w:r w:rsidRPr="00EB75C9">
              <w:t>Přístupnost pro techniku</w:t>
            </w:r>
          </w:p>
        </w:tc>
      </w:tr>
      <w:tr w:rsidR="00B04C62" w:rsidRPr="00EB75C9" w:rsidTr="00D84086">
        <w:trPr>
          <w:trHeight w:val="650"/>
        </w:trPr>
        <w:tc>
          <w:tcPr>
            <w:tcW w:w="425" w:type="dxa"/>
          </w:tcPr>
          <w:p w:rsidR="00B04C62" w:rsidRPr="00EB75C9" w:rsidRDefault="00B04C62" w:rsidP="00D84086">
            <w:r w:rsidRPr="00EB75C9">
              <w:t>1.</w:t>
            </w:r>
          </w:p>
        </w:tc>
        <w:tc>
          <w:tcPr>
            <w:tcW w:w="1560" w:type="dxa"/>
          </w:tcPr>
          <w:p w:rsidR="00B04C62" w:rsidRPr="00EB75C9" w:rsidRDefault="00B04C62" w:rsidP="00D84086">
            <w:r w:rsidRPr="00EB75C9">
              <w:t>Nový Oldřichov</w:t>
            </w:r>
          </w:p>
        </w:tc>
        <w:tc>
          <w:tcPr>
            <w:tcW w:w="1559" w:type="dxa"/>
          </w:tcPr>
          <w:p w:rsidR="00B04C62" w:rsidRPr="00EB75C9" w:rsidRDefault="00B04C62" w:rsidP="00D84086">
            <w:r w:rsidRPr="00EB75C9">
              <w:t>Požární nádrž</w:t>
            </w:r>
          </w:p>
        </w:tc>
        <w:tc>
          <w:tcPr>
            <w:tcW w:w="1701" w:type="dxa"/>
          </w:tcPr>
          <w:p w:rsidR="00B04C62" w:rsidRPr="00EB75C9" w:rsidRDefault="00B04C62" w:rsidP="00D84086">
            <w:r w:rsidRPr="00EB75C9">
              <w:t>p. č. 506</w:t>
            </w:r>
          </w:p>
          <w:p w:rsidR="00B04C62" w:rsidRPr="00EB75C9" w:rsidRDefault="00B04C62" w:rsidP="00D84086">
            <w:r w:rsidRPr="00EB75C9">
              <w:t xml:space="preserve">přístup z příjezdové komunikace </w:t>
            </w:r>
          </w:p>
        </w:tc>
        <w:tc>
          <w:tcPr>
            <w:tcW w:w="1843" w:type="dxa"/>
          </w:tcPr>
          <w:p w:rsidR="00B04C62" w:rsidRPr="00EB75C9" w:rsidRDefault="00B04C62" w:rsidP="00D84086">
            <w:r w:rsidRPr="00EB75C9">
              <w:t>Obec Nový Oldřichov</w:t>
            </w:r>
          </w:p>
        </w:tc>
        <w:tc>
          <w:tcPr>
            <w:tcW w:w="1134" w:type="dxa"/>
          </w:tcPr>
          <w:p w:rsidR="00B04C62" w:rsidRPr="00EB75C9" w:rsidRDefault="00B04C62" w:rsidP="00D84086">
            <w:r w:rsidRPr="00EB75C9">
              <w:t>dle příslušných norem</w:t>
            </w:r>
          </w:p>
        </w:tc>
        <w:tc>
          <w:tcPr>
            <w:tcW w:w="1417" w:type="dxa"/>
          </w:tcPr>
          <w:p w:rsidR="00B04C62" w:rsidRPr="00EB75C9" w:rsidRDefault="00B04C62" w:rsidP="00D84086">
            <w:r w:rsidRPr="00EB75C9">
              <w:t>MPT - těžká</w:t>
            </w:r>
          </w:p>
        </w:tc>
      </w:tr>
      <w:tr w:rsidR="00B04C62" w:rsidRPr="00EB75C9" w:rsidTr="00D84086">
        <w:trPr>
          <w:trHeight w:val="517"/>
        </w:trPr>
        <w:tc>
          <w:tcPr>
            <w:tcW w:w="425" w:type="dxa"/>
          </w:tcPr>
          <w:p w:rsidR="00B04C62" w:rsidRPr="00EB75C9" w:rsidRDefault="00B04C62" w:rsidP="00D84086">
            <w:r w:rsidRPr="00EB75C9">
              <w:t>2.</w:t>
            </w:r>
          </w:p>
        </w:tc>
        <w:tc>
          <w:tcPr>
            <w:tcW w:w="1560" w:type="dxa"/>
          </w:tcPr>
          <w:p w:rsidR="00B04C62" w:rsidRPr="00EB75C9" w:rsidRDefault="00B04C62" w:rsidP="00D84086">
            <w:r w:rsidRPr="00EB75C9">
              <w:t>Mistrovice</w:t>
            </w:r>
          </w:p>
        </w:tc>
        <w:tc>
          <w:tcPr>
            <w:tcW w:w="1559" w:type="dxa"/>
          </w:tcPr>
          <w:p w:rsidR="00B04C62" w:rsidRPr="00EB75C9" w:rsidRDefault="00B04C62" w:rsidP="00D84086">
            <w:r w:rsidRPr="00EB75C9">
              <w:t>Hydrant/nad.</w:t>
            </w:r>
          </w:p>
        </w:tc>
        <w:tc>
          <w:tcPr>
            <w:tcW w:w="1701" w:type="dxa"/>
          </w:tcPr>
          <w:p w:rsidR="00B04C62" w:rsidRPr="00EB75C9" w:rsidRDefault="00B04C62" w:rsidP="00D84086">
            <w:r w:rsidRPr="00EB75C9">
              <w:t>Čp. 51</w:t>
            </w:r>
          </w:p>
        </w:tc>
        <w:tc>
          <w:tcPr>
            <w:tcW w:w="1843" w:type="dxa"/>
          </w:tcPr>
          <w:p w:rsidR="00B04C62" w:rsidRPr="00EB75C9" w:rsidRDefault="00B04C62" w:rsidP="00D84086">
            <w:r w:rsidRPr="00EB75C9">
              <w:t>Obec nový Oldřichov</w:t>
            </w:r>
          </w:p>
        </w:tc>
        <w:tc>
          <w:tcPr>
            <w:tcW w:w="1134" w:type="dxa"/>
          </w:tcPr>
          <w:p w:rsidR="00B04C62" w:rsidRPr="00EB75C9" w:rsidRDefault="00B04C62" w:rsidP="00D84086">
            <w:r w:rsidRPr="00EB75C9">
              <w:t>dle příslušných norem</w:t>
            </w:r>
          </w:p>
        </w:tc>
        <w:tc>
          <w:tcPr>
            <w:tcW w:w="1417" w:type="dxa"/>
          </w:tcPr>
          <w:p w:rsidR="00B04C62" w:rsidRPr="00EB75C9" w:rsidRDefault="00B04C62" w:rsidP="00D84086">
            <w:r w:rsidRPr="00EB75C9">
              <w:t>MPT - těžká</w:t>
            </w:r>
          </w:p>
        </w:tc>
      </w:tr>
      <w:tr w:rsidR="00B04C62" w:rsidRPr="00EB75C9" w:rsidTr="00D84086">
        <w:trPr>
          <w:trHeight w:val="501"/>
        </w:trPr>
        <w:tc>
          <w:tcPr>
            <w:tcW w:w="425" w:type="dxa"/>
          </w:tcPr>
          <w:p w:rsidR="00B04C62" w:rsidRPr="00EB75C9" w:rsidRDefault="00B04C62" w:rsidP="00D84086">
            <w:r w:rsidRPr="00EB75C9">
              <w:t>3.</w:t>
            </w:r>
          </w:p>
        </w:tc>
        <w:tc>
          <w:tcPr>
            <w:tcW w:w="1560" w:type="dxa"/>
          </w:tcPr>
          <w:p w:rsidR="00B04C62" w:rsidRPr="00EB75C9" w:rsidRDefault="00B04C62" w:rsidP="00D84086">
            <w:r w:rsidRPr="00EB75C9">
              <w:t>Mistrovice</w:t>
            </w:r>
          </w:p>
        </w:tc>
        <w:tc>
          <w:tcPr>
            <w:tcW w:w="1559" w:type="dxa"/>
          </w:tcPr>
          <w:p w:rsidR="00B04C62" w:rsidRPr="00EB75C9" w:rsidRDefault="00B04C62" w:rsidP="00D84086">
            <w:r w:rsidRPr="00EB75C9">
              <w:t>Hydrant/nad.</w:t>
            </w:r>
          </w:p>
        </w:tc>
        <w:tc>
          <w:tcPr>
            <w:tcW w:w="1701" w:type="dxa"/>
          </w:tcPr>
          <w:p w:rsidR="00B04C62" w:rsidRPr="00EB75C9" w:rsidRDefault="00B04C62" w:rsidP="00D84086">
            <w:r w:rsidRPr="00EB75C9">
              <w:t>Čp. 74</w:t>
            </w:r>
          </w:p>
        </w:tc>
        <w:tc>
          <w:tcPr>
            <w:tcW w:w="1843" w:type="dxa"/>
          </w:tcPr>
          <w:p w:rsidR="00B04C62" w:rsidRPr="00EB75C9" w:rsidRDefault="00B04C62" w:rsidP="00D84086">
            <w:r w:rsidRPr="00EB75C9">
              <w:t>Obec Nový Oldřichov</w:t>
            </w:r>
          </w:p>
        </w:tc>
        <w:tc>
          <w:tcPr>
            <w:tcW w:w="1134" w:type="dxa"/>
          </w:tcPr>
          <w:p w:rsidR="00B04C62" w:rsidRPr="00EB75C9" w:rsidRDefault="00B04C62" w:rsidP="00D84086">
            <w:r w:rsidRPr="00EB75C9">
              <w:t>dle příslušných norem</w:t>
            </w:r>
          </w:p>
        </w:tc>
        <w:tc>
          <w:tcPr>
            <w:tcW w:w="1417" w:type="dxa"/>
          </w:tcPr>
          <w:p w:rsidR="00B04C62" w:rsidRPr="00EB75C9" w:rsidRDefault="00B04C62" w:rsidP="00D84086">
            <w:r w:rsidRPr="00EB75C9">
              <w:t>MPT -těžká</w:t>
            </w:r>
          </w:p>
        </w:tc>
      </w:tr>
      <w:tr w:rsidR="00B04C62" w:rsidRPr="00EB75C9" w:rsidTr="00D84086">
        <w:trPr>
          <w:trHeight w:val="517"/>
        </w:trPr>
        <w:tc>
          <w:tcPr>
            <w:tcW w:w="425" w:type="dxa"/>
          </w:tcPr>
          <w:p w:rsidR="00B04C62" w:rsidRPr="00EB75C9" w:rsidRDefault="00B04C62" w:rsidP="00D84086">
            <w:r w:rsidRPr="00EB75C9">
              <w:t>4.</w:t>
            </w:r>
          </w:p>
        </w:tc>
        <w:tc>
          <w:tcPr>
            <w:tcW w:w="1560" w:type="dxa"/>
          </w:tcPr>
          <w:p w:rsidR="00B04C62" w:rsidRPr="00EB75C9" w:rsidRDefault="00B04C62" w:rsidP="00D84086">
            <w:r w:rsidRPr="00EB75C9">
              <w:t>Mistrovice</w:t>
            </w:r>
          </w:p>
        </w:tc>
        <w:tc>
          <w:tcPr>
            <w:tcW w:w="1559" w:type="dxa"/>
          </w:tcPr>
          <w:p w:rsidR="00B04C62" w:rsidRPr="00EB75C9" w:rsidRDefault="00B04C62" w:rsidP="00D84086">
            <w:r w:rsidRPr="00EB75C9">
              <w:t>Hydrant/nad.</w:t>
            </w:r>
          </w:p>
        </w:tc>
        <w:tc>
          <w:tcPr>
            <w:tcW w:w="1701" w:type="dxa"/>
          </w:tcPr>
          <w:p w:rsidR="00B04C62" w:rsidRPr="00EB75C9" w:rsidRDefault="00B04C62" w:rsidP="00D84086">
            <w:r w:rsidRPr="00EB75C9">
              <w:t>Čp. 230</w:t>
            </w:r>
          </w:p>
        </w:tc>
        <w:tc>
          <w:tcPr>
            <w:tcW w:w="1843" w:type="dxa"/>
          </w:tcPr>
          <w:p w:rsidR="00B04C62" w:rsidRPr="00EB75C9" w:rsidRDefault="00B04C62" w:rsidP="00D84086">
            <w:r w:rsidRPr="00EB75C9">
              <w:t>Obec Nový Oldřichov</w:t>
            </w:r>
          </w:p>
        </w:tc>
        <w:tc>
          <w:tcPr>
            <w:tcW w:w="1134" w:type="dxa"/>
          </w:tcPr>
          <w:p w:rsidR="00B04C62" w:rsidRPr="00EB75C9" w:rsidRDefault="00B04C62" w:rsidP="00D84086">
            <w:r w:rsidRPr="00EB75C9">
              <w:t>dle příslušných norem</w:t>
            </w:r>
          </w:p>
        </w:tc>
        <w:tc>
          <w:tcPr>
            <w:tcW w:w="1417" w:type="dxa"/>
          </w:tcPr>
          <w:p w:rsidR="00B04C62" w:rsidRPr="00EB75C9" w:rsidRDefault="00B04C62" w:rsidP="00D84086">
            <w:r w:rsidRPr="00EB75C9">
              <w:t>MPT- těžká</w:t>
            </w:r>
          </w:p>
        </w:tc>
      </w:tr>
      <w:tr w:rsidR="00B04C62" w:rsidRPr="00EB75C9" w:rsidTr="00D84086">
        <w:trPr>
          <w:trHeight w:val="775"/>
        </w:trPr>
        <w:tc>
          <w:tcPr>
            <w:tcW w:w="425" w:type="dxa"/>
          </w:tcPr>
          <w:p w:rsidR="00B04C62" w:rsidRPr="00EB75C9" w:rsidRDefault="00B04C62" w:rsidP="00D84086">
            <w:r w:rsidRPr="00EB75C9">
              <w:t>5.</w:t>
            </w:r>
          </w:p>
        </w:tc>
        <w:tc>
          <w:tcPr>
            <w:tcW w:w="1560" w:type="dxa"/>
          </w:tcPr>
          <w:p w:rsidR="00B04C62" w:rsidRPr="00EB75C9" w:rsidRDefault="00B04C62" w:rsidP="00D84086">
            <w:r w:rsidRPr="00EB75C9">
              <w:t>Mistrovice</w:t>
            </w:r>
          </w:p>
        </w:tc>
        <w:tc>
          <w:tcPr>
            <w:tcW w:w="1559" w:type="dxa"/>
          </w:tcPr>
          <w:p w:rsidR="00B04C62" w:rsidRPr="00EB75C9" w:rsidRDefault="00B04C62" w:rsidP="00D84086">
            <w:r w:rsidRPr="00EB75C9">
              <w:t>Požární nádrž</w:t>
            </w:r>
          </w:p>
        </w:tc>
        <w:tc>
          <w:tcPr>
            <w:tcW w:w="1701" w:type="dxa"/>
          </w:tcPr>
          <w:p w:rsidR="00B04C62" w:rsidRPr="00EB75C9" w:rsidRDefault="00B04C62" w:rsidP="00D84086">
            <w:r w:rsidRPr="00EB75C9">
              <w:t>p. č. 379</w:t>
            </w:r>
          </w:p>
        </w:tc>
        <w:tc>
          <w:tcPr>
            <w:tcW w:w="1843" w:type="dxa"/>
          </w:tcPr>
          <w:p w:rsidR="00B04C62" w:rsidRPr="00EB75C9" w:rsidRDefault="00B04C62" w:rsidP="00D84086">
            <w:r w:rsidRPr="00EB75C9">
              <w:t>Obec Nový Oldřichov</w:t>
            </w:r>
          </w:p>
        </w:tc>
        <w:tc>
          <w:tcPr>
            <w:tcW w:w="1134" w:type="dxa"/>
          </w:tcPr>
          <w:p w:rsidR="00B04C62" w:rsidRPr="00EB75C9" w:rsidRDefault="00B04C62" w:rsidP="00D84086">
            <w:r w:rsidRPr="00EB75C9">
              <w:t>dle příslušných norem</w:t>
            </w:r>
          </w:p>
        </w:tc>
        <w:tc>
          <w:tcPr>
            <w:tcW w:w="1417" w:type="dxa"/>
          </w:tcPr>
          <w:p w:rsidR="00B04C62" w:rsidRPr="00EB75C9" w:rsidRDefault="00B04C62" w:rsidP="00D84086">
            <w:r>
              <w:t>Nepřístupné pro MPT</w:t>
            </w:r>
          </w:p>
        </w:tc>
      </w:tr>
    </w:tbl>
    <w:p w:rsidR="000A192D" w:rsidRDefault="000A192D" w:rsidP="00B04C62">
      <w:pPr>
        <w:rPr>
          <w:rFonts w:ascii="Arial" w:hAnsi="Arial" w:cs="Arial"/>
          <w:b/>
          <w:i/>
          <w:sz w:val="22"/>
          <w:szCs w:val="22"/>
          <w:u w:val="single"/>
        </w:rPr>
      </w:pPr>
    </w:p>
    <w:p w:rsidR="00B45120" w:rsidRDefault="00B45120" w:rsidP="00B04C62">
      <w:pPr>
        <w:rPr>
          <w:rFonts w:ascii="Arial" w:hAnsi="Arial" w:cs="Arial"/>
          <w:b/>
          <w:i/>
          <w:sz w:val="22"/>
          <w:szCs w:val="22"/>
          <w:u w:val="single"/>
        </w:rPr>
      </w:pPr>
    </w:p>
    <w:p w:rsidR="00B45120" w:rsidRDefault="00B45120" w:rsidP="00B04C62">
      <w:pPr>
        <w:rPr>
          <w:rFonts w:ascii="Arial" w:hAnsi="Arial" w:cs="Arial"/>
          <w:b/>
          <w:i/>
          <w:sz w:val="22"/>
          <w:szCs w:val="22"/>
          <w:u w:val="single"/>
        </w:rPr>
      </w:pPr>
    </w:p>
    <w:p w:rsidR="00B45120" w:rsidRDefault="00B45120" w:rsidP="00B04C62">
      <w:pPr>
        <w:rPr>
          <w:rFonts w:ascii="Arial" w:hAnsi="Arial" w:cs="Arial"/>
          <w:b/>
          <w:i/>
          <w:sz w:val="22"/>
          <w:szCs w:val="22"/>
          <w:u w:val="single"/>
        </w:rPr>
      </w:pPr>
    </w:p>
    <w:p w:rsidR="00B45120" w:rsidRDefault="00B45120" w:rsidP="00B04C62">
      <w:pPr>
        <w:rPr>
          <w:rFonts w:ascii="Arial" w:hAnsi="Arial" w:cs="Arial"/>
          <w:b/>
          <w:i/>
          <w:sz w:val="22"/>
          <w:szCs w:val="22"/>
          <w:u w:val="single"/>
        </w:rPr>
      </w:pPr>
    </w:p>
    <w:p w:rsidR="00B45120" w:rsidRDefault="00B45120" w:rsidP="00B04C62">
      <w:pPr>
        <w:rPr>
          <w:rFonts w:ascii="Arial" w:hAnsi="Arial" w:cs="Arial"/>
          <w:b/>
          <w:i/>
          <w:sz w:val="22"/>
          <w:szCs w:val="22"/>
          <w:u w:val="single"/>
        </w:rPr>
      </w:pPr>
    </w:p>
    <w:p w:rsidR="00B45120" w:rsidRDefault="00B45120" w:rsidP="00B04C62">
      <w:pPr>
        <w:rPr>
          <w:rFonts w:ascii="Arial" w:hAnsi="Arial" w:cs="Arial"/>
          <w:b/>
          <w:i/>
          <w:sz w:val="22"/>
          <w:szCs w:val="22"/>
          <w:u w:val="single"/>
        </w:rPr>
      </w:pPr>
    </w:p>
    <w:p w:rsidR="00B45120" w:rsidRDefault="00B45120" w:rsidP="00B04C62">
      <w:pPr>
        <w:rPr>
          <w:rFonts w:ascii="Arial" w:hAnsi="Arial" w:cs="Arial"/>
          <w:b/>
          <w:i/>
          <w:sz w:val="22"/>
          <w:szCs w:val="22"/>
          <w:u w:val="single"/>
        </w:rPr>
      </w:pPr>
    </w:p>
    <w:p w:rsidR="00B45120" w:rsidRDefault="00B45120" w:rsidP="00B04C62">
      <w:pPr>
        <w:rPr>
          <w:rFonts w:ascii="Arial" w:hAnsi="Arial" w:cs="Arial"/>
          <w:b/>
          <w:i/>
          <w:sz w:val="22"/>
          <w:szCs w:val="22"/>
          <w:u w:val="single"/>
        </w:rPr>
      </w:pPr>
    </w:p>
    <w:p w:rsidR="00B45120" w:rsidRDefault="00B45120" w:rsidP="00B04C62">
      <w:pPr>
        <w:rPr>
          <w:rFonts w:ascii="Arial" w:hAnsi="Arial" w:cs="Arial"/>
          <w:b/>
          <w:i/>
          <w:sz w:val="22"/>
          <w:szCs w:val="22"/>
          <w:u w:val="single"/>
        </w:rPr>
      </w:pPr>
    </w:p>
    <w:p w:rsidR="00B45120" w:rsidRDefault="00B45120" w:rsidP="00B04C62">
      <w:pPr>
        <w:rPr>
          <w:rFonts w:ascii="Arial" w:hAnsi="Arial" w:cs="Arial"/>
          <w:b/>
          <w:i/>
          <w:sz w:val="22"/>
          <w:szCs w:val="22"/>
          <w:u w:val="single"/>
        </w:rPr>
      </w:pPr>
    </w:p>
    <w:p w:rsidR="00B45120" w:rsidRDefault="00B45120" w:rsidP="00B04C62">
      <w:pPr>
        <w:rPr>
          <w:rFonts w:ascii="Arial" w:hAnsi="Arial" w:cs="Arial"/>
          <w:b/>
          <w:i/>
          <w:sz w:val="22"/>
          <w:szCs w:val="22"/>
          <w:u w:val="single"/>
        </w:rPr>
      </w:pPr>
    </w:p>
    <w:p w:rsidR="00B45120" w:rsidRDefault="00B45120" w:rsidP="00B04C62">
      <w:pPr>
        <w:rPr>
          <w:rFonts w:ascii="Arial" w:hAnsi="Arial" w:cs="Arial"/>
          <w:b/>
          <w:i/>
          <w:sz w:val="22"/>
          <w:szCs w:val="22"/>
          <w:u w:val="single"/>
        </w:rPr>
      </w:pPr>
    </w:p>
    <w:p w:rsidR="00B45120" w:rsidRDefault="00B45120" w:rsidP="00B04C62">
      <w:pPr>
        <w:rPr>
          <w:rFonts w:ascii="Arial" w:hAnsi="Arial" w:cs="Arial"/>
          <w:b/>
          <w:i/>
          <w:sz w:val="22"/>
          <w:szCs w:val="22"/>
          <w:u w:val="single"/>
        </w:rPr>
      </w:pPr>
    </w:p>
    <w:p w:rsidR="00B45120" w:rsidRDefault="00B45120" w:rsidP="00B04C62">
      <w:pPr>
        <w:rPr>
          <w:rFonts w:ascii="Arial" w:hAnsi="Arial" w:cs="Arial"/>
          <w:b/>
          <w:i/>
          <w:sz w:val="22"/>
          <w:szCs w:val="22"/>
          <w:u w:val="single"/>
        </w:rPr>
      </w:pPr>
    </w:p>
    <w:p w:rsidR="00B45120" w:rsidRDefault="00B45120" w:rsidP="00B04C62">
      <w:pPr>
        <w:rPr>
          <w:rFonts w:ascii="Arial" w:hAnsi="Arial" w:cs="Arial"/>
          <w:b/>
          <w:i/>
          <w:sz w:val="22"/>
          <w:szCs w:val="22"/>
          <w:u w:val="single"/>
        </w:rPr>
      </w:pPr>
    </w:p>
    <w:p w:rsidR="00B45120" w:rsidRDefault="00B45120" w:rsidP="00B04C62">
      <w:pPr>
        <w:rPr>
          <w:rFonts w:ascii="Arial" w:hAnsi="Arial" w:cs="Arial"/>
          <w:b/>
          <w:i/>
          <w:sz w:val="22"/>
          <w:szCs w:val="22"/>
          <w:u w:val="single"/>
        </w:rPr>
      </w:pPr>
    </w:p>
    <w:p w:rsidR="00B45120" w:rsidRDefault="00B45120" w:rsidP="00B04C62">
      <w:pPr>
        <w:rPr>
          <w:rFonts w:ascii="Arial" w:hAnsi="Arial" w:cs="Arial"/>
          <w:b/>
          <w:i/>
          <w:sz w:val="22"/>
          <w:szCs w:val="22"/>
          <w:u w:val="single"/>
        </w:rPr>
      </w:pPr>
    </w:p>
    <w:p w:rsidR="00B45120" w:rsidRDefault="00B45120" w:rsidP="00B04C62">
      <w:pPr>
        <w:rPr>
          <w:rFonts w:ascii="Arial" w:hAnsi="Arial" w:cs="Arial"/>
          <w:b/>
          <w:i/>
          <w:sz w:val="22"/>
          <w:szCs w:val="22"/>
          <w:u w:val="single"/>
        </w:rPr>
      </w:pPr>
    </w:p>
    <w:p w:rsidR="00B45120" w:rsidRDefault="00B45120" w:rsidP="00B04C62">
      <w:pPr>
        <w:rPr>
          <w:rFonts w:ascii="Arial" w:hAnsi="Arial" w:cs="Arial"/>
          <w:b/>
          <w:i/>
          <w:sz w:val="22"/>
          <w:szCs w:val="22"/>
          <w:u w:val="single"/>
        </w:rPr>
      </w:pPr>
    </w:p>
    <w:p w:rsidR="00B45120" w:rsidRDefault="00B45120" w:rsidP="00B04C62">
      <w:pPr>
        <w:rPr>
          <w:rFonts w:ascii="Arial" w:hAnsi="Arial" w:cs="Arial"/>
          <w:b/>
          <w:i/>
          <w:sz w:val="22"/>
          <w:szCs w:val="22"/>
          <w:u w:val="single"/>
        </w:rPr>
      </w:pPr>
    </w:p>
    <w:p w:rsidR="00B45120" w:rsidRDefault="00B45120" w:rsidP="00B04C62">
      <w:pPr>
        <w:rPr>
          <w:rFonts w:ascii="Arial" w:hAnsi="Arial" w:cs="Arial"/>
          <w:b/>
          <w:i/>
          <w:sz w:val="22"/>
          <w:szCs w:val="22"/>
          <w:u w:val="single"/>
        </w:rPr>
      </w:pPr>
    </w:p>
    <w:p w:rsidR="00B45120" w:rsidRDefault="00B45120" w:rsidP="00B04C62">
      <w:pPr>
        <w:rPr>
          <w:rFonts w:ascii="Arial" w:hAnsi="Arial" w:cs="Arial"/>
          <w:b/>
          <w:i/>
          <w:sz w:val="22"/>
          <w:szCs w:val="22"/>
          <w:u w:val="single"/>
        </w:rPr>
      </w:pPr>
    </w:p>
    <w:p w:rsidR="00B45120" w:rsidRDefault="00B45120" w:rsidP="00B04C62">
      <w:pPr>
        <w:rPr>
          <w:rFonts w:ascii="Arial" w:hAnsi="Arial" w:cs="Arial"/>
          <w:b/>
          <w:i/>
          <w:sz w:val="22"/>
          <w:szCs w:val="22"/>
          <w:u w:val="single"/>
        </w:rPr>
      </w:pPr>
    </w:p>
    <w:p w:rsidR="00B45120" w:rsidRDefault="00B45120" w:rsidP="00B04C62">
      <w:pPr>
        <w:rPr>
          <w:rFonts w:ascii="Arial" w:hAnsi="Arial" w:cs="Arial"/>
          <w:b/>
          <w:i/>
          <w:sz w:val="22"/>
          <w:szCs w:val="22"/>
          <w:u w:val="single"/>
        </w:rPr>
      </w:pPr>
    </w:p>
    <w:p w:rsidR="00B45120" w:rsidRDefault="00B45120" w:rsidP="00B04C62">
      <w:pPr>
        <w:rPr>
          <w:rFonts w:ascii="Arial" w:hAnsi="Arial" w:cs="Arial"/>
          <w:b/>
          <w:i/>
          <w:sz w:val="22"/>
          <w:szCs w:val="22"/>
          <w:u w:val="single"/>
        </w:rPr>
      </w:pPr>
    </w:p>
    <w:p w:rsidR="00B45120" w:rsidRDefault="00B45120" w:rsidP="00B04C62">
      <w:pPr>
        <w:rPr>
          <w:rFonts w:ascii="Arial" w:hAnsi="Arial" w:cs="Arial"/>
          <w:b/>
          <w:i/>
          <w:sz w:val="22"/>
          <w:szCs w:val="22"/>
          <w:u w:val="single"/>
        </w:rPr>
      </w:pPr>
    </w:p>
    <w:p w:rsidR="00686504" w:rsidRPr="00B45120" w:rsidRDefault="00B45120" w:rsidP="00B4512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38C9751A" wp14:editId="239E31E6">
            <wp:simplePos x="0" y="0"/>
            <wp:positionH relativeFrom="column">
              <wp:posOffset>76200</wp:posOffset>
            </wp:positionH>
            <wp:positionV relativeFrom="paragraph">
              <wp:posOffset>627380</wp:posOffset>
            </wp:positionV>
            <wp:extent cx="5750560" cy="7210425"/>
            <wp:effectExtent l="0" t="0" r="0" b="0"/>
            <wp:wrapTight wrapText="bothSides">
              <wp:wrapPolygon edited="0">
                <wp:start x="0" y="0"/>
                <wp:lineTo x="0" y="21571"/>
                <wp:lineTo x="21538" y="21571"/>
                <wp:lineTo x="21538" y="0"/>
                <wp:lineTo x="0" y="0"/>
              </wp:wrapPolygon>
            </wp:wrapTight>
            <wp:docPr id="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7799" b="140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0560" cy="7210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4860" w:rsidRPr="00D0105C">
        <w:rPr>
          <w:rFonts w:ascii="Arial" w:hAnsi="Arial" w:cs="Arial"/>
          <w:b/>
          <w:sz w:val="22"/>
          <w:szCs w:val="22"/>
          <w:u w:val="single"/>
        </w:rPr>
        <w:t>Plánek obce s vyznačením zdrojů vody pro hašení požárů, čerpacích stanovišť a směru příjezdu k nim</w:t>
      </w:r>
    </w:p>
    <w:p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sectPr w:rsidR="00686504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07D4" w:rsidRDefault="002707D4">
      <w:r>
        <w:separator/>
      </w:r>
    </w:p>
  </w:endnote>
  <w:endnote w:type="continuationSeparator" w:id="0">
    <w:p w:rsidR="002707D4" w:rsidRDefault="00270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07D4" w:rsidRDefault="002707D4">
      <w:r>
        <w:separator/>
      </w:r>
    </w:p>
  </w:footnote>
  <w:footnote w:type="continuationSeparator" w:id="0">
    <w:p w:rsidR="002707D4" w:rsidRDefault="002707D4">
      <w:r>
        <w:continuationSeparator/>
      </w:r>
    </w:p>
  </w:footnote>
  <w:footnote w:id="1">
    <w:p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27 odst. 2 písm. b) bod 5 zákona o požární ochraně</w:t>
      </w:r>
    </w:p>
  </w:footnote>
  <w:footnote w:id="2">
    <w:p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29 odst. 1 písm. o) bod 2 zákona o požární ochraně</w:t>
      </w:r>
    </w:p>
  </w:footnote>
  <w:footnote w:id="3">
    <w:p w:rsidR="000D0E1B" w:rsidRPr="00036DE6" w:rsidRDefault="00F64363" w:rsidP="00F64363">
      <w:pPr>
        <w:pStyle w:val="Textpoznpodarou"/>
        <w:rPr>
          <w:rFonts w:ascii="Arial" w:hAnsi="Arial" w:cs="Arial"/>
        </w:rPr>
      </w:pPr>
      <w:r w:rsidRPr="00036DE6">
        <w:rPr>
          <w:rStyle w:val="Znakapoznpodarou"/>
          <w:rFonts w:ascii="Arial" w:hAnsi="Arial" w:cs="Arial"/>
        </w:rPr>
        <w:footnoteRef/>
      </w:r>
      <w:r w:rsidRPr="00036DE6">
        <w:rPr>
          <w:rFonts w:ascii="Arial" w:hAnsi="Arial" w:cs="Arial"/>
        </w:rPr>
        <w:t xml:space="preserve"> § 13 </w:t>
      </w:r>
      <w:r w:rsidR="00B940A8">
        <w:rPr>
          <w:rFonts w:ascii="Arial" w:hAnsi="Arial" w:cs="Arial"/>
        </w:rPr>
        <w:t xml:space="preserve">odst. 1 písm. b) </w:t>
      </w:r>
      <w:r w:rsidRPr="00036DE6">
        <w:rPr>
          <w:rFonts w:ascii="Arial" w:hAnsi="Arial" w:cs="Arial"/>
        </w:rPr>
        <w:t>zákona o požární ochraně</w:t>
      </w:r>
    </w:p>
  </w:footnote>
  <w:footnote w:id="4">
    <w:p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5">
    <w:p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nařízení ….kraje č… ze dne ……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BE2E82"/>
    <w:multiLevelType w:val="hybridMultilevel"/>
    <w:tmpl w:val="88C0C732"/>
    <w:lvl w:ilvl="0" w:tplc="16CA8F72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882582D"/>
    <w:multiLevelType w:val="hybridMultilevel"/>
    <w:tmpl w:val="7D92BECA"/>
    <w:lvl w:ilvl="0" w:tplc="FBE05E4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C206E2"/>
    <w:multiLevelType w:val="hybridMultilevel"/>
    <w:tmpl w:val="8264C240"/>
    <w:lvl w:ilvl="0" w:tplc="A5BA57B4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9880673"/>
    <w:multiLevelType w:val="hybridMultilevel"/>
    <w:tmpl w:val="FB406C3C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0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3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BE21BB"/>
    <w:multiLevelType w:val="hybridMultilevel"/>
    <w:tmpl w:val="2CEA7424"/>
    <w:lvl w:ilvl="0" w:tplc="0908E90C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0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C17FFC"/>
    <w:multiLevelType w:val="hybridMultilevel"/>
    <w:tmpl w:val="6BA049C2"/>
    <w:lvl w:ilvl="0" w:tplc="10560C30">
      <w:start w:val="1"/>
      <w:numFmt w:val="decimal"/>
      <w:lvlText w:val="%1)"/>
      <w:lvlJc w:val="left"/>
      <w:pPr>
        <w:ind w:left="720" w:hanging="360"/>
      </w:pPr>
      <w:rPr>
        <w:rFonts w:cs="Times New Roman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9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48"/>
  </w:num>
  <w:num w:numId="3">
    <w:abstractNumId w:val="8"/>
  </w:num>
  <w:num w:numId="4">
    <w:abstractNumId w:val="34"/>
  </w:num>
  <w:num w:numId="5">
    <w:abstractNumId w:val="33"/>
  </w:num>
  <w:num w:numId="6">
    <w:abstractNumId w:val="37"/>
  </w:num>
  <w:num w:numId="7">
    <w:abstractNumId w:val="21"/>
  </w:num>
  <w:num w:numId="8">
    <w:abstractNumId w:val="3"/>
  </w:num>
  <w:num w:numId="9">
    <w:abstractNumId w:val="36"/>
  </w:num>
  <w:num w:numId="10">
    <w:abstractNumId w:val="4"/>
  </w:num>
  <w:num w:numId="11">
    <w:abstractNumId w:val="23"/>
  </w:num>
  <w:num w:numId="12">
    <w:abstractNumId w:val="11"/>
  </w:num>
  <w:num w:numId="13">
    <w:abstractNumId w:val="15"/>
  </w:num>
  <w:num w:numId="14">
    <w:abstractNumId w:val="20"/>
  </w:num>
  <w:num w:numId="15">
    <w:abstractNumId w:val="41"/>
  </w:num>
  <w:num w:numId="16">
    <w:abstractNumId w:val="46"/>
  </w:num>
  <w:num w:numId="17">
    <w:abstractNumId w:val="25"/>
  </w:num>
  <w:num w:numId="18">
    <w:abstractNumId w:val="32"/>
  </w:num>
  <w:num w:numId="19">
    <w:abstractNumId w:val="49"/>
  </w:num>
  <w:num w:numId="20">
    <w:abstractNumId w:val="30"/>
  </w:num>
  <w:num w:numId="21">
    <w:abstractNumId w:val="35"/>
  </w:num>
  <w:num w:numId="22">
    <w:abstractNumId w:val="40"/>
  </w:num>
  <w:num w:numId="23">
    <w:abstractNumId w:val="31"/>
  </w:num>
  <w:num w:numId="24">
    <w:abstractNumId w:val="2"/>
  </w:num>
  <w:num w:numId="25">
    <w:abstractNumId w:val="42"/>
  </w:num>
  <w:num w:numId="26">
    <w:abstractNumId w:val="45"/>
  </w:num>
  <w:num w:numId="27">
    <w:abstractNumId w:val="12"/>
  </w:num>
  <w:num w:numId="28">
    <w:abstractNumId w:val="16"/>
  </w:num>
  <w:num w:numId="29">
    <w:abstractNumId w:val="38"/>
  </w:num>
  <w:num w:numId="30">
    <w:abstractNumId w:val="27"/>
  </w:num>
  <w:num w:numId="31">
    <w:abstractNumId w:val="26"/>
  </w:num>
  <w:num w:numId="32">
    <w:abstractNumId w:val="14"/>
  </w:num>
  <w:num w:numId="33">
    <w:abstractNumId w:val="19"/>
  </w:num>
  <w:num w:numId="34">
    <w:abstractNumId w:val="5"/>
  </w:num>
  <w:num w:numId="35">
    <w:abstractNumId w:val="7"/>
  </w:num>
  <w:num w:numId="36">
    <w:abstractNumId w:val="43"/>
  </w:num>
  <w:num w:numId="37">
    <w:abstractNumId w:val="22"/>
  </w:num>
  <w:num w:numId="38">
    <w:abstractNumId w:val="6"/>
  </w:num>
  <w:num w:numId="39">
    <w:abstractNumId w:val="13"/>
  </w:num>
  <w:num w:numId="40">
    <w:abstractNumId w:val="24"/>
  </w:num>
  <w:num w:numId="41">
    <w:abstractNumId w:val="28"/>
  </w:num>
  <w:num w:numId="42">
    <w:abstractNumId w:val="1"/>
  </w:num>
  <w:num w:numId="43">
    <w:abstractNumId w:val="44"/>
  </w:num>
  <w:num w:numId="44">
    <w:abstractNumId w:val="29"/>
  </w:num>
  <w:num w:numId="45">
    <w:abstractNumId w:val="10"/>
  </w:num>
  <w:num w:numId="46">
    <w:abstractNumId w:val="47"/>
  </w:num>
  <w:num w:numId="47">
    <w:abstractNumId w:val="18"/>
  </w:num>
  <w:num w:numId="48">
    <w:abstractNumId w:val="39"/>
  </w:num>
  <w:num w:numId="49">
    <w:abstractNumId w:val="0"/>
  </w:num>
  <w:num w:numId="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49FB"/>
    <w:rsid w:val="00032EB6"/>
    <w:rsid w:val="00061B31"/>
    <w:rsid w:val="000A192D"/>
    <w:rsid w:val="000C01AD"/>
    <w:rsid w:val="000D0E1B"/>
    <w:rsid w:val="000E3719"/>
    <w:rsid w:val="00167FA5"/>
    <w:rsid w:val="00176F5A"/>
    <w:rsid w:val="001908F6"/>
    <w:rsid w:val="001D0B27"/>
    <w:rsid w:val="001E2224"/>
    <w:rsid w:val="00212C35"/>
    <w:rsid w:val="00213118"/>
    <w:rsid w:val="00224B0D"/>
    <w:rsid w:val="0024722A"/>
    <w:rsid w:val="00264860"/>
    <w:rsid w:val="002707D4"/>
    <w:rsid w:val="002B3198"/>
    <w:rsid w:val="002D539B"/>
    <w:rsid w:val="002F1F16"/>
    <w:rsid w:val="00314D04"/>
    <w:rsid w:val="00341FA1"/>
    <w:rsid w:val="00380BCE"/>
    <w:rsid w:val="003B12D9"/>
    <w:rsid w:val="003E454A"/>
    <w:rsid w:val="003F468D"/>
    <w:rsid w:val="004154AF"/>
    <w:rsid w:val="004602FC"/>
    <w:rsid w:val="00470C68"/>
    <w:rsid w:val="00474A50"/>
    <w:rsid w:val="00477C4B"/>
    <w:rsid w:val="00485025"/>
    <w:rsid w:val="00506910"/>
    <w:rsid w:val="00513323"/>
    <w:rsid w:val="00533F5B"/>
    <w:rsid w:val="0054059F"/>
    <w:rsid w:val="00595B01"/>
    <w:rsid w:val="005D3312"/>
    <w:rsid w:val="006026C5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8288A"/>
    <w:rsid w:val="006863A2"/>
    <w:rsid w:val="00686504"/>
    <w:rsid w:val="00696A6B"/>
    <w:rsid w:val="006A062D"/>
    <w:rsid w:val="006A5547"/>
    <w:rsid w:val="006B0AAB"/>
    <w:rsid w:val="006C2361"/>
    <w:rsid w:val="006F76D2"/>
    <w:rsid w:val="00700792"/>
    <w:rsid w:val="007057EF"/>
    <w:rsid w:val="00706D42"/>
    <w:rsid w:val="0072122F"/>
    <w:rsid w:val="00725357"/>
    <w:rsid w:val="00744A2D"/>
    <w:rsid w:val="007552E2"/>
    <w:rsid w:val="00771BD5"/>
    <w:rsid w:val="00774261"/>
    <w:rsid w:val="0079223A"/>
    <w:rsid w:val="007D1FDC"/>
    <w:rsid w:val="007E1DB2"/>
    <w:rsid w:val="00804441"/>
    <w:rsid w:val="00823768"/>
    <w:rsid w:val="008335F5"/>
    <w:rsid w:val="008524BB"/>
    <w:rsid w:val="00871053"/>
    <w:rsid w:val="00876251"/>
    <w:rsid w:val="008B5E32"/>
    <w:rsid w:val="008B7348"/>
    <w:rsid w:val="008C0752"/>
    <w:rsid w:val="008C7339"/>
    <w:rsid w:val="008F0540"/>
    <w:rsid w:val="008F15A3"/>
    <w:rsid w:val="008F28C3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A3B45"/>
    <w:rsid w:val="009B06AB"/>
    <w:rsid w:val="009B2675"/>
    <w:rsid w:val="009B33F1"/>
    <w:rsid w:val="009D1880"/>
    <w:rsid w:val="00A30821"/>
    <w:rsid w:val="00A62621"/>
    <w:rsid w:val="00A97662"/>
    <w:rsid w:val="00AA2424"/>
    <w:rsid w:val="00AA71D0"/>
    <w:rsid w:val="00AB3845"/>
    <w:rsid w:val="00AB72E6"/>
    <w:rsid w:val="00AC1E54"/>
    <w:rsid w:val="00AD1EB1"/>
    <w:rsid w:val="00B0386E"/>
    <w:rsid w:val="00B04C62"/>
    <w:rsid w:val="00B04E79"/>
    <w:rsid w:val="00B20050"/>
    <w:rsid w:val="00B2513F"/>
    <w:rsid w:val="00B26438"/>
    <w:rsid w:val="00B45120"/>
    <w:rsid w:val="00B940A8"/>
    <w:rsid w:val="00BB5A2B"/>
    <w:rsid w:val="00C032C9"/>
    <w:rsid w:val="00C1273A"/>
    <w:rsid w:val="00C20E68"/>
    <w:rsid w:val="00C6496C"/>
    <w:rsid w:val="00C82D9F"/>
    <w:rsid w:val="00C904D8"/>
    <w:rsid w:val="00CA3BE7"/>
    <w:rsid w:val="00CB56D6"/>
    <w:rsid w:val="00CB5F3F"/>
    <w:rsid w:val="00D0105C"/>
    <w:rsid w:val="00D052DB"/>
    <w:rsid w:val="00D21DE2"/>
    <w:rsid w:val="00D64A31"/>
    <w:rsid w:val="00D6536B"/>
    <w:rsid w:val="00D800DA"/>
    <w:rsid w:val="00D966CD"/>
    <w:rsid w:val="00DF2532"/>
    <w:rsid w:val="00E122C4"/>
    <w:rsid w:val="00E27608"/>
    <w:rsid w:val="00E31920"/>
    <w:rsid w:val="00E6220C"/>
    <w:rsid w:val="00E963F9"/>
    <w:rsid w:val="00EA6865"/>
    <w:rsid w:val="00EB68DE"/>
    <w:rsid w:val="00EC4D93"/>
    <w:rsid w:val="00ED0C75"/>
    <w:rsid w:val="00EE2A3B"/>
    <w:rsid w:val="00EE3EBD"/>
    <w:rsid w:val="00EE7F4D"/>
    <w:rsid w:val="00EF37CD"/>
    <w:rsid w:val="00EF3C8A"/>
    <w:rsid w:val="00F235C4"/>
    <w:rsid w:val="00F44A56"/>
    <w:rsid w:val="00F53232"/>
    <w:rsid w:val="00F64363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2E619D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99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paragraph" w:customStyle="1" w:styleId="Odstavecseseznamem1">
    <w:name w:val="Odstavec se seznamem1"/>
    <w:basedOn w:val="Normln"/>
    <w:uiPriority w:val="99"/>
    <w:rsid w:val="008F15A3"/>
    <w:pPr>
      <w:ind w:left="720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B20B1A-9282-4844-91D9-988D1CF03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9</Pages>
  <Words>1490</Words>
  <Characters>8473</Characters>
  <Application>Microsoft Office Word</Application>
  <DocSecurity>0</DocSecurity>
  <Lines>70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9944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Poplatky</cp:lastModifiedBy>
  <cp:revision>9</cp:revision>
  <cp:lastPrinted>2023-11-06T11:43:00Z</cp:lastPrinted>
  <dcterms:created xsi:type="dcterms:W3CDTF">2023-11-01T11:03:00Z</dcterms:created>
  <dcterms:modified xsi:type="dcterms:W3CDTF">2023-12-07T06:40:00Z</dcterms:modified>
</cp:coreProperties>
</file>