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ABFC1" w14:textId="77777777" w:rsidR="000A608F" w:rsidRDefault="000A608F" w:rsidP="003B6D7F">
      <w:pPr>
        <w:keepNext/>
        <w:tabs>
          <w:tab w:val="left" w:pos="3261"/>
        </w:tabs>
        <w:spacing w:after="0"/>
        <w:rPr>
          <w:rFonts w:ascii="Times New Roman" w:hAnsi="Times New Roman"/>
        </w:rPr>
      </w:pPr>
    </w:p>
    <w:p w14:paraId="651B27E7" w14:textId="77777777" w:rsidR="005E0DEB" w:rsidRDefault="00E11087" w:rsidP="003B6D7F">
      <w:pPr>
        <w:keepNext/>
        <w:tabs>
          <w:tab w:val="left" w:pos="3261"/>
        </w:tabs>
        <w:spacing w:after="0"/>
        <w:rPr>
          <w:rFonts w:ascii="Times New Roman" w:hAnsi="Times New Roman"/>
        </w:rPr>
      </w:pPr>
      <w:r w:rsidRPr="00E11087">
        <w:rPr>
          <w:rFonts w:ascii="Times New Roman" w:hAnsi="Times New Roman"/>
        </w:rPr>
        <w:tab/>
      </w:r>
      <w:r w:rsidR="00826550">
        <w:rPr>
          <w:rFonts w:ascii="Times New Roman" w:hAnsi="Times New Roman"/>
        </w:rPr>
        <w:t xml:space="preserve"> </w:t>
      </w:r>
    </w:p>
    <w:p w14:paraId="5DD6AC1F" w14:textId="77777777" w:rsidR="00914790" w:rsidRDefault="00914790" w:rsidP="003B6D7F">
      <w:pPr>
        <w:keepNext/>
        <w:spacing w:after="0"/>
        <w:rPr>
          <w:rFonts w:ascii="Times New Roman" w:hAnsi="Times New Roman"/>
          <w:i/>
        </w:rPr>
      </w:pPr>
    </w:p>
    <w:tbl>
      <w:tblPr>
        <w:tblW w:w="0" w:type="auto"/>
        <w:tblLook w:val="04A0" w:firstRow="1" w:lastRow="0" w:firstColumn="1" w:lastColumn="0" w:noHBand="0" w:noVBand="1"/>
      </w:tblPr>
      <w:tblGrid>
        <w:gridCol w:w="1356"/>
        <w:gridCol w:w="3233"/>
        <w:gridCol w:w="1516"/>
        <w:gridCol w:w="3249"/>
      </w:tblGrid>
      <w:tr w:rsidR="00394DC7" w:rsidRPr="007D2DF5" w14:paraId="1861C5EA" w14:textId="77777777" w:rsidTr="005467B8">
        <w:tc>
          <w:tcPr>
            <w:tcW w:w="1384" w:type="dxa"/>
          </w:tcPr>
          <w:p w14:paraId="0F960DFC"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Útvar:</w:t>
            </w:r>
          </w:p>
        </w:tc>
        <w:tc>
          <w:tcPr>
            <w:tcW w:w="3260" w:type="dxa"/>
          </w:tcPr>
          <w:p w14:paraId="0AA34588" w14:textId="77777777" w:rsidR="00394DC7" w:rsidRPr="007D2DF5" w:rsidRDefault="00394DC7" w:rsidP="00394DC7">
            <w:pPr>
              <w:keepNext/>
              <w:spacing w:after="0" w:line="240" w:lineRule="auto"/>
              <w:rPr>
                <w:rFonts w:ascii="Times New Roman" w:eastAsia="Times New Roman" w:hAnsi="Times New Roman"/>
                <w:lang w:eastAsia="cs-CZ"/>
              </w:rPr>
            </w:pPr>
            <w:r>
              <w:rPr>
                <w:rFonts w:ascii="Times New Roman" w:eastAsia="Times New Roman" w:hAnsi="Times New Roman"/>
                <w:lang w:eastAsia="cs-CZ"/>
              </w:rPr>
              <w:t>O</w:t>
            </w:r>
            <w:r w:rsidR="0088673E">
              <w:rPr>
                <w:rFonts w:ascii="Times New Roman" w:eastAsia="Times New Roman" w:hAnsi="Times New Roman"/>
                <w:lang w:eastAsia="cs-CZ"/>
              </w:rPr>
              <w:t>POR</w:t>
            </w:r>
          </w:p>
        </w:tc>
        <w:tc>
          <w:tcPr>
            <w:tcW w:w="1560" w:type="dxa"/>
          </w:tcPr>
          <w:p w14:paraId="34AF22BC"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Spisová zn.:</w:t>
            </w:r>
          </w:p>
        </w:tc>
        <w:tc>
          <w:tcPr>
            <w:tcW w:w="3366" w:type="dxa"/>
          </w:tcPr>
          <w:p w14:paraId="3DD46635" w14:textId="5209C398" w:rsidR="00394DC7" w:rsidRPr="00F55C52" w:rsidRDefault="002B0ECC" w:rsidP="0088673E">
            <w:pPr>
              <w:keepNext/>
              <w:tabs>
                <w:tab w:val="left" w:pos="3402"/>
                <w:tab w:val="left" w:pos="5670"/>
                <w:tab w:val="left" w:pos="6096"/>
                <w:tab w:val="left" w:pos="6804"/>
              </w:tabs>
              <w:spacing w:after="0"/>
              <w:ind w:right="-138"/>
              <w:rPr>
                <w:rFonts w:ascii="Times New Roman" w:hAnsi="Times New Roman"/>
                <w:sz w:val="24"/>
                <w:szCs w:val="24"/>
                <w:highlight w:val="yellow"/>
              </w:rPr>
            </w:pPr>
            <w:r w:rsidRPr="002B0ECC">
              <w:rPr>
                <w:rFonts w:ascii="Times New Roman" w:eastAsia="Times New Roman" w:hAnsi="Times New Roman"/>
                <w:lang w:eastAsia="cs-CZ"/>
              </w:rPr>
              <w:t>SZ UKZUZ 083756/2026/26524</w:t>
            </w:r>
          </w:p>
        </w:tc>
      </w:tr>
      <w:tr w:rsidR="00394DC7" w:rsidRPr="007D2DF5" w14:paraId="79B31210" w14:textId="77777777" w:rsidTr="005467B8">
        <w:tc>
          <w:tcPr>
            <w:tcW w:w="1384" w:type="dxa"/>
          </w:tcPr>
          <w:p w14:paraId="79F2607F"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Vyřizuje:</w:t>
            </w:r>
          </w:p>
        </w:tc>
        <w:tc>
          <w:tcPr>
            <w:tcW w:w="3260" w:type="dxa"/>
          </w:tcPr>
          <w:p w14:paraId="626CD4B5"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 xml:space="preserve">Ing. </w:t>
            </w:r>
            <w:r w:rsidR="0088673E">
              <w:rPr>
                <w:rFonts w:ascii="Times New Roman" w:eastAsia="Times New Roman" w:hAnsi="Times New Roman"/>
                <w:lang w:eastAsia="cs-CZ"/>
              </w:rPr>
              <w:t>Ivana Minářová</w:t>
            </w:r>
          </w:p>
        </w:tc>
        <w:tc>
          <w:tcPr>
            <w:tcW w:w="1560" w:type="dxa"/>
          </w:tcPr>
          <w:p w14:paraId="0429053D"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Č. j.:</w:t>
            </w:r>
          </w:p>
        </w:tc>
        <w:tc>
          <w:tcPr>
            <w:tcW w:w="3366" w:type="dxa"/>
          </w:tcPr>
          <w:p w14:paraId="34BAB4B3" w14:textId="3403E8EF" w:rsidR="00394DC7" w:rsidRPr="00F55C52" w:rsidRDefault="009C1C75" w:rsidP="00216CAC">
            <w:pPr>
              <w:keepNext/>
              <w:tabs>
                <w:tab w:val="left" w:pos="3402"/>
                <w:tab w:val="left" w:pos="5670"/>
                <w:tab w:val="left" w:pos="6096"/>
                <w:tab w:val="left" w:pos="6804"/>
              </w:tabs>
              <w:spacing w:after="0"/>
              <w:rPr>
                <w:rFonts w:ascii="Times New Roman" w:hAnsi="Times New Roman"/>
                <w:sz w:val="24"/>
                <w:szCs w:val="24"/>
                <w:highlight w:val="yellow"/>
              </w:rPr>
            </w:pPr>
            <w:r w:rsidRPr="009C1C75">
              <w:rPr>
                <w:rFonts w:ascii="Times New Roman" w:eastAsia="Times New Roman" w:hAnsi="Times New Roman"/>
                <w:lang w:eastAsia="cs-CZ"/>
              </w:rPr>
              <w:t>UKZUZ 178986/2026</w:t>
            </w:r>
          </w:p>
        </w:tc>
      </w:tr>
      <w:tr w:rsidR="00394DC7" w:rsidRPr="007D2DF5" w14:paraId="6A66696F" w14:textId="77777777" w:rsidTr="005467B8">
        <w:tc>
          <w:tcPr>
            <w:tcW w:w="1384" w:type="dxa"/>
          </w:tcPr>
          <w:p w14:paraId="65C8E440"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E-mail:</w:t>
            </w:r>
          </w:p>
        </w:tc>
        <w:tc>
          <w:tcPr>
            <w:tcW w:w="3260" w:type="dxa"/>
          </w:tcPr>
          <w:p w14:paraId="66E94F94" w14:textId="3DDA804C" w:rsidR="00394DC7" w:rsidRPr="007D2DF5" w:rsidRDefault="0088673E"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ivana</w:t>
            </w:r>
            <w:r w:rsidR="00394DC7">
              <w:rPr>
                <w:rFonts w:ascii="Times New Roman" w:eastAsia="Times New Roman" w:hAnsi="Times New Roman"/>
                <w:lang w:eastAsia="cs-CZ"/>
              </w:rPr>
              <w:t>.</w:t>
            </w:r>
            <w:r>
              <w:rPr>
                <w:rFonts w:ascii="Times New Roman" w:eastAsia="Times New Roman" w:hAnsi="Times New Roman"/>
                <w:lang w:eastAsia="cs-CZ"/>
              </w:rPr>
              <w:t>minarova</w:t>
            </w:r>
            <w:r w:rsidR="00394DC7" w:rsidRPr="007D2DF5">
              <w:rPr>
                <w:rFonts w:ascii="Times New Roman" w:eastAsia="Times New Roman" w:hAnsi="Times New Roman"/>
                <w:lang w:eastAsia="cs-CZ"/>
              </w:rPr>
              <w:t>@ukzuz.</w:t>
            </w:r>
            <w:r w:rsidR="007805E9">
              <w:rPr>
                <w:rFonts w:ascii="Times New Roman" w:eastAsia="Times New Roman" w:hAnsi="Times New Roman"/>
                <w:lang w:eastAsia="cs-CZ"/>
              </w:rPr>
              <w:t>gov.</w:t>
            </w:r>
            <w:r w:rsidR="00394DC7" w:rsidRPr="007D2DF5">
              <w:rPr>
                <w:rFonts w:ascii="Times New Roman" w:eastAsia="Times New Roman" w:hAnsi="Times New Roman"/>
                <w:lang w:eastAsia="cs-CZ"/>
              </w:rPr>
              <w:t>cz</w:t>
            </w:r>
          </w:p>
        </w:tc>
        <w:tc>
          <w:tcPr>
            <w:tcW w:w="1560" w:type="dxa"/>
          </w:tcPr>
          <w:p w14:paraId="1F9EC2ED" w14:textId="77777777" w:rsidR="00394DC7" w:rsidRPr="00394DC7" w:rsidRDefault="00394DC7" w:rsidP="005467B8">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Označení</w:t>
            </w:r>
          </w:p>
        </w:tc>
        <w:tc>
          <w:tcPr>
            <w:tcW w:w="3366" w:type="dxa"/>
          </w:tcPr>
          <w:p w14:paraId="28A8AFA1" w14:textId="77777777" w:rsidR="00394DC7" w:rsidRPr="00394DC7" w:rsidRDefault="00394DC7" w:rsidP="00C172DF">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UKZ/</w:t>
            </w:r>
            <w:r w:rsidR="00805259">
              <w:rPr>
                <w:rFonts w:ascii="Times New Roman" w:hAnsi="Times New Roman"/>
              </w:rPr>
              <w:t>coragen</w:t>
            </w:r>
            <w:r w:rsidR="00C172DF">
              <w:rPr>
                <w:rFonts w:ascii="Times New Roman" w:hAnsi="Times New Roman"/>
              </w:rPr>
              <w:t xml:space="preserve"> </w:t>
            </w:r>
            <w:r w:rsidR="00805259">
              <w:rPr>
                <w:rFonts w:ascii="Times New Roman" w:hAnsi="Times New Roman"/>
              </w:rPr>
              <w:t>2</w:t>
            </w:r>
            <w:r w:rsidR="00D26765">
              <w:rPr>
                <w:rFonts w:ascii="Times New Roman" w:hAnsi="Times New Roman"/>
              </w:rPr>
              <w:t xml:space="preserve">0 </w:t>
            </w:r>
            <w:r w:rsidR="00805259">
              <w:rPr>
                <w:rFonts w:ascii="Times New Roman" w:hAnsi="Times New Roman"/>
              </w:rPr>
              <w:t>s</w:t>
            </w:r>
            <w:r w:rsidR="00D26765">
              <w:rPr>
                <w:rFonts w:ascii="Times New Roman" w:hAnsi="Times New Roman"/>
              </w:rPr>
              <w:t>c</w:t>
            </w:r>
          </w:p>
        </w:tc>
      </w:tr>
      <w:tr w:rsidR="00394DC7" w:rsidRPr="007D2DF5" w14:paraId="76641F5D" w14:textId="77777777" w:rsidTr="005467B8">
        <w:tc>
          <w:tcPr>
            <w:tcW w:w="1384" w:type="dxa"/>
          </w:tcPr>
          <w:p w14:paraId="75E7BF22"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Telefon:</w:t>
            </w:r>
          </w:p>
        </w:tc>
        <w:tc>
          <w:tcPr>
            <w:tcW w:w="3260" w:type="dxa"/>
          </w:tcPr>
          <w:p w14:paraId="569C6633"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+420 545 110 44</w:t>
            </w:r>
            <w:r w:rsidR="0088673E">
              <w:rPr>
                <w:rFonts w:ascii="Times New Roman" w:eastAsia="Times New Roman" w:hAnsi="Times New Roman"/>
                <w:lang w:eastAsia="cs-CZ"/>
              </w:rPr>
              <w:t>4</w:t>
            </w:r>
          </w:p>
        </w:tc>
        <w:tc>
          <w:tcPr>
            <w:tcW w:w="1560" w:type="dxa"/>
          </w:tcPr>
          <w:p w14:paraId="49098D44"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c>
          <w:tcPr>
            <w:tcW w:w="3366" w:type="dxa"/>
          </w:tcPr>
          <w:p w14:paraId="0E7D4246"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r>
      <w:tr w:rsidR="00394DC7" w:rsidRPr="007D2DF5" w14:paraId="7A0F17F4" w14:textId="77777777" w:rsidTr="005467B8">
        <w:tc>
          <w:tcPr>
            <w:tcW w:w="1384" w:type="dxa"/>
          </w:tcPr>
          <w:p w14:paraId="7A142BDE"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Adresa:</w:t>
            </w:r>
          </w:p>
        </w:tc>
        <w:tc>
          <w:tcPr>
            <w:tcW w:w="3260" w:type="dxa"/>
          </w:tcPr>
          <w:p w14:paraId="72E3D1DD"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Zemědělská 1a, 613 00 Brno</w:t>
            </w:r>
          </w:p>
        </w:tc>
        <w:tc>
          <w:tcPr>
            <w:tcW w:w="1560" w:type="dxa"/>
          </w:tcPr>
          <w:p w14:paraId="28F712FB" w14:textId="77777777" w:rsidR="00394DC7" w:rsidRPr="002739B2" w:rsidRDefault="00394DC7" w:rsidP="005467B8">
            <w:pPr>
              <w:keepNext/>
              <w:tabs>
                <w:tab w:val="left" w:pos="3402"/>
                <w:tab w:val="left" w:pos="5670"/>
                <w:tab w:val="left" w:pos="6096"/>
                <w:tab w:val="left" w:pos="6804"/>
              </w:tabs>
              <w:spacing w:after="0"/>
              <w:rPr>
                <w:rFonts w:ascii="Times New Roman" w:hAnsi="Times New Roman"/>
                <w:sz w:val="24"/>
                <w:szCs w:val="24"/>
              </w:rPr>
            </w:pPr>
            <w:r w:rsidRPr="002739B2">
              <w:rPr>
                <w:rFonts w:ascii="Times New Roman" w:eastAsia="Times New Roman" w:hAnsi="Times New Roman"/>
                <w:lang w:eastAsia="cs-CZ"/>
              </w:rPr>
              <w:t>Datum:</w:t>
            </w:r>
          </w:p>
        </w:tc>
        <w:tc>
          <w:tcPr>
            <w:tcW w:w="3366" w:type="dxa"/>
          </w:tcPr>
          <w:p w14:paraId="299FFF3A" w14:textId="09D022C8" w:rsidR="00394DC7" w:rsidRPr="000F5057" w:rsidRDefault="00A63560" w:rsidP="005467B8">
            <w:pPr>
              <w:keepNext/>
              <w:tabs>
                <w:tab w:val="left" w:pos="3402"/>
                <w:tab w:val="left" w:pos="5670"/>
                <w:tab w:val="left" w:pos="6096"/>
                <w:tab w:val="left" w:pos="6804"/>
              </w:tabs>
              <w:spacing w:after="0"/>
              <w:rPr>
                <w:rFonts w:ascii="Times New Roman" w:hAnsi="Times New Roman"/>
                <w:sz w:val="24"/>
                <w:szCs w:val="24"/>
              </w:rPr>
            </w:pPr>
            <w:r w:rsidRPr="00A63560">
              <w:rPr>
                <w:rFonts w:ascii="Times New Roman" w:eastAsia="Times New Roman" w:hAnsi="Times New Roman"/>
                <w:lang w:eastAsia="cs-CZ"/>
              </w:rPr>
              <w:t>22</w:t>
            </w:r>
            <w:r w:rsidR="00D26765" w:rsidRPr="00A63560">
              <w:rPr>
                <w:rFonts w:ascii="Times New Roman" w:eastAsia="Times New Roman" w:hAnsi="Times New Roman"/>
                <w:lang w:eastAsia="cs-CZ"/>
              </w:rPr>
              <w:t xml:space="preserve">. </w:t>
            </w:r>
            <w:r w:rsidR="00054076" w:rsidRPr="00A63560">
              <w:rPr>
                <w:rFonts w:ascii="Times New Roman" w:eastAsia="Times New Roman" w:hAnsi="Times New Roman"/>
                <w:lang w:eastAsia="cs-CZ"/>
              </w:rPr>
              <w:t>října</w:t>
            </w:r>
            <w:r w:rsidR="00D26765" w:rsidRPr="00A63560">
              <w:rPr>
                <w:rFonts w:ascii="Times New Roman" w:eastAsia="Times New Roman" w:hAnsi="Times New Roman"/>
                <w:lang w:eastAsia="cs-CZ"/>
              </w:rPr>
              <w:t xml:space="preserve"> 20</w:t>
            </w:r>
            <w:r w:rsidR="00421095" w:rsidRPr="00A63560">
              <w:rPr>
                <w:rFonts w:ascii="Times New Roman" w:eastAsia="Times New Roman" w:hAnsi="Times New Roman"/>
                <w:lang w:eastAsia="cs-CZ"/>
              </w:rPr>
              <w:t>2</w:t>
            </w:r>
            <w:r w:rsidR="002B0ECC" w:rsidRPr="00A63560">
              <w:rPr>
                <w:rFonts w:ascii="Times New Roman" w:eastAsia="Times New Roman" w:hAnsi="Times New Roman"/>
                <w:lang w:eastAsia="cs-CZ"/>
              </w:rPr>
              <w:t>6</w:t>
            </w:r>
          </w:p>
        </w:tc>
      </w:tr>
    </w:tbl>
    <w:p w14:paraId="3016DB36" w14:textId="77777777" w:rsidR="00914790" w:rsidRDefault="00914790" w:rsidP="003B6D7F">
      <w:pPr>
        <w:keepNext/>
        <w:spacing w:after="0"/>
        <w:rPr>
          <w:rFonts w:ascii="Times New Roman" w:hAnsi="Times New Roman"/>
          <w:i/>
        </w:rPr>
      </w:pPr>
    </w:p>
    <w:p w14:paraId="77E46BEC" w14:textId="77777777" w:rsidR="000A608F" w:rsidRDefault="000A608F" w:rsidP="003B6D7F">
      <w:pPr>
        <w:keepNext/>
        <w:spacing w:after="0"/>
        <w:rPr>
          <w:rFonts w:ascii="Times New Roman" w:hAnsi="Times New Roman"/>
          <w:i/>
        </w:rPr>
      </w:pPr>
    </w:p>
    <w:p w14:paraId="110D3D9D" w14:textId="77777777" w:rsidR="00861476" w:rsidRPr="00861476" w:rsidRDefault="00861476" w:rsidP="00C64CC5">
      <w:pPr>
        <w:keepNext/>
        <w:tabs>
          <w:tab w:val="left" w:pos="3402"/>
          <w:tab w:val="left" w:pos="5670"/>
          <w:tab w:val="left" w:pos="6096"/>
          <w:tab w:val="left" w:pos="6804"/>
        </w:tabs>
        <w:spacing w:after="0" w:line="240" w:lineRule="auto"/>
        <w:rPr>
          <w:rFonts w:ascii="Times New Roman" w:hAnsi="Times New Roman"/>
          <w:b/>
          <w:sz w:val="24"/>
          <w:szCs w:val="24"/>
        </w:rPr>
      </w:pPr>
    </w:p>
    <w:p w14:paraId="440173B2"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r w:rsidRPr="00861476">
        <w:rPr>
          <w:rFonts w:ascii="Times New Roman" w:hAnsi="Times New Roman"/>
          <w:b/>
          <w:sz w:val="24"/>
          <w:szCs w:val="24"/>
        </w:rPr>
        <w:t>Nařízení Ústředního kontrolního a zkušebního ústavu zemědělského o rozšíření povolení na menšinová použití</w:t>
      </w:r>
    </w:p>
    <w:p w14:paraId="06C04E55"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p>
    <w:p w14:paraId="1A89BE1D" w14:textId="77777777" w:rsidR="00861476" w:rsidRPr="00861476" w:rsidRDefault="00861476" w:rsidP="00710450">
      <w:pPr>
        <w:keepNext/>
        <w:tabs>
          <w:tab w:val="left" w:pos="3402"/>
          <w:tab w:val="left" w:pos="5670"/>
          <w:tab w:val="left" w:pos="6096"/>
          <w:tab w:val="left" w:pos="6804"/>
        </w:tabs>
        <w:spacing w:after="0"/>
        <w:ind w:firstLine="567"/>
        <w:jc w:val="both"/>
        <w:rPr>
          <w:rFonts w:ascii="Times New Roman" w:hAnsi="Times New Roman"/>
          <w:sz w:val="24"/>
          <w:szCs w:val="24"/>
        </w:rPr>
      </w:pPr>
      <w:r w:rsidRPr="00861476">
        <w:rPr>
          <w:rFonts w:ascii="Times New Roman" w:hAnsi="Times New Roman"/>
          <w:sz w:val="24"/>
          <w:szCs w:val="24"/>
        </w:rPr>
        <w:t xml:space="preserve">Ústřední kontrolní a zkušební ústav zemědělský (dále jen „ÚKZÚZ“) jako správní úřad </w:t>
      </w:r>
      <w:r w:rsidRPr="00861476">
        <w:rPr>
          <w:rFonts w:ascii="Times New Roman" w:hAnsi="Times New Roman"/>
          <w:sz w:val="24"/>
          <w:szCs w:val="24"/>
        </w:rPr>
        <w:br/>
        <w:t xml:space="preserve">podle § 72 odst. </w:t>
      </w:r>
      <w:r w:rsidR="003B6D7F">
        <w:rPr>
          <w:rFonts w:ascii="Times New Roman" w:hAnsi="Times New Roman"/>
          <w:sz w:val="24"/>
          <w:szCs w:val="24"/>
        </w:rPr>
        <w:t>1</w:t>
      </w:r>
      <w:r w:rsidRPr="00861476">
        <w:rPr>
          <w:rFonts w:ascii="Times New Roman" w:hAnsi="Times New Roman"/>
          <w:sz w:val="24"/>
          <w:szCs w:val="24"/>
        </w:rPr>
        <w:t xml:space="preserve"> písm. </w:t>
      </w:r>
      <w:r w:rsidR="004D19E1">
        <w:rPr>
          <w:rFonts w:ascii="Times New Roman" w:hAnsi="Times New Roman"/>
          <w:sz w:val="24"/>
          <w:szCs w:val="24"/>
        </w:rPr>
        <w:t>e</w:t>
      </w:r>
      <w:r w:rsidRPr="00861476">
        <w:rPr>
          <w:rFonts w:ascii="Times New Roman" w:hAnsi="Times New Roman"/>
          <w:sz w:val="24"/>
          <w:szCs w:val="24"/>
        </w:rPr>
        <w:t>) zákona č. 326/2004 Sb., o rostlinolékařské péči a o změně některých souvisejících zákonů, ve znění pozdějších předpisů (dále jen „zákon “), tímto</w:t>
      </w:r>
    </w:p>
    <w:p w14:paraId="314F30F5"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sz w:val="24"/>
          <w:szCs w:val="24"/>
        </w:rPr>
      </w:pPr>
    </w:p>
    <w:p w14:paraId="4615F95A"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4"/>
          <w:szCs w:val="24"/>
          <w:u w:val="single"/>
        </w:rPr>
      </w:pPr>
      <w:r w:rsidRPr="00861476">
        <w:rPr>
          <w:rFonts w:ascii="Times New Roman" w:hAnsi="Times New Roman"/>
          <w:b/>
          <w:sz w:val="24"/>
          <w:szCs w:val="24"/>
          <w:u w:val="single"/>
        </w:rPr>
        <w:t>povoluje</w:t>
      </w:r>
    </w:p>
    <w:p w14:paraId="540BBD13"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rPr>
      </w:pPr>
    </w:p>
    <w:p w14:paraId="61615166"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podle čl. 51 odst. 2 nařízení Evropského parlamentu a Rady (ES) č. 1107/2009</w:t>
      </w:r>
    </w:p>
    <w:p w14:paraId="6D7CAB8A"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(„dále jen „nařízení EP“)</w:t>
      </w:r>
    </w:p>
    <w:p w14:paraId="62CDC624"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u w:val="single"/>
        </w:rPr>
      </w:pPr>
    </w:p>
    <w:p w14:paraId="0B373A68"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b/>
          <w:sz w:val="24"/>
          <w:szCs w:val="24"/>
          <w:u w:val="single"/>
        </w:rPr>
        <w:t>rozšíření povolení na menšinová použití</w:t>
      </w:r>
    </w:p>
    <w:p w14:paraId="60C86DC3"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0427C4B5"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8"/>
          <w:szCs w:val="28"/>
        </w:rPr>
      </w:pPr>
      <w:r w:rsidRPr="00861476">
        <w:rPr>
          <w:rFonts w:ascii="Times New Roman" w:hAnsi="Times New Roman"/>
          <w:b/>
          <w:sz w:val="28"/>
          <w:szCs w:val="28"/>
        </w:rPr>
        <w:t xml:space="preserve">přípravku </w:t>
      </w:r>
      <w:r w:rsidR="00805259">
        <w:rPr>
          <w:rFonts w:ascii="Times New Roman" w:hAnsi="Times New Roman"/>
          <w:b/>
          <w:sz w:val="28"/>
          <w:szCs w:val="28"/>
        </w:rPr>
        <w:t>Coragen</w:t>
      </w:r>
      <w:r w:rsidR="00D26765">
        <w:rPr>
          <w:rFonts w:ascii="Times New Roman" w:hAnsi="Times New Roman"/>
          <w:b/>
          <w:sz w:val="28"/>
          <w:szCs w:val="28"/>
        </w:rPr>
        <w:t xml:space="preserve"> </w:t>
      </w:r>
      <w:r w:rsidR="00805259">
        <w:rPr>
          <w:rFonts w:ascii="Times New Roman" w:hAnsi="Times New Roman"/>
          <w:b/>
          <w:sz w:val="28"/>
          <w:szCs w:val="28"/>
        </w:rPr>
        <w:t>2</w:t>
      </w:r>
      <w:r w:rsidR="00D26765">
        <w:rPr>
          <w:rFonts w:ascii="Times New Roman" w:hAnsi="Times New Roman"/>
          <w:b/>
          <w:sz w:val="28"/>
          <w:szCs w:val="28"/>
        </w:rPr>
        <w:t xml:space="preserve">0 </w:t>
      </w:r>
      <w:r w:rsidR="00805259">
        <w:rPr>
          <w:rFonts w:ascii="Times New Roman" w:hAnsi="Times New Roman"/>
          <w:b/>
          <w:sz w:val="28"/>
          <w:szCs w:val="28"/>
        </w:rPr>
        <w:t>S</w:t>
      </w:r>
      <w:r w:rsidR="00D26765">
        <w:rPr>
          <w:rFonts w:ascii="Times New Roman" w:hAnsi="Times New Roman"/>
          <w:b/>
          <w:sz w:val="28"/>
          <w:szCs w:val="28"/>
        </w:rPr>
        <w:t>C</w:t>
      </w:r>
      <w:r w:rsidRPr="00861476">
        <w:rPr>
          <w:rFonts w:ascii="Times New Roman" w:hAnsi="Times New Roman"/>
          <w:b/>
          <w:sz w:val="28"/>
          <w:szCs w:val="28"/>
        </w:rPr>
        <w:t xml:space="preserve"> </w:t>
      </w:r>
      <w:r w:rsidR="00407E73">
        <w:rPr>
          <w:rFonts w:ascii="Times New Roman" w:hAnsi="Times New Roman"/>
          <w:b/>
          <w:sz w:val="28"/>
          <w:szCs w:val="28"/>
        </w:rPr>
        <w:t>evid</w:t>
      </w:r>
      <w:r w:rsidRPr="00861476">
        <w:rPr>
          <w:rFonts w:ascii="Times New Roman" w:hAnsi="Times New Roman"/>
          <w:b/>
          <w:sz w:val="28"/>
          <w:szCs w:val="28"/>
        </w:rPr>
        <w:t xml:space="preserve">. č. </w:t>
      </w:r>
      <w:r w:rsidR="00D26765">
        <w:rPr>
          <w:rFonts w:ascii="Times New Roman" w:hAnsi="Times New Roman"/>
          <w:b/>
          <w:iCs/>
          <w:sz w:val="28"/>
          <w:szCs w:val="28"/>
        </w:rPr>
        <w:t>4</w:t>
      </w:r>
      <w:r w:rsidR="00805259">
        <w:rPr>
          <w:rFonts w:ascii="Times New Roman" w:hAnsi="Times New Roman"/>
          <w:b/>
          <w:iCs/>
          <w:sz w:val="28"/>
          <w:szCs w:val="28"/>
        </w:rPr>
        <w:t>870</w:t>
      </w:r>
      <w:r w:rsidR="00D26765">
        <w:rPr>
          <w:rFonts w:ascii="Times New Roman" w:hAnsi="Times New Roman"/>
          <w:b/>
          <w:iCs/>
          <w:sz w:val="28"/>
          <w:szCs w:val="28"/>
        </w:rPr>
        <w:t>-</w:t>
      </w:r>
      <w:r w:rsidR="00805259">
        <w:rPr>
          <w:rFonts w:ascii="Times New Roman" w:hAnsi="Times New Roman"/>
          <w:b/>
          <w:iCs/>
          <w:sz w:val="28"/>
          <w:szCs w:val="28"/>
        </w:rPr>
        <w:t>2</w:t>
      </w:r>
    </w:p>
    <w:p w14:paraId="04B218B1"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3F69F5F9"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u w:val="single"/>
        </w:rPr>
        <w:t>následujícím způsobem</w:t>
      </w:r>
      <w:r w:rsidRPr="00861476">
        <w:rPr>
          <w:rFonts w:ascii="Times New Roman" w:hAnsi="Times New Roman"/>
          <w:sz w:val="24"/>
          <w:szCs w:val="24"/>
        </w:rPr>
        <w:t>:</w:t>
      </w:r>
    </w:p>
    <w:p w14:paraId="5F0E29B9" w14:textId="77777777" w:rsidR="000F72D8" w:rsidRPr="00861476" w:rsidRDefault="000F72D8" w:rsidP="00710450">
      <w:pPr>
        <w:keepNext/>
        <w:tabs>
          <w:tab w:val="left" w:pos="3402"/>
          <w:tab w:val="left" w:pos="5670"/>
          <w:tab w:val="left" w:pos="6096"/>
          <w:tab w:val="left" w:pos="6804"/>
        </w:tabs>
        <w:spacing w:after="0"/>
        <w:jc w:val="both"/>
        <w:rPr>
          <w:rFonts w:ascii="Times New Roman" w:hAnsi="Times New Roman"/>
          <w:sz w:val="24"/>
          <w:szCs w:val="24"/>
        </w:rPr>
      </w:pPr>
    </w:p>
    <w:p w14:paraId="16601681" w14:textId="7F4C1373" w:rsidR="00165BBF"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rPr>
        <w:t>Čl. 1</w:t>
      </w:r>
    </w:p>
    <w:p w14:paraId="57B80165" w14:textId="77777777" w:rsidR="00654026" w:rsidRPr="00861476" w:rsidRDefault="00654026" w:rsidP="00187A02">
      <w:pPr>
        <w:keepNext/>
        <w:tabs>
          <w:tab w:val="left" w:pos="3402"/>
          <w:tab w:val="left" w:pos="5670"/>
          <w:tab w:val="left" w:pos="6096"/>
          <w:tab w:val="left" w:pos="6804"/>
        </w:tabs>
        <w:spacing w:after="0"/>
        <w:jc w:val="center"/>
        <w:rPr>
          <w:rFonts w:ascii="Times New Roman" w:hAnsi="Times New Roman"/>
          <w:sz w:val="24"/>
          <w:szCs w:val="24"/>
        </w:rPr>
      </w:pPr>
    </w:p>
    <w:p w14:paraId="2BD8F7D8" w14:textId="77777777" w:rsidR="00934311" w:rsidRDefault="00934311" w:rsidP="00EB20F1">
      <w:pPr>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9C106C">
        <w:rPr>
          <w:rFonts w:ascii="Times New Roman" w:hAnsi="Times New Roman"/>
          <w:i/>
          <w:iCs/>
          <w:sz w:val="24"/>
          <w:szCs w:val="24"/>
        </w:rPr>
        <w:t xml:space="preserve">Rozsah </w:t>
      </w:r>
      <w:r w:rsidR="008D0CCB">
        <w:rPr>
          <w:rFonts w:ascii="Times New Roman" w:hAnsi="Times New Roman"/>
          <w:i/>
          <w:iCs/>
          <w:sz w:val="24"/>
          <w:szCs w:val="24"/>
        </w:rPr>
        <w:t xml:space="preserve">povoleného </w:t>
      </w:r>
      <w:r w:rsidRPr="009C106C">
        <w:rPr>
          <w:rFonts w:ascii="Times New Roman" w:hAnsi="Times New Roman"/>
          <w:i/>
          <w:iCs/>
          <w:sz w:val="24"/>
          <w:szCs w:val="24"/>
        </w:rPr>
        <w:t>použití přípravku:</w:t>
      </w:r>
    </w:p>
    <w:tbl>
      <w:tblPr>
        <w:tblW w:w="524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553"/>
        <w:gridCol w:w="2545"/>
        <w:gridCol w:w="1305"/>
        <w:gridCol w:w="579"/>
        <w:gridCol w:w="1994"/>
        <w:gridCol w:w="1810"/>
      </w:tblGrid>
      <w:tr w:rsidR="00805259" w:rsidRPr="00F31020" w14:paraId="41FCC32C" w14:textId="77777777" w:rsidTr="00654026">
        <w:tc>
          <w:tcPr>
            <w:tcW w:w="793" w:type="pct"/>
          </w:tcPr>
          <w:p w14:paraId="3DA8DFD4" w14:textId="77777777" w:rsidR="00805259" w:rsidRPr="00D23559" w:rsidRDefault="00805259" w:rsidP="00654026">
            <w:pPr>
              <w:widowControl w:val="0"/>
              <w:autoSpaceDE w:val="0"/>
              <w:autoSpaceDN w:val="0"/>
              <w:adjustRightInd w:val="0"/>
              <w:spacing w:after="0"/>
              <w:ind w:right="119"/>
              <w:rPr>
                <w:rFonts w:ascii="Times New Roman" w:eastAsia="Times New Roman" w:hAnsi="Times New Roman"/>
                <w:bCs/>
                <w:iCs/>
                <w:sz w:val="24"/>
                <w:szCs w:val="24"/>
                <w:lang w:eastAsia="cs-CZ"/>
              </w:rPr>
            </w:pPr>
            <w:r w:rsidRPr="00D23559">
              <w:rPr>
                <w:rFonts w:ascii="Times New Roman" w:eastAsia="Times New Roman" w:hAnsi="Times New Roman"/>
                <w:bCs/>
                <w:iCs/>
                <w:sz w:val="24"/>
                <w:szCs w:val="24"/>
                <w:lang w:eastAsia="cs-CZ"/>
              </w:rPr>
              <w:t>1) Plodina, oblast použití</w:t>
            </w:r>
          </w:p>
        </w:tc>
        <w:tc>
          <w:tcPr>
            <w:tcW w:w="1300" w:type="pct"/>
          </w:tcPr>
          <w:p w14:paraId="129F9100" w14:textId="77777777" w:rsidR="00805259" w:rsidRPr="00F31020" w:rsidRDefault="00805259" w:rsidP="00654026">
            <w:pPr>
              <w:widowControl w:val="0"/>
              <w:autoSpaceDE w:val="0"/>
              <w:autoSpaceDN w:val="0"/>
              <w:adjustRightInd w:val="0"/>
              <w:spacing w:after="0"/>
              <w:ind w:left="25" w:right="-7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2) Škodlivý organismus, jiný účel použití</w:t>
            </w:r>
          </w:p>
        </w:tc>
        <w:tc>
          <w:tcPr>
            <w:tcW w:w="667" w:type="pct"/>
          </w:tcPr>
          <w:p w14:paraId="0E8A5D55" w14:textId="77777777" w:rsidR="00805259" w:rsidRPr="00F31020" w:rsidRDefault="00805259" w:rsidP="00654026">
            <w:pPr>
              <w:widowControl w:val="0"/>
              <w:autoSpaceDE w:val="0"/>
              <w:autoSpaceDN w:val="0"/>
              <w:adjustRightInd w:val="0"/>
              <w:spacing w:after="0"/>
              <w:ind w:left="51"/>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Dávkování, mísitelnost</w:t>
            </w:r>
          </w:p>
        </w:tc>
        <w:tc>
          <w:tcPr>
            <w:tcW w:w="296" w:type="pct"/>
          </w:tcPr>
          <w:p w14:paraId="6D2B3F6C" w14:textId="77777777" w:rsidR="00805259" w:rsidRPr="00F31020" w:rsidRDefault="00805259" w:rsidP="00654026">
            <w:pPr>
              <w:widowControl w:val="0"/>
              <w:autoSpaceDE w:val="0"/>
              <w:autoSpaceDN w:val="0"/>
              <w:adjustRightInd w:val="0"/>
              <w:spacing w:after="0"/>
              <w:jc w:val="center"/>
              <w:outlineLvl w:val="4"/>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OL</w:t>
            </w:r>
          </w:p>
        </w:tc>
        <w:tc>
          <w:tcPr>
            <w:tcW w:w="1019" w:type="pct"/>
          </w:tcPr>
          <w:p w14:paraId="2F2CFF42" w14:textId="77777777" w:rsidR="00805259" w:rsidRPr="00F31020" w:rsidRDefault="00805259" w:rsidP="00654026">
            <w:pPr>
              <w:widowControl w:val="0"/>
              <w:autoSpaceDE w:val="0"/>
              <w:autoSpaceDN w:val="0"/>
              <w:adjustRightInd w:val="0"/>
              <w:spacing w:after="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Poznámka</w:t>
            </w:r>
          </w:p>
          <w:p w14:paraId="6C49458A" w14:textId="77777777" w:rsidR="00805259" w:rsidRPr="00F31020" w:rsidRDefault="00805259" w:rsidP="00654026">
            <w:pPr>
              <w:widowControl w:val="0"/>
              <w:autoSpaceDE w:val="0"/>
              <w:autoSpaceDN w:val="0"/>
              <w:adjustRightInd w:val="0"/>
              <w:spacing w:after="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1) k plodině</w:t>
            </w:r>
          </w:p>
          <w:p w14:paraId="51FDB2AC" w14:textId="77777777" w:rsidR="00805259" w:rsidRPr="00F31020" w:rsidRDefault="00805259" w:rsidP="00654026">
            <w:pPr>
              <w:widowControl w:val="0"/>
              <w:autoSpaceDE w:val="0"/>
              <w:autoSpaceDN w:val="0"/>
              <w:adjustRightInd w:val="0"/>
              <w:spacing w:after="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2) k ŠO</w:t>
            </w:r>
          </w:p>
          <w:p w14:paraId="0CBC4DEC" w14:textId="77777777" w:rsidR="00805259" w:rsidRPr="00F31020" w:rsidRDefault="00805259" w:rsidP="00654026">
            <w:pPr>
              <w:widowControl w:val="0"/>
              <w:autoSpaceDE w:val="0"/>
              <w:autoSpaceDN w:val="0"/>
              <w:adjustRightInd w:val="0"/>
              <w:spacing w:after="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3) k OL</w:t>
            </w:r>
          </w:p>
        </w:tc>
        <w:tc>
          <w:tcPr>
            <w:tcW w:w="926" w:type="pct"/>
          </w:tcPr>
          <w:p w14:paraId="2F061D9E" w14:textId="77777777" w:rsidR="00805259" w:rsidRPr="00F31020" w:rsidRDefault="00805259" w:rsidP="00654026">
            <w:pPr>
              <w:widowControl w:val="0"/>
              <w:autoSpaceDE w:val="0"/>
              <w:autoSpaceDN w:val="0"/>
              <w:adjustRightInd w:val="0"/>
              <w:spacing w:after="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4) Pozn. k dávkování</w:t>
            </w:r>
          </w:p>
          <w:p w14:paraId="18AB09CC" w14:textId="77777777" w:rsidR="00805259" w:rsidRPr="00F31020" w:rsidRDefault="00805259" w:rsidP="00654026">
            <w:pPr>
              <w:widowControl w:val="0"/>
              <w:autoSpaceDE w:val="0"/>
              <w:autoSpaceDN w:val="0"/>
              <w:adjustRightInd w:val="0"/>
              <w:spacing w:after="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5) Umístění</w:t>
            </w:r>
          </w:p>
          <w:p w14:paraId="74A390F3" w14:textId="77777777" w:rsidR="00805259" w:rsidRPr="00F31020" w:rsidRDefault="00805259" w:rsidP="00654026">
            <w:pPr>
              <w:widowControl w:val="0"/>
              <w:autoSpaceDE w:val="0"/>
              <w:autoSpaceDN w:val="0"/>
              <w:adjustRightInd w:val="0"/>
              <w:spacing w:after="0"/>
              <w:rPr>
                <w:rFonts w:ascii="Times New Roman" w:eastAsia="Times New Roman" w:hAnsi="Times New Roman"/>
                <w:bCs/>
                <w:iCs/>
                <w:sz w:val="24"/>
                <w:szCs w:val="24"/>
                <w:lang w:eastAsia="cs-CZ"/>
              </w:rPr>
            </w:pPr>
            <w:r w:rsidRPr="00F31020">
              <w:rPr>
                <w:rFonts w:ascii="Times New Roman" w:eastAsia="Times New Roman" w:hAnsi="Times New Roman"/>
                <w:bCs/>
                <w:iCs/>
                <w:sz w:val="24"/>
                <w:szCs w:val="24"/>
                <w:lang w:eastAsia="cs-CZ"/>
              </w:rPr>
              <w:t>6) Určení sklizně</w:t>
            </w:r>
          </w:p>
        </w:tc>
      </w:tr>
      <w:tr w:rsidR="00805259" w:rsidRPr="00F31020" w14:paraId="2FE689BB" w14:textId="77777777" w:rsidTr="00654026">
        <w:tc>
          <w:tcPr>
            <w:tcW w:w="793" w:type="pct"/>
          </w:tcPr>
          <w:p w14:paraId="18D8436E" w14:textId="77777777" w:rsidR="00805259" w:rsidRPr="00D23559" w:rsidRDefault="00805259"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D23559">
              <w:rPr>
                <w:rFonts w:ascii="Times New Roman" w:eastAsia="Times New Roman" w:hAnsi="Times New Roman"/>
                <w:iCs/>
                <w:sz w:val="24"/>
                <w:szCs w:val="24"/>
                <w:lang w:eastAsia="cs-CZ"/>
              </w:rPr>
              <w:t>rajče</w:t>
            </w:r>
          </w:p>
        </w:tc>
        <w:tc>
          <w:tcPr>
            <w:tcW w:w="1300" w:type="pct"/>
          </w:tcPr>
          <w:p w14:paraId="3B9FA1A3" w14:textId="77777777" w:rsidR="00805259" w:rsidRPr="00F31020" w:rsidRDefault="00805259"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makadlovka</w:t>
            </w:r>
          </w:p>
        </w:tc>
        <w:tc>
          <w:tcPr>
            <w:tcW w:w="667" w:type="pct"/>
          </w:tcPr>
          <w:p w14:paraId="7608B969" w14:textId="77777777" w:rsidR="00805259" w:rsidRPr="00F31020" w:rsidRDefault="00805259"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0,263 l/ha</w:t>
            </w:r>
          </w:p>
        </w:tc>
        <w:tc>
          <w:tcPr>
            <w:tcW w:w="296" w:type="pct"/>
          </w:tcPr>
          <w:p w14:paraId="47BDF11F" w14:textId="77777777" w:rsidR="00805259" w:rsidRPr="00F31020" w:rsidRDefault="00805259" w:rsidP="00654026">
            <w:pPr>
              <w:widowControl w:val="0"/>
              <w:autoSpaceDE w:val="0"/>
              <w:autoSpaceDN w:val="0"/>
              <w:adjustRightInd w:val="0"/>
              <w:spacing w:after="0"/>
              <w:ind w:left="25"/>
              <w:jc w:val="center"/>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1</w:t>
            </w:r>
          </w:p>
        </w:tc>
        <w:tc>
          <w:tcPr>
            <w:tcW w:w="1019" w:type="pct"/>
          </w:tcPr>
          <w:p w14:paraId="5CD81564" w14:textId="77777777" w:rsidR="00805259" w:rsidRPr="00F31020" w:rsidRDefault="00805259"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 xml:space="preserve">2) od začátku výskytu </w:t>
            </w:r>
          </w:p>
        </w:tc>
        <w:tc>
          <w:tcPr>
            <w:tcW w:w="926" w:type="pct"/>
          </w:tcPr>
          <w:p w14:paraId="68B98314" w14:textId="77777777" w:rsidR="00805259" w:rsidRPr="00F31020" w:rsidRDefault="00805259"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5) skleníky</w:t>
            </w:r>
          </w:p>
        </w:tc>
      </w:tr>
      <w:tr w:rsidR="00805259" w:rsidRPr="00F31020" w14:paraId="0BE0B853" w14:textId="77777777" w:rsidTr="00654026">
        <w:tc>
          <w:tcPr>
            <w:tcW w:w="793" w:type="pct"/>
          </w:tcPr>
          <w:p w14:paraId="3A3EA140" w14:textId="77777777" w:rsidR="00805259" w:rsidRPr="00D23559" w:rsidRDefault="00805259" w:rsidP="00654026">
            <w:pPr>
              <w:pStyle w:val="Zhlav"/>
              <w:tabs>
                <w:tab w:val="left" w:pos="708"/>
              </w:tabs>
              <w:spacing w:after="0"/>
              <w:rPr>
                <w:rFonts w:ascii="Times New Roman" w:hAnsi="Times New Roman"/>
                <w:iCs/>
                <w:sz w:val="24"/>
                <w:szCs w:val="24"/>
              </w:rPr>
            </w:pPr>
            <w:r w:rsidRPr="00D23559">
              <w:rPr>
                <w:rFonts w:ascii="Times New Roman" w:hAnsi="Times New Roman"/>
                <w:iCs/>
                <w:sz w:val="24"/>
                <w:szCs w:val="24"/>
              </w:rPr>
              <w:t>květák, brokolice, zelí hlávkové, kapusta</w:t>
            </w:r>
          </w:p>
        </w:tc>
        <w:tc>
          <w:tcPr>
            <w:tcW w:w="1300" w:type="pct"/>
          </w:tcPr>
          <w:p w14:paraId="0FBCF7AF" w14:textId="77777777" w:rsidR="00805259" w:rsidRPr="00F31020" w:rsidRDefault="00805259" w:rsidP="00654026">
            <w:pPr>
              <w:spacing w:after="0"/>
              <w:ind w:left="25"/>
              <w:rPr>
                <w:rFonts w:ascii="Times New Roman" w:hAnsi="Times New Roman"/>
                <w:iCs/>
                <w:sz w:val="24"/>
                <w:szCs w:val="24"/>
              </w:rPr>
            </w:pPr>
            <w:r w:rsidRPr="00F31020">
              <w:rPr>
                <w:rFonts w:ascii="Times New Roman" w:hAnsi="Times New Roman"/>
                <w:iCs/>
                <w:sz w:val="24"/>
                <w:szCs w:val="24"/>
              </w:rPr>
              <w:t>zápředníček polní, můra zelná, bělásek řepový, bělásek zelný, zavíječ zelný, obaleč pryšcový</w:t>
            </w:r>
          </w:p>
        </w:tc>
        <w:tc>
          <w:tcPr>
            <w:tcW w:w="667" w:type="pct"/>
          </w:tcPr>
          <w:p w14:paraId="5F76A979" w14:textId="77777777" w:rsidR="00805259" w:rsidRPr="00F31020" w:rsidRDefault="00805259" w:rsidP="00654026">
            <w:pPr>
              <w:spacing w:after="0"/>
              <w:ind w:left="51"/>
              <w:rPr>
                <w:rFonts w:ascii="Times New Roman" w:hAnsi="Times New Roman"/>
                <w:iCs/>
                <w:sz w:val="24"/>
                <w:szCs w:val="24"/>
              </w:rPr>
            </w:pPr>
            <w:r w:rsidRPr="00F31020">
              <w:rPr>
                <w:rFonts w:ascii="Times New Roman" w:hAnsi="Times New Roman"/>
                <w:iCs/>
                <w:sz w:val="24"/>
                <w:szCs w:val="24"/>
              </w:rPr>
              <w:t>0,125 l/ha</w:t>
            </w:r>
          </w:p>
        </w:tc>
        <w:tc>
          <w:tcPr>
            <w:tcW w:w="296" w:type="pct"/>
          </w:tcPr>
          <w:p w14:paraId="665069EF" w14:textId="77777777" w:rsidR="00805259" w:rsidRPr="00F31020" w:rsidRDefault="00805259" w:rsidP="00654026">
            <w:pPr>
              <w:widowControl w:val="0"/>
              <w:autoSpaceDE w:val="0"/>
              <w:autoSpaceDN w:val="0"/>
              <w:adjustRightInd w:val="0"/>
              <w:spacing w:after="0"/>
              <w:ind w:left="25"/>
              <w:jc w:val="center"/>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1</w:t>
            </w:r>
          </w:p>
        </w:tc>
        <w:tc>
          <w:tcPr>
            <w:tcW w:w="1019" w:type="pct"/>
          </w:tcPr>
          <w:p w14:paraId="35FCF401"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 xml:space="preserve">1) od: 12 BBCH, do: 49 BBCH </w:t>
            </w:r>
          </w:p>
        </w:tc>
        <w:tc>
          <w:tcPr>
            <w:tcW w:w="926" w:type="pct"/>
          </w:tcPr>
          <w:p w14:paraId="44299FB5" w14:textId="77777777" w:rsidR="00805259" w:rsidRPr="00F31020" w:rsidRDefault="00805259" w:rsidP="00654026">
            <w:pPr>
              <w:spacing w:after="0"/>
              <w:rPr>
                <w:rFonts w:ascii="Times New Roman" w:hAnsi="Times New Roman"/>
                <w:iCs/>
                <w:sz w:val="24"/>
                <w:szCs w:val="24"/>
              </w:rPr>
            </w:pPr>
            <w:r>
              <w:rPr>
                <w:rFonts w:ascii="Times New Roman" w:hAnsi="Times New Roman"/>
                <w:iCs/>
                <w:sz w:val="24"/>
                <w:szCs w:val="24"/>
              </w:rPr>
              <w:t>5) pole</w:t>
            </w:r>
          </w:p>
        </w:tc>
      </w:tr>
      <w:tr w:rsidR="00805259" w:rsidRPr="00F31020" w14:paraId="184315F3" w14:textId="77777777" w:rsidTr="00654026">
        <w:trPr>
          <w:trHeight w:val="605"/>
        </w:trPr>
        <w:tc>
          <w:tcPr>
            <w:tcW w:w="793" w:type="pct"/>
          </w:tcPr>
          <w:p w14:paraId="470C0C43" w14:textId="77777777" w:rsidR="00805259" w:rsidRPr="00D23559" w:rsidRDefault="00805259" w:rsidP="00654026">
            <w:pPr>
              <w:pStyle w:val="Zhlav"/>
              <w:tabs>
                <w:tab w:val="left" w:pos="708"/>
              </w:tabs>
              <w:spacing w:after="0"/>
              <w:ind w:right="119"/>
              <w:rPr>
                <w:rFonts w:ascii="Times New Roman" w:hAnsi="Times New Roman"/>
                <w:iCs/>
                <w:sz w:val="24"/>
                <w:szCs w:val="24"/>
              </w:rPr>
            </w:pPr>
            <w:r w:rsidRPr="00D23559">
              <w:rPr>
                <w:rFonts w:ascii="Times New Roman" w:hAnsi="Times New Roman"/>
                <w:iCs/>
                <w:sz w:val="24"/>
                <w:szCs w:val="24"/>
              </w:rPr>
              <w:lastRenderedPageBreak/>
              <w:t>mrkev</w:t>
            </w:r>
          </w:p>
        </w:tc>
        <w:tc>
          <w:tcPr>
            <w:tcW w:w="1300" w:type="pct"/>
          </w:tcPr>
          <w:p w14:paraId="343F4473" w14:textId="77777777" w:rsidR="00805259" w:rsidRPr="00F31020" w:rsidRDefault="00805259" w:rsidP="00654026">
            <w:pPr>
              <w:spacing w:after="0"/>
              <w:ind w:left="25"/>
              <w:rPr>
                <w:rFonts w:ascii="Times New Roman" w:hAnsi="Times New Roman"/>
                <w:iCs/>
                <w:sz w:val="24"/>
                <w:szCs w:val="24"/>
              </w:rPr>
            </w:pPr>
            <w:r w:rsidRPr="00F31020">
              <w:rPr>
                <w:rFonts w:ascii="Times New Roman" w:hAnsi="Times New Roman"/>
                <w:iCs/>
                <w:sz w:val="24"/>
                <w:szCs w:val="24"/>
              </w:rPr>
              <w:t>pochmurnatka mrkvová</w:t>
            </w:r>
          </w:p>
        </w:tc>
        <w:tc>
          <w:tcPr>
            <w:tcW w:w="667" w:type="pct"/>
          </w:tcPr>
          <w:p w14:paraId="7A31CF02" w14:textId="77777777" w:rsidR="00805259" w:rsidRPr="00F31020" w:rsidRDefault="00805259" w:rsidP="00654026">
            <w:pPr>
              <w:spacing w:after="0"/>
              <w:ind w:left="51"/>
              <w:rPr>
                <w:rFonts w:ascii="Times New Roman" w:hAnsi="Times New Roman"/>
                <w:iCs/>
                <w:sz w:val="24"/>
                <w:szCs w:val="24"/>
              </w:rPr>
            </w:pPr>
            <w:r w:rsidRPr="00F31020">
              <w:rPr>
                <w:rFonts w:ascii="Times New Roman" w:hAnsi="Times New Roman"/>
                <w:iCs/>
                <w:sz w:val="24"/>
                <w:szCs w:val="24"/>
              </w:rPr>
              <w:t>0,175 l/ha</w:t>
            </w:r>
          </w:p>
        </w:tc>
        <w:tc>
          <w:tcPr>
            <w:tcW w:w="296" w:type="pct"/>
          </w:tcPr>
          <w:p w14:paraId="63DF7AC2" w14:textId="77777777" w:rsidR="00805259" w:rsidRPr="00F31020" w:rsidRDefault="00805259" w:rsidP="00654026">
            <w:pPr>
              <w:widowControl w:val="0"/>
              <w:autoSpaceDE w:val="0"/>
              <w:autoSpaceDN w:val="0"/>
              <w:adjustRightInd w:val="0"/>
              <w:spacing w:after="0"/>
              <w:ind w:left="25"/>
              <w:jc w:val="center"/>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21</w:t>
            </w:r>
          </w:p>
        </w:tc>
        <w:tc>
          <w:tcPr>
            <w:tcW w:w="1019" w:type="pct"/>
          </w:tcPr>
          <w:p w14:paraId="0F754836"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 xml:space="preserve">1) od: 15 BBCH, do: 49 BBCH </w:t>
            </w:r>
          </w:p>
        </w:tc>
        <w:tc>
          <w:tcPr>
            <w:tcW w:w="926" w:type="pct"/>
          </w:tcPr>
          <w:p w14:paraId="215FEA07" w14:textId="77777777" w:rsidR="00805259" w:rsidRDefault="00805259" w:rsidP="00654026">
            <w:pPr>
              <w:spacing w:after="0"/>
              <w:rPr>
                <w:rFonts w:ascii="Times New Roman" w:hAnsi="Times New Roman"/>
                <w:iCs/>
                <w:sz w:val="24"/>
                <w:szCs w:val="24"/>
              </w:rPr>
            </w:pPr>
            <w:r>
              <w:rPr>
                <w:rFonts w:ascii="Times New Roman" w:hAnsi="Times New Roman"/>
                <w:iCs/>
                <w:sz w:val="24"/>
                <w:szCs w:val="24"/>
              </w:rPr>
              <w:t>5) pole</w:t>
            </w:r>
          </w:p>
          <w:p w14:paraId="77A1E109"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6) konzumní</w:t>
            </w:r>
          </w:p>
        </w:tc>
      </w:tr>
      <w:tr w:rsidR="00805259" w:rsidRPr="00F31020" w14:paraId="17B8B5F1" w14:textId="77777777" w:rsidTr="00654026">
        <w:tc>
          <w:tcPr>
            <w:tcW w:w="793" w:type="pct"/>
          </w:tcPr>
          <w:p w14:paraId="60ADD288" w14:textId="77777777" w:rsidR="00805259" w:rsidRPr="00D23559" w:rsidRDefault="00805259" w:rsidP="00654026">
            <w:pPr>
              <w:pStyle w:val="Zhlav"/>
              <w:tabs>
                <w:tab w:val="left" w:pos="708"/>
              </w:tabs>
              <w:spacing w:after="0"/>
              <w:ind w:right="119"/>
              <w:rPr>
                <w:rFonts w:ascii="Times New Roman" w:hAnsi="Times New Roman"/>
                <w:iCs/>
                <w:sz w:val="24"/>
                <w:szCs w:val="24"/>
              </w:rPr>
            </w:pPr>
            <w:r w:rsidRPr="00D23559">
              <w:rPr>
                <w:rFonts w:ascii="Times New Roman" w:hAnsi="Times New Roman"/>
                <w:iCs/>
                <w:sz w:val="24"/>
                <w:szCs w:val="24"/>
              </w:rPr>
              <w:t>mrkev</w:t>
            </w:r>
          </w:p>
        </w:tc>
        <w:tc>
          <w:tcPr>
            <w:tcW w:w="1300" w:type="pct"/>
          </w:tcPr>
          <w:p w14:paraId="0772A1A6" w14:textId="77777777" w:rsidR="00805259" w:rsidRPr="00F31020" w:rsidRDefault="00805259" w:rsidP="00654026">
            <w:pPr>
              <w:spacing w:after="0"/>
              <w:ind w:left="25"/>
              <w:rPr>
                <w:rFonts w:ascii="Times New Roman" w:hAnsi="Times New Roman"/>
                <w:iCs/>
                <w:sz w:val="24"/>
                <w:szCs w:val="24"/>
              </w:rPr>
            </w:pPr>
            <w:r w:rsidRPr="00F31020">
              <w:rPr>
                <w:rFonts w:ascii="Times New Roman" w:hAnsi="Times New Roman"/>
                <w:iCs/>
                <w:sz w:val="24"/>
                <w:szCs w:val="24"/>
              </w:rPr>
              <w:t>pochmurnatka mrkvová</w:t>
            </w:r>
          </w:p>
        </w:tc>
        <w:tc>
          <w:tcPr>
            <w:tcW w:w="667" w:type="pct"/>
          </w:tcPr>
          <w:p w14:paraId="53B0028B" w14:textId="77777777" w:rsidR="00805259" w:rsidRPr="00F31020" w:rsidRDefault="00805259" w:rsidP="00654026">
            <w:pPr>
              <w:spacing w:after="0"/>
              <w:ind w:left="51"/>
              <w:rPr>
                <w:rFonts w:ascii="Times New Roman" w:hAnsi="Times New Roman"/>
                <w:iCs/>
                <w:sz w:val="24"/>
                <w:szCs w:val="24"/>
              </w:rPr>
            </w:pPr>
            <w:r w:rsidRPr="00F31020">
              <w:rPr>
                <w:rFonts w:ascii="Times New Roman" w:hAnsi="Times New Roman"/>
                <w:iCs/>
                <w:sz w:val="24"/>
                <w:szCs w:val="24"/>
              </w:rPr>
              <w:t>0,175 l/ha</w:t>
            </w:r>
          </w:p>
        </w:tc>
        <w:tc>
          <w:tcPr>
            <w:tcW w:w="296" w:type="pct"/>
          </w:tcPr>
          <w:p w14:paraId="225E72E7" w14:textId="77777777" w:rsidR="00805259" w:rsidRPr="00F31020" w:rsidRDefault="00805259" w:rsidP="00654026">
            <w:pPr>
              <w:widowControl w:val="0"/>
              <w:autoSpaceDE w:val="0"/>
              <w:autoSpaceDN w:val="0"/>
              <w:adjustRightInd w:val="0"/>
              <w:spacing w:after="0"/>
              <w:ind w:left="25"/>
              <w:jc w:val="center"/>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21</w:t>
            </w:r>
          </w:p>
        </w:tc>
        <w:tc>
          <w:tcPr>
            <w:tcW w:w="1019" w:type="pct"/>
          </w:tcPr>
          <w:p w14:paraId="1C6ACAAE"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 xml:space="preserve">1) od: 15 BBCH, do: 89 BBCH </w:t>
            </w:r>
          </w:p>
        </w:tc>
        <w:tc>
          <w:tcPr>
            <w:tcW w:w="926" w:type="pct"/>
          </w:tcPr>
          <w:p w14:paraId="47EE48FB" w14:textId="77777777" w:rsidR="00805259" w:rsidRDefault="00805259" w:rsidP="00654026">
            <w:pPr>
              <w:spacing w:after="0"/>
              <w:rPr>
                <w:rFonts w:ascii="Times New Roman" w:hAnsi="Times New Roman"/>
                <w:iCs/>
                <w:sz w:val="24"/>
                <w:szCs w:val="24"/>
              </w:rPr>
            </w:pPr>
            <w:r>
              <w:rPr>
                <w:rFonts w:ascii="Times New Roman" w:hAnsi="Times New Roman"/>
                <w:iCs/>
                <w:sz w:val="24"/>
                <w:szCs w:val="24"/>
              </w:rPr>
              <w:t>5) pole</w:t>
            </w:r>
          </w:p>
          <w:p w14:paraId="1B72A1DF"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6) semenné porosty</w:t>
            </w:r>
          </w:p>
        </w:tc>
      </w:tr>
      <w:tr w:rsidR="00805259" w:rsidRPr="00F31020" w14:paraId="65E3E4AB" w14:textId="77777777" w:rsidTr="00654026">
        <w:tc>
          <w:tcPr>
            <w:tcW w:w="793" w:type="pct"/>
          </w:tcPr>
          <w:p w14:paraId="24288E6F" w14:textId="77777777" w:rsidR="00805259" w:rsidRPr="00D23559" w:rsidRDefault="00805259" w:rsidP="00654026">
            <w:pPr>
              <w:pStyle w:val="Zhlav"/>
              <w:tabs>
                <w:tab w:val="left" w:pos="708"/>
              </w:tabs>
              <w:spacing w:after="0"/>
              <w:ind w:right="119"/>
              <w:rPr>
                <w:rFonts w:ascii="Times New Roman" w:hAnsi="Times New Roman"/>
                <w:iCs/>
                <w:sz w:val="24"/>
                <w:szCs w:val="24"/>
              </w:rPr>
            </w:pPr>
            <w:r w:rsidRPr="00D23559">
              <w:rPr>
                <w:rFonts w:ascii="Times New Roman" w:hAnsi="Times New Roman"/>
                <w:iCs/>
                <w:sz w:val="24"/>
                <w:szCs w:val="24"/>
              </w:rPr>
              <w:t>zelenina kořenová</w:t>
            </w:r>
          </w:p>
        </w:tc>
        <w:tc>
          <w:tcPr>
            <w:tcW w:w="1300" w:type="pct"/>
          </w:tcPr>
          <w:p w14:paraId="42ECEE6C" w14:textId="77777777" w:rsidR="00805259" w:rsidRPr="00F31020" w:rsidRDefault="00805259" w:rsidP="00654026">
            <w:pPr>
              <w:spacing w:after="0"/>
              <w:ind w:left="25"/>
              <w:rPr>
                <w:rFonts w:ascii="Times New Roman" w:hAnsi="Times New Roman"/>
                <w:iCs/>
                <w:sz w:val="24"/>
                <w:szCs w:val="24"/>
              </w:rPr>
            </w:pPr>
            <w:r w:rsidRPr="00F31020">
              <w:rPr>
                <w:rFonts w:ascii="Times New Roman" w:hAnsi="Times New Roman"/>
                <w:iCs/>
                <w:sz w:val="24"/>
                <w:szCs w:val="24"/>
              </w:rPr>
              <w:t>pochmurnatka mrkvová, motýli</w:t>
            </w:r>
          </w:p>
        </w:tc>
        <w:tc>
          <w:tcPr>
            <w:tcW w:w="667" w:type="pct"/>
          </w:tcPr>
          <w:p w14:paraId="1683849F" w14:textId="77777777" w:rsidR="00805259" w:rsidRPr="00F31020" w:rsidRDefault="00805259" w:rsidP="00654026">
            <w:pPr>
              <w:spacing w:after="0"/>
              <w:ind w:left="51"/>
              <w:rPr>
                <w:rFonts w:ascii="Times New Roman" w:hAnsi="Times New Roman"/>
                <w:iCs/>
                <w:sz w:val="24"/>
                <w:szCs w:val="24"/>
              </w:rPr>
            </w:pPr>
            <w:r w:rsidRPr="00F31020">
              <w:rPr>
                <w:rFonts w:ascii="Times New Roman" w:hAnsi="Times New Roman"/>
                <w:iCs/>
                <w:sz w:val="24"/>
                <w:szCs w:val="24"/>
              </w:rPr>
              <w:t>0,175 l/ha</w:t>
            </w:r>
          </w:p>
        </w:tc>
        <w:tc>
          <w:tcPr>
            <w:tcW w:w="296" w:type="pct"/>
          </w:tcPr>
          <w:p w14:paraId="4E838401" w14:textId="77777777" w:rsidR="00805259" w:rsidRPr="00F31020" w:rsidRDefault="00805259" w:rsidP="00654026">
            <w:pPr>
              <w:widowControl w:val="0"/>
              <w:autoSpaceDE w:val="0"/>
              <w:autoSpaceDN w:val="0"/>
              <w:adjustRightInd w:val="0"/>
              <w:spacing w:after="0"/>
              <w:ind w:left="25"/>
              <w:jc w:val="center"/>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21</w:t>
            </w:r>
          </w:p>
        </w:tc>
        <w:tc>
          <w:tcPr>
            <w:tcW w:w="1019" w:type="pct"/>
          </w:tcPr>
          <w:p w14:paraId="266BF5B4"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 xml:space="preserve">1) od: 15 BBCH, do: 49 BBCH </w:t>
            </w:r>
          </w:p>
        </w:tc>
        <w:tc>
          <w:tcPr>
            <w:tcW w:w="926" w:type="pct"/>
          </w:tcPr>
          <w:p w14:paraId="16BDBDFB" w14:textId="77777777" w:rsidR="00805259" w:rsidRDefault="00805259" w:rsidP="00654026">
            <w:pPr>
              <w:spacing w:after="0"/>
              <w:rPr>
                <w:rFonts w:ascii="Times New Roman" w:hAnsi="Times New Roman"/>
                <w:iCs/>
                <w:sz w:val="24"/>
                <w:szCs w:val="24"/>
              </w:rPr>
            </w:pPr>
            <w:r>
              <w:rPr>
                <w:rFonts w:ascii="Times New Roman" w:hAnsi="Times New Roman"/>
                <w:iCs/>
                <w:sz w:val="24"/>
                <w:szCs w:val="24"/>
              </w:rPr>
              <w:t>5) pole</w:t>
            </w:r>
          </w:p>
          <w:p w14:paraId="082DF385"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6) konzumní</w:t>
            </w:r>
          </w:p>
        </w:tc>
      </w:tr>
      <w:tr w:rsidR="00805259" w:rsidRPr="00F31020" w14:paraId="27359B07" w14:textId="77777777" w:rsidTr="00654026">
        <w:tc>
          <w:tcPr>
            <w:tcW w:w="793" w:type="pct"/>
          </w:tcPr>
          <w:p w14:paraId="72C86C87" w14:textId="77777777" w:rsidR="00805259" w:rsidRPr="00D23559" w:rsidRDefault="00805259" w:rsidP="00654026">
            <w:pPr>
              <w:pStyle w:val="Zhlav"/>
              <w:tabs>
                <w:tab w:val="left" w:pos="708"/>
              </w:tabs>
              <w:spacing w:after="0"/>
              <w:ind w:right="119"/>
              <w:rPr>
                <w:rFonts w:ascii="Times New Roman" w:hAnsi="Times New Roman"/>
                <w:iCs/>
                <w:sz w:val="24"/>
                <w:szCs w:val="24"/>
              </w:rPr>
            </w:pPr>
            <w:r w:rsidRPr="00D23559">
              <w:rPr>
                <w:rFonts w:ascii="Times New Roman" w:hAnsi="Times New Roman"/>
                <w:iCs/>
                <w:sz w:val="24"/>
                <w:szCs w:val="24"/>
              </w:rPr>
              <w:t>zelenina kořenová</w:t>
            </w:r>
          </w:p>
        </w:tc>
        <w:tc>
          <w:tcPr>
            <w:tcW w:w="1300" w:type="pct"/>
          </w:tcPr>
          <w:p w14:paraId="0DF87347" w14:textId="77777777" w:rsidR="00805259" w:rsidRPr="00F31020" w:rsidRDefault="00805259" w:rsidP="00654026">
            <w:pPr>
              <w:spacing w:after="0"/>
              <w:ind w:left="25"/>
              <w:rPr>
                <w:rFonts w:ascii="Times New Roman" w:hAnsi="Times New Roman"/>
                <w:iCs/>
                <w:sz w:val="24"/>
                <w:szCs w:val="24"/>
              </w:rPr>
            </w:pPr>
            <w:r w:rsidRPr="00F31020">
              <w:rPr>
                <w:rFonts w:ascii="Times New Roman" w:hAnsi="Times New Roman"/>
                <w:iCs/>
                <w:sz w:val="24"/>
                <w:szCs w:val="24"/>
              </w:rPr>
              <w:t>pochmurnatka mrkvová, motýli</w:t>
            </w:r>
          </w:p>
        </w:tc>
        <w:tc>
          <w:tcPr>
            <w:tcW w:w="667" w:type="pct"/>
          </w:tcPr>
          <w:p w14:paraId="0F6B2491" w14:textId="77777777" w:rsidR="00805259" w:rsidRPr="00F31020" w:rsidRDefault="00805259" w:rsidP="00654026">
            <w:pPr>
              <w:spacing w:after="0"/>
              <w:ind w:left="51"/>
              <w:rPr>
                <w:rFonts w:ascii="Times New Roman" w:hAnsi="Times New Roman"/>
                <w:iCs/>
                <w:sz w:val="24"/>
                <w:szCs w:val="24"/>
              </w:rPr>
            </w:pPr>
            <w:r w:rsidRPr="00F31020">
              <w:rPr>
                <w:rFonts w:ascii="Times New Roman" w:hAnsi="Times New Roman"/>
                <w:iCs/>
                <w:sz w:val="24"/>
                <w:szCs w:val="24"/>
              </w:rPr>
              <w:t>0,175 l/ha</w:t>
            </w:r>
          </w:p>
        </w:tc>
        <w:tc>
          <w:tcPr>
            <w:tcW w:w="296" w:type="pct"/>
          </w:tcPr>
          <w:p w14:paraId="1C6683E1" w14:textId="77777777" w:rsidR="00805259" w:rsidRPr="00F31020" w:rsidRDefault="00805259" w:rsidP="00654026">
            <w:pPr>
              <w:widowControl w:val="0"/>
              <w:autoSpaceDE w:val="0"/>
              <w:autoSpaceDN w:val="0"/>
              <w:adjustRightInd w:val="0"/>
              <w:spacing w:after="0"/>
              <w:ind w:left="25"/>
              <w:jc w:val="center"/>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21</w:t>
            </w:r>
          </w:p>
        </w:tc>
        <w:tc>
          <w:tcPr>
            <w:tcW w:w="1019" w:type="pct"/>
          </w:tcPr>
          <w:p w14:paraId="23DE00DE"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 xml:space="preserve">1) od: 15 BBCH, do: 89 BBCH </w:t>
            </w:r>
          </w:p>
        </w:tc>
        <w:tc>
          <w:tcPr>
            <w:tcW w:w="926" w:type="pct"/>
          </w:tcPr>
          <w:p w14:paraId="16D40BFC" w14:textId="77777777" w:rsidR="00805259" w:rsidRDefault="00805259" w:rsidP="00654026">
            <w:pPr>
              <w:spacing w:after="0"/>
              <w:rPr>
                <w:rFonts w:ascii="Times New Roman" w:hAnsi="Times New Roman"/>
                <w:iCs/>
                <w:sz w:val="24"/>
                <w:szCs w:val="24"/>
              </w:rPr>
            </w:pPr>
            <w:r>
              <w:rPr>
                <w:rFonts w:ascii="Times New Roman" w:hAnsi="Times New Roman"/>
                <w:iCs/>
                <w:sz w:val="24"/>
                <w:szCs w:val="24"/>
              </w:rPr>
              <w:t>5) pole</w:t>
            </w:r>
          </w:p>
          <w:p w14:paraId="5FDC7306"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6) semenné porosty</w:t>
            </w:r>
          </w:p>
        </w:tc>
      </w:tr>
      <w:tr w:rsidR="00805259" w:rsidRPr="00F31020" w14:paraId="322A363B" w14:textId="77777777" w:rsidTr="00654026">
        <w:tc>
          <w:tcPr>
            <w:tcW w:w="793" w:type="pct"/>
          </w:tcPr>
          <w:p w14:paraId="4E8919F5" w14:textId="77777777" w:rsidR="00805259" w:rsidRPr="00D23559" w:rsidRDefault="00805259" w:rsidP="00654026">
            <w:pPr>
              <w:pStyle w:val="Zhlav"/>
              <w:tabs>
                <w:tab w:val="left" w:pos="708"/>
              </w:tabs>
              <w:spacing w:after="0"/>
              <w:ind w:right="119"/>
              <w:rPr>
                <w:rFonts w:ascii="Times New Roman" w:hAnsi="Times New Roman"/>
                <w:iCs/>
                <w:sz w:val="24"/>
                <w:szCs w:val="24"/>
              </w:rPr>
            </w:pPr>
            <w:r w:rsidRPr="00D23559">
              <w:rPr>
                <w:rFonts w:ascii="Times New Roman" w:hAnsi="Times New Roman"/>
                <w:iCs/>
                <w:sz w:val="24"/>
                <w:szCs w:val="24"/>
              </w:rPr>
              <w:t>slivoň</w:t>
            </w:r>
          </w:p>
        </w:tc>
        <w:tc>
          <w:tcPr>
            <w:tcW w:w="1300" w:type="pct"/>
          </w:tcPr>
          <w:p w14:paraId="7CB5B19A" w14:textId="77777777" w:rsidR="00805259" w:rsidRPr="00F31020" w:rsidRDefault="00805259" w:rsidP="00654026">
            <w:pPr>
              <w:spacing w:after="0"/>
              <w:ind w:left="25"/>
              <w:rPr>
                <w:rFonts w:ascii="Times New Roman" w:hAnsi="Times New Roman"/>
                <w:iCs/>
                <w:sz w:val="24"/>
                <w:szCs w:val="24"/>
              </w:rPr>
            </w:pPr>
            <w:r w:rsidRPr="00F31020">
              <w:rPr>
                <w:rFonts w:ascii="Times New Roman" w:hAnsi="Times New Roman"/>
                <w:iCs/>
                <w:sz w:val="24"/>
                <w:szCs w:val="24"/>
              </w:rPr>
              <w:t>obaleči</w:t>
            </w:r>
          </w:p>
        </w:tc>
        <w:tc>
          <w:tcPr>
            <w:tcW w:w="667" w:type="pct"/>
          </w:tcPr>
          <w:p w14:paraId="616B6CD6" w14:textId="77777777" w:rsidR="00805259" w:rsidRPr="00F31020" w:rsidRDefault="00805259" w:rsidP="00654026">
            <w:pPr>
              <w:spacing w:after="0"/>
              <w:ind w:left="51"/>
              <w:rPr>
                <w:rFonts w:ascii="Times New Roman" w:hAnsi="Times New Roman"/>
                <w:iCs/>
                <w:sz w:val="24"/>
                <w:szCs w:val="24"/>
              </w:rPr>
            </w:pPr>
            <w:r w:rsidRPr="00F31020">
              <w:rPr>
                <w:rFonts w:ascii="Times New Roman" w:hAnsi="Times New Roman"/>
                <w:iCs/>
                <w:sz w:val="24"/>
                <w:szCs w:val="24"/>
              </w:rPr>
              <w:t>0,263 l/ha</w:t>
            </w:r>
          </w:p>
        </w:tc>
        <w:tc>
          <w:tcPr>
            <w:tcW w:w="296" w:type="pct"/>
          </w:tcPr>
          <w:p w14:paraId="713B2C60" w14:textId="77777777" w:rsidR="00805259" w:rsidRPr="00F31020" w:rsidRDefault="00805259" w:rsidP="00654026">
            <w:pPr>
              <w:widowControl w:val="0"/>
              <w:autoSpaceDE w:val="0"/>
              <w:autoSpaceDN w:val="0"/>
              <w:adjustRightInd w:val="0"/>
              <w:spacing w:after="0"/>
              <w:ind w:left="25"/>
              <w:jc w:val="center"/>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14</w:t>
            </w:r>
          </w:p>
        </w:tc>
        <w:tc>
          <w:tcPr>
            <w:tcW w:w="1019" w:type="pct"/>
          </w:tcPr>
          <w:p w14:paraId="06224887" w14:textId="77777777" w:rsidR="00805259" w:rsidRPr="00F31020" w:rsidRDefault="00805259" w:rsidP="00654026">
            <w:pPr>
              <w:spacing w:after="0"/>
              <w:rPr>
                <w:rFonts w:ascii="Times New Roman" w:hAnsi="Times New Roman"/>
                <w:iCs/>
                <w:sz w:val="24"/>
                <w:szCs w:val="24"/>
              </w:rPr>
            </w:pPr>
            <w:r w:rsidRPr="00F31020">
              <w:rPr>
                <w:rFonts w:ascii="Times New Roman" w:hAnsi="Times New Roman"/>
                <w:iCs/>
                <w:sz w:val="24"/>
                <w:szCs w:val="24"/>
              </w:rPr>
              <w:t xml:space="preserve">1) od: 73 BBCH, do: 87 BBCH </w:t>
            </w:r>
          </w:p>
        </w:tc>
        <w:tc>
          <w:tcPr>
            <w:tcW w:w="926" w:type="pct"/>
          </w:tcPr>
          <w:p w14:paraId="6C451B03" w14:textId="756F1E24" w:rsidR="00805259" w:rsidRPr="00F31020" w:rsidRDefault="001419FC" w:rsidP="00654026">
            <w:pPr>
              <w:spacing w:after="0"/>
              <w:rPr>
                <w:rFonts w:ascii="Times New Roman" w:hAnsi="Times New Roman"/>
                <w:iCs/>
                <w:sz w:val="24"/>
                <w:szCs w:val="24"/>
              </w:rPr>
            </w:pPr>
            <w:r w:rsidRPr="002B0ECC">
              <w:rPr>
                <w:rFonts w:ascii="Times New Roman" w:hAnsi="Times New Roman"/>
                <w:iCs/>
                <w:sz w:val="24"/>
                <w:szCs w:val="24"/>
              </w:rPr>
              <w:t>5) venkovní prostory</w:t>
            </w:r>
          </w:p>
        </w:tc>
      </w:tr>
      <w:tr w:rsidR="0036543A" w:rsidRPr="0036543A" w14:paraId="6EF6D286" w14:textId="77777777" w:rsidTr="00654026">
        <w:tc>
          <w:tcPr>
            <w:tcW w:w="793" w:type="pct"/>
          </w:tcPr>
          <w:p w14:paraId="186F3DE4"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jehličnany</w:t>
            </w:r>
          </w:p>
        </w:tc>
        <w:tc>
          <w:tcPr>
            <w:tcW w:w="1300" w:type="pct"/>
          </w:tcPr>
          <w:p w14:paraId="7EA6201A"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klikoroh borový</w:t>
            </w:r>
          </w:p>
        </w:tc>
        <w:tc>
          <w:tcPr>
            <w:tcW w:w="667" w:type="pct"/>
          </w:tcPr>
          <w:p w14:paraId="462A8233"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0,175 l/ha</w:t>
            </w:r>
          </w:p>
        </w:tc>
        <w:tc>
          <w:tcPr>
            <w:tcW w:w="296" w:type="pct"/>
          </w:tcPr>
          <w:p w14:paraId="67D1C900" w14:textId="77777777" w:rsidR="0036543A" w:rsidRPr="0036543A" w:rsidRDefault="007B0FEF" w:rsidP="00654026">
            <w:pPr>
              <w:pStyle w:val="Zhlav"/>
              <w:tabs>
                <w:tab w:val="left" w:pos="708"/>
              </w:tabs>
              <w:spacing w:after="0"/>
              <w:ind w:right="119"/>
              <w:rPr>
                <w:rFonts w:ascii="Times New Roman" w:hAnsi="Times New Roman"/>
                <w:iCs/>
                <w:sz w:val="24"/>
                <w:szCs w:val="24"/>
              </w:rPr>
            </w:pPr>
            <w:r>
              <w:rPr>
                <w:rFonts w:ascii="Times New Roman" w:hAnsi="Times New Roman"/>
                <w:iCs/>
                <w:sz w:val="24"/>
                <w:szCs w:val="24"/>
              </w:rPr>
              <w:t>-</w:t>
            </w:r>
          </w:p>
        </w:tc>
        <w:tc>
          <w:tcPr>
            <w:tcW w:w="1019" w:type="pct"/>
          </w:tcPr>
          <w:p w14:paraId="7618E31B"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 xml:space="preserve">1) preventivně nebo kurativně, ošetření nadzemních částí-kmenové krčky </w:t>
            </w:r>
          </w:p>
        </w:tc>
        <w:tc>
          <w:tcPr>
            <w:tcW w:w="926" w:type="pct"/>
          </w:tcPr>
          <w:p w14:paraId="33CD8868"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6) množitelský materiál</w:t>
            </w:r>
          </w:p>
        </w:tc>
      </w:tr>
      <w:tr w:rsidR="0036543A" w:rsidRPr="0036543A" w14:paraId="07DC857F" w14:textId="77777777" w:rsidTr="00654026">
        <w:tc>
          <w:tcPr>
            <w:tcW w:w="793" w:type="pct"/>
          </w:tcPr>
          <w:p w14:paraId="0DF7493B"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listnaté dřeviny</w:t>
            </w:r>
          </w:p>
        </w:tc>
        <w:tc>
          <w:tcPr>
            <w:tcW w:w="1300" w:type="pct"/>
          </w:tcPr>
          <w:p w14:paraId="62C11B4C"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housenky motýlů</w:t>
            </w:r>
          </w:p>
        </w:tc>
        <w:tc>
          <w:tcPr>
            <w:tcW w:w="667" w:type="pct"/>
          </w:tcPr>
          <w:p w14:paraId="25411BA9"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0,175 l/ha</w:t>
            </w:r>
          </w:p>
        </w:tc>
        <w:tc>
          <w:tcPr>
            <w:tcW w:w="296" w:type="pct"/>
          </w:tcPr>
          <w:p w14:paraId="4DCEEF32" w14:textId="77777777" w:rsidR="0036543A" w:rsidRPr="0036543A" w:rsidRDefault="007B0FEF" w:rsidP="00654026">
            <w:pPr>
              <w:pStyle w:val="Zhlav"/>
              <w:tabs>
                <w:tab w:val="left" w:pos="708"/>
              </w:tabs>
              <w:spacing w:after="0"/>
              <w:ind w:right="119"/>
              <w:rPr>
                <w:rFonts w:ascii="Times New Roman" w:hAnsi="Times New Roman"/>
                <w:iCs/>
                <w:sz w:val="24"/>
                <w:szCs w:val="24"/>
              </w:rPr>
            </w:pPr>
            <w:r>
              <w:rPr>
                <w:rFonts w:ascii="Times New Roman" w:hAnsi="Times New Roman"/>
                <w:iCs/>
                <w:sz w:val="24"/>
                <w:szCs w:val="24"/>
              </w:rPr>
              <w:t>-</w:t>
            </w:r>
          </w:p>
        </w:tc>
        <w:tc>
          <w:tcPr>
            <w:tcW w:w="1019" w:type="pct"/>
          </w:tcPr>
          <w:p w14:paraId="16BB31F9"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 xml:space="preserve"> </w:t>
            </w:r>
          </w:p>
        </w:tc>
        <w:tc>
          <w:tcPr>
            <w:tcW w:w="926" w:type="pct"/>
          </w:tcPr>
          <w:p w14:paraId="2678EB02" w14:textId="0A077BE6" w:rsidR="0036543A" w:rsidRPr="00527EA5" w:rsidRDefault="002B0ECC" w:rsidP="00654026">
            <w:pPr>
              <w:pStyle w:val="Zhlav"/>
              <w:tabs>
                <w:tab w:val="left" w:pos="708"/>
              </w:tabs>
              <w:spacing w:after="0"/>
              <w:ind w:right="119"/>
              <w:rPr>
                <w:rFonts w:ascii="Times New Roman" w:hAnsi="Times New Roman"/>
                <w:iCs/>
                <w:sz w:val="24"/>
                <w:szCs w:val="24"/>
                <w:highlight w:val="yellow"/>
              </w:rPr>
            </w:pPr>
            <w:r w:rsidRPr="002B0ECC">
              <w:rPr>
                <w:rFonts w:ascii="Times New Roman" w:hAnsi="Times New Roman"/>
                <w:iCs/>
                <w:sz w:val="24"/>
                <w:szCs w:val="24"/>
              </w:rPr>
              <w:t>5) venkovní prostory</w:t>
            </w:r>
          </w:p>
        </w:tc>
      </w:tr>
      <w:tr w:rsidR="0036543A" w:rsidRPr="0036543A" w14:paraId="42AF3461" w14:textId="77777777" w:rsidTr="00654026">
        <w:tc>
          <w:tcPr>
            <w:tcW w:w="793" w:type="pct"/>
          </w:tcPr>
          <w:p w14:paraId="31F9FD7A"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trávníky</w:t>
            </w:r>
          </w:p>
        </w:tc>
        <w:tc>
          <w:tcPr>
            <w:tcW w:w="1300" w:type="pct"/>
          </w:tcPr>
          <w:p w14:paraId="5E7E0ED4"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tiplice bahenní</w:t>
            </w:r>
          </w:p>
        </w:tc>
        <w:tc>
          <w:tcPr>
            <w:tcW w:w="667" w:type="pct"/>
          </w:tcPr>
          <w:p w14:paraId="250BCF3B"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0,6 l/ha</w:t>
            </w:r>
          </w:p>
        </w:tc>
        <w:tc>
          <w:tcPr>
            <w:tcW w:w="296" w:type="pct"/>
          </w:tcPr>
          <w:p w14:paraId="5119D9B5" w14:textId="77777777" w:rsidR="0036543A" w:rsidRPr="0036543A" w:rsidRDefault="007B0FEF" w:rsidP="00654026">
            <w:pPr>
              <w:pStyle w:val="Zhlav"/>
              <w:tabs>
                <w:tab w:val="left" w:pos="708"/>
              </w:tabs>
              <w:spacing w:after="0"/>
              <w:ind w:right="119"/>
              <w:rPr>
                <w:rFonts w:ascii="Times New Roman" w:hAnsi="Times New Roman"/>
                <w:iCs/>
                <w:sz w:val="24"/>
                <w:szCs w:val="24"/>
              </w:rPr>
            </w:pPr>
            <w:r>
              <w:rPr>
                <w:rFonts w:ascii="Times New Roman" w:hAnsi="Times New Roman"/>
                <w:iCs/>
                <w:sz w:val="24"/>
                <w:szCs w:val="24"/>
              </w:rPr>
              <w:t>-</w:t>
            </w:r>
          </w:p>
        </w:tc>
        <w:tc>
          <w:tcPr>
            <w:tcW w:w="1019" w:type="pct"/>
          </w:tcPr>
          <w:p w14:paraId="67C1D556"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 xml:space="preserve"> </w:t>
            </w:r>
          </w:p>
        </w:tc>
        <w:tc>
          <w:tcPr>
            <w:tcW w:w="926" w:type="pct"/>
          </w:tcPr>
          <w:p w14:paraId="12222341" w14:textId="53B04044" w:rsidR="0036543A" w:rsidRPr="00527EA5" w:rsidRDefault="002B0ECC" w:rsidP="00654026">
            <w:pPr>
              <w:pStyle w:val="Zhlav"/>
              <w:tabs>
                <w:tab w:val="left" w:pos="708"/>
              </w:tabs>
              <w:spacing w:after="0"/>
              <w:ind w:right="119"/>
              <w:rPr>
                <w:rFonts w:ascii="Times New Roman" w:hAnsi="Times New Roman"/>
                <w:iCs/>
                <w:sz w:val="24"/>
                <w:szCs w:val="24"/>
                <w:highlight w:val="yellow"/>
              </w:rPr>
            </w:pPr>
            <w:r w:rsidRPr="002B0ECC">
              <w:rPr>
                <w:rFonts w:ascii="Times New Roman" w:hAnsi="Times New Roman"/>
                <w:iCs/>
                <w:sz w:val="24"/>
                <w:szCs w:val="24"/>
              </w:rPr>
              <w:t>5) venkovní prostory</w:t>
            </w:r>
          </w:p>
        </w:tc>
      </w:tr>
      <w:tr w:rsidR="0036543A" w:rsidRPr="0036543A" w14:paraId="6EAC33FC" w14:textId="77777777" w:rsidTr="00654026">
        <w:tc>
          <w:tcPr>
            <w:tcW w:w="793" w:type="pct"/>
          </w:tcPr>
          <w:p w14:paraId="567936D1"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cukrovka</w:t>
            </w:r>
          </w:p>
        </w:tc>
        <w:tc>
          <w:tcPr>
            <w:tcW w:w="1300" w:type="pct"/>
          </w:tcPr>
          <w:p w14:paraId="0338D801"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makadlovka řepná</w:t>
            </w:r>
          </w:p>
        </w:tc>
        <w:tc>
          <w:tcPr>
            <w:tcW w:w="667" w:type="pct"/>
          </w:tcPr>
          <w:p w14:paraId="36C35D4E" w14:textId="77777777" w:rsidR="0036543A" w:rsidRPr="0036543A" w:rsidRDefault="0036543A" w:rsidP="00654026">
            <w:pPr>
              <w:pStyle w:val="Zhlav"/>
              <w:tabs>
                <w:tab w:val="left" w:pos="708"/>
              </w:tabs>
              <w:spacing w:after="0"/>
              <w:ind w:right="119"/>
              <w:rPr>
                <w:rFonts w:ascii="Times New Roman" w:hAnsi="Times New Roman"/>
                <w:iCs/>
                <w:sz w:val="24"/>
                <w:szCs w:val="24"/>
              </w:rPr>
            </w:pPr>
            <w:r w:rsidRPr="0036543A">
              <w:rPr>
                <w:rFonts w:ascii="Times New Roman" w:hAnsi="Times New Roman"/>
                <w:iCs/>
                <w:sz w:val="24"/>
                <w:szCs w:val="24"/>
              </w:rPr>
              <w:t>0,125 l/ha</w:t>
            </w:r>
          </w:p>
        </w:tc>
        <w:tc>
          <w:tcPr>
            <w:tcW w:w="296" w:type="pct"/>
          </w:tcPr>
          <w:p w14:paraId="7FDF42FD" w14:textId="77777777" w:rsidR="0036543A" w:rsidRPr="0036543A" w:rsidRDefault="007B0FEF" w:rsidP="00654026">
            <w:pPr>
              <w:pStyle w:val="Zhlav"/>
              <w:tabs>
                <w:tab w:val="left" w:pos="708"/>
              </w:tabs>
              <w:spacing w:after="0"/>
              <w:ind w:right="119"/>
              <w:rPr>
                <w:rFonts w:ascii="Times New Roman" w:hAnsi="Times New Roman"/>
                <w:iCs/>
                <w:sz w:val="24"/>
                <w:szCs w:val="24"/>
              </w:rPr>
            </w:pPr>
            <w:r>
              <w:rPr>
                <w:rFonts w:ascii="Times New Roman" w:hAnsi="Times New Roman"/>
                <w:iCs/>
                <w:sz w:val="24"/>
                <w:szCs w:val="24"/>
              </w:rPr>
              <w:t>28</w:t>
            </w:r>
          </w:p>
        </w:tc>
        <w:tc>
          <w:tcPr>
            <w:tcW w:w="1019" w:type="pct"/>
          </w:tcPr>
          <w:p w14:paraId="3319E9F5" w14:textId="77777777" w:rsidR="0036543A" w:rsidRPr="00F31020" w:rsidRDefault="0036543A" w:rsidP="00654026">
            <w:pPr>
              <w:pStyle w:val="Zhlav"/>
              <w:tabs>
                <w:tab w:val="left" w:pos="708"/>
              </w:tabs>
              <w:spacing w:after="0"/>
              <w:ind w:right="119"/>
              <w:rPr>
                <w:rFonts w:ascii="Times New Roman" w:hAnsi="Times New Roman"/>
                <w:iCs/>
                <w:sz w:val="24"/>
                <w:szCs w:val="24"/>
              </w:rPr>
            </w:pPr>
          </w:p>
        </w:tc>
        <w:tc>
          <w:tcPr>
            <w:tcW w:w="926" w:type="pct"/>
          </w:tcPr>
          <w:p w14:paraId="20B5AD61" w14:textId="77777777" w:rsidR="002B0ECC" w:rsidRDefault="002B0ECC" w:rsidP="00654026">
            <w:pPr>
              <w:spacing w:after="0"/>
              <w:rPr>
                <w:rFonts w:ascii="Times New Roman" w:hAnsi="Times New Roman"/>
                <w:iCs/>
                <w:sz w:val="24"/>
                <w:szCs w:val="24"/>
              </w:rPr>
            </w:pPr>
            <w:r>
              <w:rPr>
                <w:rFonts w:ascii="Times New Roman" w:hAnsi="Times New Roman"/>
                <w:iCs/>
                <w:sz w:val="24"/>
                <w:szCs w:val="24"/>
              </w:rPr>
              <w:t>5) pole</w:t>
            </w:r>
          </w:p>
          <w:p w14:paraId="04313433" w14:textId="77777777" w:rsidR="0036543A" w:rsidRPr="00F31020" w:rsidRDefault="0036543A" w:rsidP="00654026">
            <w:pPr>
              <w:pStyle w:val="Zhlav"/>
              <w:tabs>
                <w:tab w:val="left" w:pos="708"/>
              </w:tabs>
              <w:spacing w:after="0"/>
              <w:ind w:right="119"/>
              <w:rPr>
                <w:rFonts w:ascii="Times New Roman" w:hAnsi="Times New Roman"/>
                <w:iCs/>
                <w:sz w:val="24"/>
                <w:szCs w:val="24"/>
              </w:rPr>
            </w:pPr>
          </w:p>
        </w:tc>
      </w:tr>
      <w:tr w:rsidR="002B0ECC" w:rsidRPr="002B0ECC" w14:paraId="0D08651F" w14:textId="77777777" w:rsidTr="00654026">
        <w:tc>
          <w:tcPr>
            <w:tcW w:w="793" w:type="pct"/>
          </w:tcPr>
          <w:p w14:paraId="0F60201B" w14:textId="6772878D" w:rsidR="002B0ECC" w:rsidRPr="0036543A"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meruňka</w:t>
            </w:r>
          </w:p>
        </w:tc>
        <w:tc>
          <w:tcPr>
            <w:tcW w:w="1300" w:type="pct"/>
          </w:tcPr>
          <w:p w14:paraId="75BC52D8" w14:textId="2FC7193F" w:rsidR="002B0ECC" w:rsidRPr="0036543A"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obaleči, obaleč východní, píďalka podzimní, makadlovka broskvoňová</w:t>
            </w:r>
          </w:p>
        </w:tc>
        <w:tc>
          <w:tcPr>
            <w:tcW w:w="667" w:type="pct"/>
          </w:tcPr>
          <w:p w14:paraId="54C31AA9" w14:textId="04204462" w:rsidR="002B0ECC" w:rsidRPr="0036543A"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0,175 l/ha</w:t>
            </w:r>
          </w:p>
        </w:tc>
        <w:tc>
          <w:tcPr>
            <w:tcW w:w="296" w:type="pct"/>
          </w:tcPr>
          <w:p w14:paraId="5BE29857" w14:textId="5DCE7EDC" w:rsidR="002B0ECC" w:rsidRDefault="00165BBF" w:rsidP="00654026">
            <w:pPr>
              <w:pStyle w:val="Zhlav"/>
              <w:tabs>
                <w:tab w:val="left" w:pos="708"/>
              </w:tabs>
              <w:spacing w:after="0"/>
              <w:ind w:right="119"/>
              <w:rPr>
                <w:rFonts w:ascii="Times New Roman" w:hAnsi="Times New Roman"/>
                <w:iCs/>
                <w:sz w:val="24"/>
                <w:szCs w:val="24"/>
              </w:rPr>
            </w:pPr>
            <w:r>
              <w:rPr>
                <w:rFonts w:ascii="Times New Roman" w:hAnsi="Times New Roman"/>
                <w:iCs/>
                <w:sz w:val="24"/>
                <w:szCs w:val="24"/>
              </w:rPr>
              <w:t>AT</w:t>
            </w:r>
          </w:p>
        </w:tc>
        <w:tc>
          <w:tcPr>
            <w:tcW w:w="1019" w:type="pct"/>
          </w:tcPr>
          <w:p w14:paraId="1EFB1E5E" w14:textId="59940C7B" w:rsidR="002B0ECC" w:rsidRPr="00F31020"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 xml:space="preserve">1) od: 54 BBCH, do: 59 BBCH </w:t>
            </w:r>
          </w:p>
        </w:tc>
        <w:tc>
          <w:tcPr>
            <w:tcW w:w="926" w:type="pct"/>
          </w:tcPr>
          <w:p w14:paraId="22C8D10B" w14:textId="62357BA1" w:rsidR="002B0ECC" w:rsidRPr="00F31020" w:rsidRDefault="00165BBF"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5) venkovní prostory</w:t>
            </w:r>
          </w:p>
        </w:tc>
      </w:tr>
      <w:tr w:rsidR="002B0ECC" w:rsidRPr="002B0ECC" w14:paraId="77ACED39" w14:textId="77777777" w:rsidTr="00654026">
        <w:tc>
          <w:tcPr>
            <w:tcW w:w="793" w:type="pct"/>
          </w:tcPr>
          <w:p w14:paraId="02E891E3" w14:textId="64EC0372" w:rsidR="002B0ECC" w:rsidRPr="0036543A"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broskvoň</w:t>
            </w:r>
          </w:p>
        </w:tc>
        <w:tc>
          <w:tcPr>
            <w:tcW w:w="1300" w:type="pct"/>
          </w:tcPr>
          <w:p w14:paraId="2F3151D6" w14:textId="4D4D0DD2" w:rsidR="002B0ECC" w:rsidRPr="0036543A"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obaleči, obaleč východní, makadlovka broskvoňová</w:t>
            </w:r>
          </w:p>
        </w:tc>
        <w:tc>
          <w:tcPr>
            <w:tcW w:w="667" w:type="pct"/>
          </w:tcPr>
          <w:p w14:paraId="121D4435" w14:textId="2018103A" w:rsidR="002B0ECC" w:rsidRPr="0036543A"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0,175 l/ha</w:t>
            </w:r>
          </w:p>
        </w:tc>
        <w:tc>
          <w:tcPr>
            <w:tcW w:w="296" w:type="pct"/>
          </w:tcPr>
          <w:p w14:paraId="07CE57FC" w14:textId="66C4C570" w:rsidR="002B0ECC" w:rsidRDefault="00165BBF" w:rsidP="00654026">
            <w:pPr>
              <w:pStyle w:val="Zhlav"/>
              <w:tabs>
                <w:tab w:val="left" w:pos="708"/>
              </w:tabs>
              <w:spacing w:after="0"/>
              <w:ind w:right="119"/>
              <w:rPr>
                <w:rFonts w:ascii="Times New Roman" w:hAnsi="Times New Roman"/>
                <w:iCs/>
                <w:sz w:val="24"/>
                <w:szCs w:val="24"/>
              </w:rPr>
            </w:pPr>
            <w:r>
              <w:rPr>
                <w:rFonts w:ascii="Times New Roman" w:hAnsi="Times New Roman"/>
                <w:iCs/>
                <w:sz w:val="24"/>
                <w:szCs w:val="24"/>
              </w:rPr>
              <w:t>AT</w:t>
            </w:r>
          </w:p>
        </w:tc>
        <w:tc>
          <w:tcPr>
            <w:tcW w:w="1019" w:type="pct"/>
          </w:tcPr>
          <w:p w14:paraId="121210E7" w14:textId="325B426D" w:rsidR="002B0ECC" w:rsidRPr="00F31020"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 xml:space="preserve">1) od: 54 BBCH, do: 59 BBCH </w:t>
            </w:r>
          </w:p>
        </w:tc>
        <w:tc>
          <w:tcPr>
            <w:tcW w:w="926" w:type="pct"/>
          </w:tcPr>
          <w:p w14:paraId="5A1F23CA" w14:textId="72102DDB" w:rsidR="002B0ECC" w:rsidRPr="00F31020" w:rsidRDefault="002B0ECC" w:rsidP="00654026">
            <w:pPr>
              <w:pStyle w:val="Zhlav"/>
              <w:tabs>
                <w:tab w:val="left" w:pos="708"/>
              </w:tabs>
              <w:spacing w:after="0"/>
              <w:ind w:right="119"/>
              <w:rPr>
                <w:rFonts w:ascii="Times New Roman" w:hAnsi="Times New Roman"/>
                <w:iCs/>
                <w:sz w:val="24"/>
                <w:szCs w:val="24"/>
              </w:rPr>
            </w:pPr>
            <w:r w:rsidRPr="002B0ECC">
              <w:rPr>
                <w:rFonts w:ascii="Times New Roman" w:hAnsi="Times New Roman"/>
                <w:iCs/>
                <w:sz w:val="24"/>
                <w:szCs w:val="24"/>
              </w:rPr>
              <w:t>5) venkovní prostory</w:t>
            </w:r>
          </w:p>
        </w:tc>
      </w:tr>
    </w:tbl>
    <w:p w14:paraId="5F5331DF" w14:textId="77777777" w:rsidR="000A608F" w:rsidRDefault="000A608F" w:rsidP="000A608F">
      <w:pPr>
        <w:widowControl w:val="0"/>
        <w:numPr>
          <w:ilvl w:val="12"/>
          <w:numId w:val="0"/>
        </w:numPr>
        <w:spacing w:after="0"/>
        <w:ind w:right="-284"/>
        <w:jc w:val="both"/>
        <w:rPr>
          <w:rFonts w:ascii="Times New Roman" w:hAnsi="Times New Roman"/>
          <w:bCs/>
          <w:sz w:val="24"/>
          <w:szCs w:val="24"/>
        </w:rPr>
      </w:pPr>
    </w:p>
    <w:p w14:paraId="7CF51482" w14:textId="77777777" w:rsidR="00165BBF" w:rsidRDefault="00165BBF" w:rsidP="00165BBF">
      <w:pPr>
        <w:widowControl w:val="0"/>
        <w:numPr>
          <w:ilvl w:val="12"/>
          <w:numId w:val="0"/>
        </w:numPr>
        <w:spacing w:after="0"/>
        <w:ind w:right="-284"/>
        <w:jc w:val="both"/>
        <w:rPr>
          <w:rFonts w:ascii="Times New Roman" w:hAnsi="Times New Roman"/>
          <w:bCs/>
          <w:sz w:val="24"/>
          <w:szCs w:val="24"/>
        </w:rPr>
      </w:pPr>
      <w:r w:rsidRPr="00165BBF">
        <w:rPr>
          <w:rFonts w:ascii="Times New Roman" w:hAnsi="Times New Roman"/>
          <w:bCs/>
          <w:sz w:val="24"/>
          <w:szCs w:val="24"/>
        </w:rPr>
        <w:t>AT – ochranná lhůta je dána odstupem mezi termínem aplikace a sklizní.</w:t>
      </w:r>
    </w:p>
    <w:p w14:paraId="15AD2470" w14:textId="535848FE" w:rsidR="00D81AF4" w:rsidRPr="000A608F" w:rsidRDefault="00D81AF4" w:rsidP="00165BBF">
      <w:pPr>
        <w:widowControl w:val="0"/>
        <w:numPr>
          <w:ilvl w:val="12"/>
          <w:numId w:val="0"/>
        </w:numPr>
        <w:spacing w:after="0"/>
        <w:ind w:right="-284"/>
        <w:jc w:val="both"/>
        <w:rPr>
          <w:rFonts w:ascii="Times New Roman" w:hAnsi="Times New Roman"/>
          <w:bCs/>
          <w:sz w:val="24"/>
          <w:szCs w:val="24"/>
        </w:rPr>
      </w:pPr>
      <w:r w:rsidRPr="000A608F">
        <w:rPr>
          <w:rFonts w:ascii="Times New Roman" w:hAnsi="Times New Roman"/>
          <w:bCs/>
          <w:sz w:val="24"/>
          <w:szCs w:val="24"/>
        </w:rPr>
        <w:t>OL (ochranná lhůta) je dána počtem dnů, které je nutné dodržet mezi termínem aplikace a sklizní</w:t>
      </w:r>
    </w:p>
    <w:p w14:paraId="2E5B89CC" w14:textId="77777777" w:rsidR="0036543A" w:rsidRPr="000A608F" w:rsidRDefault="000A608F" w:rsidP="00165BBF">
      <w:pPr>
        <w:widowControl w:val="0"/>
        <w:numPr>
          <w:ilvl w:val="12"/>
          <w:numId w:val="0"/>
        </w:numPr>
        <w:spacing w:after="0"/>
        <w:ind w:right="-284"/>
        <w:jc w:val="both"/>
        <w:rPr>
          <w:rFonts w:ascii="Times New Roman" w:hAnsi="Times New Roman"/>
          <w:bCs/>
          <w:sz w:val="24"/>
          <w:szCs w:val="24"/>
        </w:rPr>
      </w:pPr>
      <w:r w:rsidRPr="000A608F">
        <w:rPr>
          <w:rFonts w:ascii="Times New Roman" w:hAnsi="Times New Roman"/>
          <w:bCs/>
          <w:sz w:val="24"/>
          <w:szCs w:val="24"/>
        </w:rPr>
        <w:t>(–) – ochrannou lhůtu není nutné stanovit</w:t>
      </w:r>
    </w:p>
    <w:p w14:paraId="382F4C5E" w14:textId="77777777" w:rsidR="00165BBF" w:rsidRDefault="00165BBF" w:rsidP="00165BBF">
      <w:pPr>
        <w:widowControl w:val="0"/>
        <w:autoSpaceDE w:val="0"/>
        <w:autoSpaceDN w:val="0"/>
        <w:adjustRightInd w:val="0"/>
        <w:spacing w:after="120" w:line="240" w:lineRule="auto"/>
        <w:jc w:val="both"/>
        <w:rPr>
          <w:rFonts w:ascii="Times New Roman" w:eastAsia="Times New Roman" w:hAnsi="Times New Roman"/>
          <w:sz w:val="24"/>
          <w:szCs w:val="24"/>
          <w:lang w:eastAsia="cs-CZ"/>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4"/>
        <w:gridCol w:w="1931"/>
        <w:gridCol w:w="1953"/>
        <w:gridCol w:w="2101"/>
      </w:tblGrid>
      <w:tr w:rsidR="00654026" w:rsidRPr="00730A41" w14:paraId="17DA2EF6" w14:textId="2FF1CD7C" w:rsidTr="00654026">
        <w:tc>
          <w:tcPr>
            <w:tcW w:w="1886" w:type="pct"/>
          </w:tcPr>
          <w:p w14:paraId="191C9726" w14:textId="77777777" w:rsidR="00654026" w:rsidRPr="00730A41" w:rsidRDefault="00654026" w:rsidP="00654026">
            <w:pPr>
              <w:widowControl w:val="0"/>
              <w:autoSpaceDE w:val="0"/>
              <w:autoSpaceDN w:val="0"/>
              <w:adjustRightInd w:val="0"/>
              <w:spacing w:after="0"/>
              <w:jc w:val="both"/>
              <w:rPr>
                <w:rFonts w:ascii="Times New Roman" w:eastAsia="Times New Roman" w:hAnsi="Times New Roman"/>
                <w:sz w:val="24"/>
                <w:szCs w:val="24"/>
                <w:lang w:eastAsia="cs-CZ"/>
              </w:rPr>
            </w:pPr>
            <w:r w:rsidRPr="00730A41">
              <w:rPr>
                <w:rFonts w:ascii="Times New Roman" w:eastAsia="Times New Roman" w:hAnsi="Times New Roman"/>
                <w:bCs/>
                <w:iCs/>
                <w:sz w:val="24"/>
                <w:szCs w:val="24"/>
                <w:lang w:eastAsia="cs-CZ"/>
              </w:rPr>
              <w:t>Plodina, oblast použití</w:t>
            </w:r>
          </w:p>
        </w:tc>
        <w:tc>
          <w:tcPr>
            <w:tcW w:w="1005" w:type="pct"/>
          </w:tcPr>
          <w:p w14:paraId="78DF3B2F" w14:textId="77777777" w:rsidR="00654026" w:rsidRPr="00730A41" w:rsidRDefault="00654026" w:rsidP="00654026">
            <w:pPr>
              <w:widowControl w:val="0"/>
              <w:autoSpaceDE w:val="0"/>
              <w:autoSpaceDN w:val="0"/>
              <w:adjustRightInd w:val="0"/>
              <w:spacing w:after="0"/>
              <w:ind w:left="34" w:hanging="34"/>
              <w:jc w:val="both"/>
              <w:rPr>
                <w:rFonts w:ascii="Times New Roman" w:eastAsia="Times New Roman" w:hAnsi="Times New Roman"/>
                <w:sz w:val="24"/>
                <w:szCs w:val="24"/>
                <w:lang w:eastAsia="cs-CZ"/>
              </w:rPr>
            </w:pPr>
            <w:r w:rsidRPr="00730A41">
              <w:rPr>
                <w:rFonts w:ascii="Times New Roman" w:eastAsia="Times New Roman" w:hAnsi="Times New Roman"/>
                <w:bCs/>
                <w:iCs/>
                <w:sz w:val="24"/>
                <w:szCs w:val="24"/>
                <w:lang w:eastAsia="cs-CZ"/>
              </w:rPr>
              <w:t>Dávka vody</w:t>
            </w:r>
          </w:p>
        </w:tc>
        <w:tc>
          <w:tcPr>
            <w:tcW w:w="1016" w:type="pct"/>
          </w:tcPr>
          <w:p w14:paraId="26EE64A0" w14:textId="77777777" w:rsidR="00654026" w:rsidRPr="00730A41" w:rsidRDefault="00654026" w:rsidP="00654026">
            <w:pPr>
              <w:widowControl w:val="0"/>
              <w:autoSpaceDE w:val="0"/>
              <w:autoSpaceDN w:val="0"/>
              <w:adjustRightInd w:val="0"/>
              <w:spacing w:after="0"/>
              <w:ind w:left="34" w:hanging="34"/>
              <w:jc w:val="both"/>
              <w:rPr>
                <w:rFonts w:ascii="Times New Roman" w:eastAsia="Times New Roman" w:hAnsi="Times New Roman"/>
                <w:sz w:val="24"/>
                <w:szCs w:val="24"/>
                <w:lang w:eastAsia="cs-CZ"/>
              </w:rPr>
            </w:pPr>
            <w:r w:rsidRPr="00730A41">
              <w:rPr>
                <w:rFonts w:ascii="Times New Roman" w:eastAsia="Times New Roman" w:hAnsi="Times New Roman"/>
                <w:bCs/>
                <w:iCs/>
                <w:sz w:val="24"/>
                <w:szCs w:val="24"/>
                <w:lang w:eastAsia="cs-CZ"/>
              </w:rPr>
              <w:t>Způsob aplikace</w:t>
            </w:r>
          </w:p>
        </w:tc>
        <w:tc>
          <w:tcPr>
            <w:tcW w:w="1093" w:type="pct"/>
          </w:tcPr>
          <w:p w14:paraId="22970CFE" w14:textId="77777777" w:rsidR="00654026" w:rsidRPr="00730A41" w:rsidRDefault="00654026" w:rsidP="00654026">
            <w:pPr>
              <w:widowControl w:val="0"/>
              <w:autoSpaceDE w:val="0"/>
              <w:autoSpaceDN w:val="0"/>
              <w:adjustRightInd w:val="0"/>
              <w:spacing w:after="0"/>
              <w:ind w:left="34" w:right="-28" w:hanging="34"/>
              <w:rPr>
                <w:rFonts w:ascii="Times New Roman" w:eastAsia="Times New Roman" w:hAnsi="Times New Roman"/>
                <w:bCs/>
                <w:iCs/>
                <w:sz w:val="24"/>
                <w:szCs w:val="24"/>
                <w:lang w:eastAsia="cs-CZ"/>
              </w:rPr>
            </w:pPr>
            <w:r w:rsidRPr="00730A41">
              <w:rPr>
                <w:rFonts w:ascii="Times New Roman" w:eastAsia="Times New Roman" w:hAnsi="Times New Roman"/>
                <w:bCs/>
                <w:iCs/>
                <w:sz w:val="24"/>
                <w:szCs w:val="24"/>
                <w:lang w:eastAsia="cs-CZ"/>
              </w:rPr>
              <w:t>Max. počet aplikací v plodině</w:t>
            </w:r>
          </w:p>
        </w:tc>
      </w:tr>
      <w:tr w:rsidR="00654026" w:rsidRPr="00730A41" w14:paraId="5F3647B5" w14:textId="384F6D1C" w:rsidTr="00654026">
        <w:tc>
          <w:tcPr>
            <w:tcW w:w="1886" w:type="pct"/>
          </w:tcPr>
          <w:p w14:paraId="2848602C" w14:textId="77777777" w:rsidR="00654026" w:rsidRPr="001643A8"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1643A8">
              <w:rPr>
                <w:rFonts w:ascii="Times New Roman" w:eastAsia="Times New Roman" w:hAnsi="Times New Roman"/>
                <w:iCs/>
                <w:sz w:val="24"/>
                <w:szCs w:val="24"/>
                <w:lang w:eastAsia="cs-CZ"/>
              </w:rPr>
              <w:t>rajče</w:t>
            </w:r>
          </w:p>
        </w:tc>
        <w:tc>
          <w:tcPr>
            <w:tcW w:w="1005" w:type="pct"/>
          </w:tcPr>
          <w:p w14:paraId="7B9E326D" w14:textId="77777777" w:rsidR="00654026" w:rsidRPr="001643A8"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1643A8">
              <w:rPr>
                <w:rFonts w:ascii="Times New Roman" w:eastAsia="Times New Roman" w:hAnsi="Times New Roman"/>
                <w:iCs/>
                <w:sz w:val="24"/>
                <w:szCs w:val="24"/>
                <w:lang w:eastAsia="cs-CZ"/>
              </w:rPr>
              <w:t>500 l/ha</w:t>
            </w:r>
          </w:p>
        </w:tc>
        <w:tc>
          <w:tcPr>
            <w:tcW w:w="1016" w:type="pct"/>
          </w:tcPr>
          <w:p w14:paraId="7F017382" w14:textId="77777777" w:rsidR="00654026" w:rsidRPr="001643A8"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1643A8">
              <w:rPr>
                <w:rFonts w:ascii="Times New Roman" w:eastAsia="Times New Roman" w:hAnsi="Times New Roman"/>
                <w:iCs/>
                <w:sz w:val="24"/>
                <w:szCs w:val="24"/>
                <w:lang w:eastAsia="cs-CZ"/>
              </w:rPr>
              <w:t>postřik</w:t>
            </w:r>
          </w:p>
        </w:tc>
        <w:tc>
          <w:tcPr>
            <w:tcW w:w="1093" w:type="pct"/>
          </w:tcPr>
          <w:p w14:paraId="75B9426D" w14:textId="77777777" w:rsidR="00654026" w:rsidRPr="00962BD2"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962BD2">
              <w:rPr>
                <w:rFonts w:ascii="Times New Roman" w:eastAsia="Times New Roman" w:hAnsi="Times New Roman"/>
                <w:iCs/>
                <w:sz w:val="24"/>
                <w:szCs w:val="24"/>
                <w:lang w:eastAsia="cs-CZ"/>
              </w:rPr>
              <w:t>2x</w:t>
            </w:r>
          </w:p>
        </w:tc>
      </w:tr>
      <w:tr w:rsidR="00654026" w:rsidRPr="00730A41" w14:paraId="2B10FF44" w14:textId="220D9618" w:rsidTr="00654026">
        <w:tc>
          <w:tcPr>
            <w:tcW w:w="1886" w:type="pct"/>
          </w:tcPr>
          <w:p w14:paraId="4069CB30" w14:textId="711DF49E" w:rsidR="00654026" w:rsidRPr="001643A8"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brokolice</w:t>
            </w:r>
            <w:r>
              <w:rPr>
                <w:rFonts w:ascii="Times New Roman" w:eastAsia="Times New Roman" w:hAnsi="Times New Roman"/>
                <w:iCs/>
                <w:sz w:val="24"/>
                <w:szCs w:val="24"/>
                <w:lang w:eastAsia="cs-CZ"/>
              </w:rPr>
              <w:t xml:space="preserve">, </w:t>
            </w:r>
            <w:r w:rsidRPr="00F31020">
              <w:rPr>
                <w:rFonts w:ascii="Times New Roman" w:eastAsia="Times New Roman" w:hAnsi="Times New Roman"/>
                <w:iCs/>
                <w:sz w:val="24"/>
                <w:szCs w:val="24"/>
                <w:lang w:eastAsia="cs-CZ"/>
              </w:rPr>
              <w:t>kapusta</w:t>
            </w:r>
            <w:r>
              <w:rPr>
                <w:rFonts w:ascii="Times New Roman" w:eastAsia="Times New Roman" w:hAnsi="Times New Roman"/>
                <w:iCs/>
                <w:sz w:val="24"/>
                <w:szCs w:val="24"/>
                <w:lang w:eastAsia="cs-CZ"/>
              </w:rPr>
              <w:t xml:space="preserve">, </w:t>
            </w:r>
            <w:r w:rsidRPr="00F31020">
              <w:rPr>
                <w:rFonts w:ascii="Times New Roman" w:eastAsia="Times New Roman" w:hAnsi="Times New Roman"/>
                <w:iCs/>
                <w:sz w:val="24"/>
                <w:szCs w:val="24"/>
                <w:lang w:eastAsia="cs-CZ"/>
              </w:rPr>
              <w:t>květák</w:t>
            </w:r>
            <w:r>
              <w:rPr>
                <w:rFonts w:ascii="Times New Roman" w:eastAsia="Times New Roman" w:hAnsi="Times New Roman"/>
                <w:iCs/>
                <w:sz w:val="24"/>
                <w:szCs w:val="24"/>
                <w:lang w:eastAsia="cs-CZ"/>
              </w:rPr>
              <w:t xml:space="preserve">, </w:t>
            </w:r>
            <w:r w:rsidRPr="00F31020">
              <w:rPr>
                <w:rFonts w:ascii="Times New Roman" w:eastAsia="Times New Roman" w:hAnsi="Times New Roman"/>
                <w:iCs/>
                <w:sz w:val="24"/>
                <w:szCs w:val="24"/>
                <w:lang w:eastAsia="cs-CZ"/>
              </w:rPr>
              <w:t>mrkev</w:t>
            </w:r>
            <w:r>
              <w:rPr>
                <w:rFonts w:ascii="Times New Roman" w:eastAsia="Times New Roman" w:hAnsi="Times New Roman"/>
                <w:iCs/>
                <w:sz w:val="24"/>
                <w:szCs w:val="24"/>
                <w:lang w:eastAsia="cs-CZ"/>
              </w:rPr>
              <w:t xml:space="preserve">, </w:t>
            </w:r>
            <w:r w:rsidRPr="00F31020">
              <w:rPr>
                <w:rFonts w:ascii="Times New Roman" w:eastAsia="Times New Roman" w:hAnsi="Times New Roman"/>
                <w:iCs/>
                <w:sz w:val="24"/>
                <w:szCs w:val="24"/>
                <w:lang w:eastAsia="cs-CZ"/>
              </w:rPr>
              <w:t>zelenina kořenová</w:t>
            </w:r>
            <w:r>
              <w:rPr>
                <w:rFonts w:ascii="Times New Roman" w:eastAsia="Times New Roman" w:hAnsi="Times New Roman"/>
                <w:iCs/>
                <w:sz w:val="24"/>
                <w:szCs w:val="24"/>
                <w:lang w:eastAsia="cs-CZ"/>
              </w:rPr>
              <w:t xml:space="preserve">, </w:t>
            </w:r>
            <w:r w:rsidRPr="00F31020">
              <w:rPr>
                <w:rFonts w:ascii="Times New Roman" w:eastAsia="Times New Roman" w:hAnsi="Times New Roman"/>
                <w:iCs/>
                <w:sz w:val="24"/>
                <w:szCs w:val="24"/>
                <w:lang w:eastAsia="cs-CZ"/>
              </w:rPr>
              <w:t>zelí hlávkové</w:t>
            </w:r>
            <w:r>
              <w:rPr>
                <w:rFonts w:ascii="Times New Roman" w:eastAsia="Times New Roman" w:hAnsi="Times New Roman"/>
                <w:iCs/>
                <w:sz w:val="24"/>
                <w:szCs w:val="24"/>
                <w:lang w:eastAsia="cs-CZ"/>
              </w:rPr>
              <w:t>, cukrovka</w:t>
            </w:r>
          </w:p>
        </w:tc>
        <w:tc>
          <w:tcPr>
            <w:tcW w:w="1005" w:type="pct"/>
          </w:tcPr>
          <w:p w14:paraId="35A4C183" w14:textId="77777777" w:rsidR="00654026" w:rsidRPr="001643A8"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300-800 l/ha</w:t>
            </w:r>
          </w:p>
        </w:tc>
        <w:tc>
          <w:tcPr>
            <w:tcW w:w="1016" w:type="pct"/>
          </w:tcPr>
          <w:p w14:paraId="0CA08699" w14:textId="77777777" w:rsidR="00654026" w:rsidRPr="001643A8"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F31020">
              <w:rPr>
                <w:rFonts w:ascii="Times New Roman" w:eastAsia="Times New Roman" w:hAnsi="Times New Roman"/>
                <w:iCs/>
                <w:sz w:val="24"/>
                <w:szCs w:val="24"/>
                <w:lang w:eastAsia="cs-CZ"/>
              </w:rPr>
              <w:t>postřik</w:t>
            </w:r>
          </w:p>
        </w:tc>
        <w:tc>
          <w:tcPr>
            <w:tcW w:w="1093" w:type="pct"/>
          </w:tcPr>
          <w:p w14:paraId="0558646B" w14:textId="77777777" w:rsidR="00654026" w:rsidRPr="00962BD2"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962BD2">
              <w:rPr>
                <w:rFonts w:ascii="Times New Roman" w:eastAsia="Times New Roman" w:hAnsi="Times New Roman"/>
                <w:iCs/>
                <w:sz w:val="24"/>
                <w:szCs w:val="24"/>
                <w:lang w:eastAsia="cs-CZ"/>
              </w:rPr>
              <w:t>1x</w:t>
            </w:r>
          </w:p>
        </w:tc>
      </w:tr>
      <w:tr w:rsidR="00654026" w:rsidRPr="002E4994" w14:paraId="7E93DCBA" w14:textId="0E8A79F8" w:rsidTr="00654026">
        <w:tc>
          <w:tcPr>
            <w:tcW w:w="1886" w:type="pct"/>
          </w:tcPr>
          <w:p w14:paraId="461D957D" w14:textId="77777777" w:rsidR="00654026" w:rsidRPr="00F31020"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2E4994">
              <w:rPr>
                <w:rFonts w:ascii="Times New Roman" w:eastAsia="Times New Roman" w:hAnsi="Times New Roman"/>
                <w:iCs/>
                <w:sz w:val="24"/>
                <w:szCs w:val="24"/>
                <w:lang w:eastAsia="cs-CZ"/>
              </w:rPr>
              <w:lastRenderedPageBreak/>
              <w:t>slivoň</w:t>
            </w:r>
          </w:p>
        </w:tc>
        <w:tc>
          <w:tcPr>
            <w:tcW w:w="1005" w:type="pct"/>
          </w:tcPr>
          <w:p w14:paraId="77FCC8AE" w14:textId="77777777" w:rsidR="00654026" w:rsidRPr="00F31020"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2E4994">
              <w:rPr>
                <w:rFonts w:ascii="Times New Roman" w:eastAsia="Times New Roman" w:hAnsi="Times New Roman"/>
                <w:iCs/>
                <w:sz w:val="24"/>
                <w:szCs w:val="24"/>
                <w:lang w:eastAsia="cs-CZ"/>
              </w:rPr>
              <w:t>500-1500 l/ha</w:t>
            </w:r>
          </w:p>
        </w:tc>
        <w:tc>
          <w:tcPr>
            <w:tcW w:w="1016" w:type="pct"/>
          </w:tcPr>
          <w:p w14:paraId="37ABA71C" w14:textId="77777777" w:rsidR="00654026" w:rsidRPr="00F31020"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2E4994">
              <w:rPr>
                <w:rFonts w:ascii="Times New Roman" w:eastAsia="Times New Roman" w:hAnsi="Times New Roman"/>
                <w:iCs/>
                <w:sz w:val="24"/>
                <w:szCs w:val="24"/>
                <w:lang w:eastAsia="cs-CZ"/>
              </w:rPr>
              <w:t>postřik, rosení</w:t>
            </w:r>
          </w:p>
        </w:tc>
        <w:tc>
          <w:tcPr>
            <w:tcW w:w="1093" w:type="pct"/>
          </w:tcPr>
          <w:p w14:paraId="4F36A63A" w14:textId="70D0D745" w:rsidR="00654026" w:rsidRPr="00025855"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025855">
              <w:rPr>
                <w:rFonts w:ascii="Times New Roman" w:eastAsia="Times New Roman" w:hAnsi="Times New Roman"/>
                <w:iCs/>
                <w:sz w:val="24"/>
                <w:szCs w:val="24"/>
                <w:lang w:eastAsia="cs-CZ"/>
              </w:rPr>
              <w:t>1x za 2 roky</w:t>
            </w:r>
          </w:p>
        </w:tc>
      </w:tr>
      <w:tr w:rsidR="00654026" w:rsidRPr="002E4994" w14:paraId="1150A640" w14:textId="537A55EA" w:rsidTr="00654026">
        <w:tc>
          <w:tcPr>
            <w:tcW w:w="1886" w:type="pct"/>
          </w:tcPr>
          <w:p w14:paraId="0987CDB9"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jehličnany</w:t>
            </w:r>
          </w:p>
        </w:tc>
        <w:tc>
          <w:tcPr>
            <w:tcW w:w="1005" w:type="pct"/>
          </w:tcPr>
          <w:p w14:paraId="39EBF951"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10 l/1000 rostlin</w:t>
            </w:r>
          </w:p>
        </w:tc>
        <w:tc>
          <w:tcPr>
            <w:tcW w:w="1016" w:type="pct"/>
          </w:tcPr>
          <w:p w14:paraId="2CC85A5D"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 xml:space="preserve">postřik </w:t>
            </w:r>
          </w:p>
          <w:p w14:paraId="1D3F75A2" w14:textId="77777777" w:rsidR="00654026" w:rsidRPr="0036543A" w:rsidRDefault="00654026" w:rsidP="00654026">
            <w:pPr>
              <w:widowControl w:val="0"/>
              <w:autoSpaceDE w:val="0"/>
              <w:autoSpaceDN w:val="0"/>
              <w:adjustRightInd w:val="0"/>
              <w:spacing w:after="0"/>
              <w:ind w:left="25" w:right="-108"/>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aplikace bodová</w:t>
            </w:r>
          </w:p>
        </w:tc>
        <w:tc>
          <w:tcPr>
            <w:tcW w:w="1093" w:type="pct"/>
          </w:tcPr>
          <w:p w14:paraId="26908525" w14:textId="06FED46B" w:rsidR="00654026" w:rsidRPr="00025855"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025855">
              <w:rPr>
                <w:rFonts w:ascii="Times New Roman" w:eastAsia="Times New Roman" w:hAnsi="Times New Roman"/>
                <w:iCs/>
                <w:sz w:val="24"/>
                <w:szCs w:val="24"/>
                <w:lang w:eastAsia="cs-CZ"/>
              </w:rPr>
              <w:t xml:space="preserve">1x za </w:t>
            </w:r>
            <w:r w:rsidR="00B03275">
              <w:rPr>
                <w:rFonts w:ascii="Times New Roman" w:eastAsia="Times New Roman" w:hAnsi="Times New Roman"/>
                <w:iCs/>
                <w:sz w:val="24"/>
                <w:szCs w:val="24"/>
                <w:lang w:eastAsia="cs-CZ"/>
              </w:rPr>
              <w:t xml:space="preserve">2 </w:t>
            </w:r>
            <w:r w:rsidRPr="00025855">
              <w:rPr>
                <w:rFonts w:ascii="Times New Roman" w:eastAsia="Times New Roman" w:hAnsi="Times New Roman"/>
                <w:iCs/>
                <w:sz w:val="24"/>
                <w:szCs w:val="24"/>
                <w:lang w:eastAsia="cs-CZ"/>
              </w:rPr>
              <w:t>rok</w:t>
            </w:r>
            <w:r w:rsidR="00B03275">
              <w:rPr>
                <w:rFonts w:ascii="Times New Roman" w:eastAsia="Times New Roman" w:hAnsi="Times New Roman"/>
                <w:iCs/>
                <w:sz w:val="24"/>
                <w:szCs w:val="24"/>
                <w:lang w:eastAsia="cs-CZ"/>
              </w:rPr>
              <w:t>y</w:t>
            </w:r>
          </w:p>
        </w:tc>
      </w:tr>
      <w:tr w:rsidR="00654026" w:rsidRPr="002E4994" w14:paraId="5265A7AF" w14:textId="5DC62505" w:rsidTr="00654026">
        <w:tc>
          <w:tcPr>
            <w:tcW w:w="1886" w:type="pct"/>
          </w:tcPr>
          <w:p w14:paraId="5E069581"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listnaté dřeviny</w:t>
            </w:r>
          </w:p>
        </w:tc>
        <w:tc>
          <w:tcPr>
            <w:tcW w:w="1005" w:type="pct"/>
          </w:tcPr>
          <w:p w14:paraId="3DA24ECE"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500-1500 l/ha</w:t>
            </w:r>
          </w:p>
        </w:tc>
        <w:tc>
          <w:tcPr>
            <w:tcW w:w="1016" w:type="pct"/>
          </w:tcPr>
          <w:p w14:paraId="16B5FF9E"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postřik, rosení</w:t>
            </w:r>
          </w:p>
        </w:tc>
        <w:tc>
          <w:tcPr>
            <w:tcW w:w="1093" w:type="pct"/>
          </w:tcPr>
          <w:p w14:paraId="63C8E95D" w14:textId="77777777" w:rsidR="00654026" w:rsidRPr="00025855"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025855">
              <w:rPr>
                <w:rFonts w:ascii="Times New Roman" w:eastAsia="Times New Roman" w:hAnsi="Times New Roman"/>
                <w:iCs/>
                <w:sz w:val="24"/>
                <w:szCs w:val="24"/>
                <w:lang w:eastAsia="cs-CZ"/>
              </w:rPr>
              <w:t xml:space="preserve">1x za rok </w:t>
            </w:r>
          </w:p>
          <w:p w14:paraId="5F1C0E83" w14:textId="2DAD71B3" w:rsidR="00654026" w:rsidRPr="00025855"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025855">
              <w:rPr>
                <w:rFonts w:ascii="Times New Roman" w:eastAsia="Times New Roman" w:hAnsi="Times New Roman"/>
                <w:iCs/>
                <w:sz w:val="24"/>
                <w:szCs w:val="24"/>
                <w:lang w:eastAsia="cs-CZ"/>
              </w:rPr>
              <w:t>(nad 150 cm 1x za 2 roky)</w:t>
            </w:r>
          </w:p>
        </w:tc>
      </w:tr>
      <w:tr w:rsidR="00654026" w:rsidRPr="002E4994" w14:paraId="0197FF0F" w14:textId="7DBE2681" w:rsidTr="00654026">
        <w:tc>
          <w:tcPr>
            <w:tcW w:w="1886" w:type="pct"/>
          </w:tcPr>
          <w:p w14:paraId="20DEB43A"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trávníky</w:t>
            </w:r>
          </w:p>
        </w:tc>
        <w:tc>
          <w:tcPr>
            <w:tcW w:w="1005" w:type="pct"/>
          </w:tcPr>
          <w:p w14:paraId="1AB4CBC5"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600-1000 l/ha</w:t>
            </w:r>
          </w:p>
        </w:tc>
        <w:tc>
          <w:tcPr>
            <w:tcW w:w="1016" w:type="pct"/>
          </w:tcPr>
          <w:p w14:paraId="24FA0EF9" w14:textId="77777777"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36543A">
              <w:rPr>
                <w:rFonts w:ascii="Times New Roman" w:eastAsia="Times New Roman" w:hAnsi="Times New Roman"/>
                <w:iCs/>
                <w:sz w:val="24"/>
                <w:szCs w:val="24"/>
                <w:lang w:eastAsia="cs-CZ"/>
              </w:rPr>
              <w:t>postřik</w:t>
            </w:r>
          </w:p>
        </w:tc>
        <w:tc>
          <w:tcPr>
            <w:tcW w:w="1093" w:type="pct"/>
          </w:tcPr>
          <w:p w14:paraId="281D2819" w14:textId="7AA05BBB" w:rsidR="00654026" w:rsidRPr="00025855"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025855">
              <w:rPr>
                <w:rFonts w:ascii="Times New Roman" w:eastAsia="Times New Roman" w:hAnsi="Times New Roman"/>
                <w:iCs/>
                <w:sz w:val="24"/>
                <w:szCs w:val="24"/>
                <w:lang w:eastAsia="cs-CZ"/>
              </w:rPr>
              <w:t>1x za 3 roky</w:t>
            </w:r>
          </w:p>
        </w:tc>
      </w:tr>
      <w:tr w:rsidR="00654026" w:rsidRPr="002B0ECC" w14:paraId="1AEEEB3A" w14:textId="77777777" w:rsidTr="00654026">
        <w:tc>
          <w:tcPr>
            <w:tcW w:w="1886" w:type="pct"/>
          </w:tcPr>
          <w:p w14:paraId="3148ED06" w14:textId="6861E211"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2B0ECC">
              <w:rPr>
                <w:rFonts w:ascii="Times New Roman" w:eastAsia="Times New Roman" w:hAnsi="Times New Roman"/>
                <w:iCs/>
                <w:sz w:val="24"/>
                <w:szCs w:val="24"/>
                <w:lang w:eastAsia="cs-CZ"/>
              </w:rPr>
              <w:t>meruňka, broskvoň</w:t>
            </w:r>
          </w:p>
        </w:tc>
        <w:tc>
          <w:tcPr>
            <w:tcW w:w="1005" w:type="pct"/>
          </w:tcPr>
          <w:p w14:paraId="55B9C0BE" w14:textId="69252F4B"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2B0ECC">
              <w:rPr>
                <w:rFonts w:ascii="Times New Roman" w:eastAsia="Times New Roman" w:hAnsi="Times New Roman"/>
                <w:iCs/>
                <w:sz w:val="24"/>
                <w:szCs w:val="24"/>
                <w:lang w:eastAsia="cs-CZ"/>
              </w:rPr>
              <w:t>500-700 l/ha</w:t>
            </w:r>
          </w:p>
        </w:tc>
        <w:tc>
          <w:tcPr>
            <w:tcW w:w="1016" w:type="pct"/>
          </w:tcPr>
          <w:p w14:paraId="52241064" w14:textId="1496F06A" w:rsidR="00654026" w:rsidRPr="0036543A"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2B0ECC">
              <w:rPr>
                <w:rFonts w:ascii="Times New Roman" w:eastAsia="Times New Roman" w:hAnsi="Times New Roman"/>
                <w:iCs/>
                <w:sz w:val="24"/>
                <w:szCs w:val="24"/>
                <w:lang w:eastAsia="cs-CZ"/>
              </w:rPr>
              <w:t>postřik, rosení</w:t>
            </w:r>
          </w:p>
        </w:tc>
        <w:tc>
          <w:tcPr>
            <w:tcW w:w="1093" w:type="pct"/>
          </w:tcPr>
          <w:p w14:paraId="4C959E39" w14:textId="383AE9E6" w:rsidR="00654026" w:rsidRPr="00025855" w:rsidRDefault="00654026" w:rsidP="00654026">
            <w:pPr>
              <w:widowControl w:val="0"/>
              <w:autoSpaceDE w:val="0"/>
              <w:autoSpaceDN w:val="0"/>
              <w:adjustRightInd w:val="0"/>
              <w:spacing w:after="0"/>
              <w:ind w:left="25"/>
              <w:rPr>
                <w:rFonts w:ascii="Times New Roman" w:eastAsia="Times New Roman" w:hAnsi="Times New Roman"/>
                <w:iCs/>
                <w:sz w:val="24"/>
                <w:szCs w:val="24"/>
                <w:lang w:eastAsia="cs-CZ"/>
              </w:rPr>
            </w:pPr>
            <w:r w:rsidRPr="002B0ECC">
              <w:rPr>
                <w:rFonts w:ascii="Times New Roman" w:eastAsia="Times New Roman" w:hAnsi="Times New Roman"/>
                <w:iCs/>
                <w:sz w:val="24"/>
                <w:szCs w:val="24"/>
                <w:lang w:eastAsia="cs-CZ"/>
              </w:rPr>
              <w:t xml:space="preserve">1x za </w:t>
            </w:r>
            <w:r w:rsidR="00B03275">
              <w:rPr>
                <w:rFonts w:ascii="Times New Roman" w:eastAsia="Times New Roman" w:hAnsi="Times New Roman"/>
                <w:iCs/>
                <w:sz w:val="24"/>
                <w:szCs w:val="24"/>
                <w:lang w:eastAsia="cs-CZ"/>
              </w:rPr>
              <w:t xml:space="preserve">2 </w:t>
            </w:r>
            <w:r w:rsidRPr="002B0ECC">
              <w:rPr>
                <w:rFonts w:ascii="Times New Roman" w:eastAsia="Times New Roman" w:hAnsi="Times New Roman"/>
                <w:iCs/>
                <w:sz w:val="24"/>
                <w:szCs w:val="24"/>
                <w:lang w:eastAsia="cs-CZ"/>
              </w:rPr>
              <w:t>rok</w:t>
            </w:r>
            <w:r w:rsidR="00B03275">
              <w:rPr>
                <w:rFonts w:ascii="Times New Roman" w:eastAsia="Times New Roman" w:hAnsi="Times New Roman"/>
                <w:iCs/>
                <w:sz w:val="24"/>
                <w:szCs w:val="24"/>
                <w:lang w:eastAsia="cs-CZ"/>
              </w:rPr>
              <w:t>y</w:t>
            </w:r>
          </w:p>
        </w:tc>
      </w:tr>
    </w:tbl>
    <w:p w14:paraId="64C55773" w14:textId="77777777" w:rsidR="002B0ECC" w:rsidRDefault="002B0ECC" w:rsidP="0036543A">
      <w:pPr>
        <w:widowControl w:val="0"/>
        <w:numPr>
          <w:ilvl w:val="12"/>
          <w:numId w:val="0"/>
        </w:numPr>
        <w:spacing w:after="0"/>
        <w:ind w:right="-284"/>
        <w:jc w:val="both"/>
        <w:rPr>
          <w:rFonts w:ascii="Times New Roman" w:hAnsi="Times New Roman"/>
          <w:bCs/>
          <w:sz w:val="24"/>
          <w:szCs w:val="24"/>
        </w:rPr>
      </w:pPr>
    </w:p>
    <w:p w14:paraId="5839204F" w14:textId="77777777" w:rsidR="00375277" w:rsidRDefault="00375277" w:rsidP="0036543A">
      <w:pPr>
        <w:widowControl w:val="0"/>
        <w:numPr>
          <w:ilvl w:val="12"/>
          <w:numId w:val="0"/>
        </w:numPr>
        <w:spacing w:after="0"/>
        <w:ind w:right="-284"/>
        <w:jc w:val="both"/>
        <w:rPr>
          <w:rFonts w:ascii="Times New Roman" w:hAnsi="Times New Roman"/>
          <w:bCs/>
          <w:sz w:val="24"/>
          <w:szCs w:val="24"/>
        </w:rPr>
      </w:pPr>
    </w:p>
    <w:p w14:paraId="6F4EE70C" w14:textId="74C92CB7" w:rsidR="0036543A" w:rsidRPr="002A1648" w:rsidRDefault="0036543A" w:rsidP="0036543A">
      <w:pPr>
        <w:widowControl w:val="0"/>
        <w:numPr>
          <w:ilvl w:val="12"/>
          <w:numId w:val="0"/>
        </w:numPr>
        <w:spacing w:after="0"/>
        <w:ind w:right="-284"/>
        <w:jc w:val="both"/>
        <w:rPr>
          <w:rFonts w:ascii="Times New Roman" w:hAnsi="Times New Roman"/>
          <w:bCs/>
          <w:sz w:val="24"/>
          <w:szCs w:val="24"/>
        </w:rPr>
      </w:pPr>
      <w:r w:rsidRPr="002A1648">
        <w:rPr>
          <w:rFonts w:ascii="Times New Roman" w:hAnsi="Times New Roman"/>
          <w:bCs/>
          <w:sz w:val="24"/>
          <w:szCs w:val="24"/>
        </w:rPr>
        <w:t>Tabulka ochranných vzdáleností stanovených s ohledem na ochranu necílových organismů</w:t>
      </w:r>
    </w:p>
    <w:tbl>
      <w:tblPr>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1461"/>
        <w:gridCol w:w="1322"/>
        <w:gridCol w:w="1360"/>
        <w:gridCol w:w="1530"/>
        <w:gridCol w:w="6"/>
      </w:tblGrid>
      <w:tr w:rsidR="000A608F" w:rsidRPr="002A1648" w14:paraId="11A898A8" w14:textId="77777777" w:rsidTr="003F61CE">
        <w:trPr>
          <w:gridAfter w:val="1"/>
          <w:wAfter w:w="6" w:type="dxa"/>
          <w:trHeight w:val="220"/>
        </w:trPr>
        <w:tc>
          <w:tcPr>
            <w:tcW w:w="3969" w:type="dxa"/>
            <w:vMerge w:val="restart"/>
            <w:tcBorders>
              <w:top w:val="single" w:sz="4" w:space="0" w:color="000000"/>
              <w:left w:val="single" w:sz="4" w:space="0" w:color="000000"/>
              <w:right w:val="single" w:sz="4" w:space="0" w:color="000000"/>
            </w:tcBorders>
            <w:shd w:val="clear" w:color="auto" w:fill="FFFFFF"/>
            <w:vAlign w:val="center"/>
          </w:tcPr>
          <w:p w14:paraId="4102A880" w14:textId="77777777" w:rsidR="000A608F" w:rsidRPr="002A1648" w:rsidRDefault="000A608F" w:rsidP="00654026">
            <w:pPr>
              <w:widowControl w:val="0"/>
              <w:numPr>
                <w:ilvl w:val="12"/>
                <w:numId w:val="0"/>
              </w:numPr>
              <w:spacing w:after="0"/>
              <w:ind w:right="-284"/>
              <w:jc w:val="both"/>
              <w:rPr>
                <w:rFonts w:ascii="Times New Roman" w:hAnsi="Times New Roman"/>
                <w:bCs/>
                <w:sz w:val="24"/>
                <w:szCs w:val="24"/>
              </w:rPr>
            </w:pPr>
            <w:r w:rsidRPr="002A1648">
              <w:rPr>
                <w:rFonts w:ascii="Times New Roman" w:hAnsi="Times New Roman"/>
                <w:bCs/>
                <w:sz w:val="24"/>
                <w:szCs w:val="24"/>
              </w:rPr>
              <w:t>Plodina</w:t>
            </w:r>
          </w:p>
        </w:tc>
        <w:tc>
          <w:tcPr>
            <w:tcW w:w="5673" w:type="dxa"/>
            <w:gridSpan w:val="4"/>
            <w:tcBorders>
              <w:top w:val="single" w:sz="4" w:space="0" w:color="000000"/>
              <w:left w:val="single" w:sz="4" w:space="0" w:color="000000"/>
              <w:bottom w:val="single" w:sz="4" w:space="0" w:color="000000"/>
              <w:right w:val="single" w:sz="4" w:space="0" w:color="000000"/>
            </w:tcBorders>
            <w:vAlign w:val="center"/>
          </w:tcPr>
          <w:p w14:paraId="1E071B22" w14:textId="77777777" w:rsidR="000A608F" w:rsidRPr="002A1648" w:rsidRDefault="000A608F" w:rsidP="00654026">
            <w:pPr>
              <w:widowControl w:val="0"/>
              <w:numPr>
                <w:ilvl w:val="12"/>
                <w:numId w:val="0"/>
              </w:numPr>
              <w:spacing w:after="0"/>
              <w:ind w:right="5"/>
              <w:jc w:val="center"/>
              <w:rPr>
                <w:rFonts w:ascii="Times New Roman" w:hAnsi="Times New Roman"/>
                <w:bCs/>
                <w:sz w:val="24"/>
                <w:szCs w:val="24"/>
              </w:rPr>
            </w:pPr>
            <w:r>
              <w:rPr>
                <w:rFonts w:ascii="Times New Roman" w:hAnsi="Times New Roman"/>
                <w:bCs/>
                <w:sz w:val="24"/>
                <w:szCs w:val="24"/>
              </w:rPr>
              <w:t>třída omezení úletu</w:t>
            </w:r>
          </w:p>
        </w:tc>
      </w:tr>
      <w:tr w:rsidR="000A608F" w:rsidRPr="002A1648" w14:paraId="51E0A278" w14:textId="77777777" w:rsidTr="003F61CE">
        <w:trPr>
          <w:gridAfter w:val="1"/>
          <w:wAfter w:w="6" w:type="dxa"/>
          <w:trHeight w:val="220"/>
        </w:trPr>
        <w:tc>
          <w:tcPr>
            <w:tcW w:w="3969" w:type="dxa"/>
            <w:vMerge/>
            <w:tcBorders>
              <w:left w:val="single" w:sz="4" w:space="0" w:color="000000"/>
              <w:bottom w:val="single" w:sz="4" w:space="0" w:color="000000"/>
              <w:right w:val="single" w:sz="4" w:space="0" w:color="000000"/>
            </w:tcBorders>
            <w:shd w:val="clear" w:color="auto" w:fill="FFFFFF"/>
            <w:vAlign w:val="center"/>
            <w:hideMark/>
          </w:tcPr>
          <w:p w14:paraId="0BF52C71" w14:textId="77777777" w:rsidR="000A608F" w:rsidRPr="002A1648" w:rsidRDefault="000A608F" w:rsidP="00654026">
            <w:pPr>
              <w:widowControl w:val="0"/>
              <w:numPr>
                <w:ilvl w:val="12"/>
                <w:numId w:val="0"/>
              </w:numPr>
              <w:spacing w:after="0"/>
              <w:ind w:right="-284"/>
              <w:jc w:val="both"/>
              <w:rPr>
                <w:rFonts w:ascii="Times New Roman" w:hAnsi="Times New Roman"/>
                <w:bCs/>
                <w:sz w:val="24"/>
                <w:szCs w:val="24"/>
              </w:rPr>
            </w:pPr>
          </w:p>
        </w:tc>
        <w:tc>
          <w:tcPr>
            <w:tcW w:w="1461" w:type="dxa"/>
            <w:tcBorders>
              <w:top w:val="single" w:sz="4" w:space="0" w:color="000000"/>
              <w:left w:val="single" w:sz="4" w:space="0" w:color="000000"/>
              <w:bottom w:val="single" w:sz="4" w:space="0" w:color="000000"/>
              <w:right w:val="single" w:sz="4" w:space="0" w:color="000000"/>
            </w:tcBorders>
            <w:vAlign w:val="center"/>
            <w:hideMark/>
          </w:tcPr>
          <w:p w14:paraId="57B6A27F" w14:textId="77777777" w:rsidR="000A608F" w:rsidRPr="002A1648" w:rsidRDefault="000A608F"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bez redukce</w:t>
            </w:r>
          </w:p>
        </w:tc>
        <w:tc>
          <w:tcPr>
            <w:tcW w:w="1322" w:type="dxa"/>
            <w:tcBorders>
              <w:top w:val="single" w:sz="4" w:space="0" w:color="000000"/>
              <w:left w:val="single" w:sz="4" w:space="0" w:color="000000"/>
              <w:bottom w:val="single" w:sz="4" w:space="0" w:color="000000"/>
              <w:right w:val="single" w:sz="4" w:space="0" w:color="000000"/>
            </w:tcBorders>
            <w:vAlign w:val="center"/>
            <w:hideMark/>
          </w:tcPr>
          <w:p w14:paraId="1484CBDD" w14:textId="14B0CFCF" w:rsidR="000A608F" w:rsidRPr="002A1648" w:rsidRDefault="000A608F"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50 %</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458D9C13" w14:textId="5E2104C6" w:rsidR="000A608F" w:rsidRPr="002A1648" w:rsidRDefault="000A608F"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75 %</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64A966FB" w14:textId="33C11232" w:rsidR="000A608F" w:rsidRPr="002A1648" w:rsidRDefault="000A608F" w:rsidP="00654026">
            <w:pPr>
              <w:widowControl w:val="0"/>
              <w:numPr>
                <w:ilvl w:val="12"/>
                <w:numId w:val="0"/>
              </w:numPr>
              <w:spacing w:after="0"/>
              <w:ind w:right="5"/>
              <w:jc w:val="center"/>
              <w:rPr>
                <w:rFonts w:ascii="Times New Roman" w:hAnsi="Times New Roman"/>
                <w:bCs/>
                <w:sz w:val="24"/>
                <w:szCs w:val="24"/>
              </w:rPr>
            </w:pPr>
            <w:r w:rsidRPr="002A1648">
              <w:rPr>
                <w:rFonts w:ascii="Times New Roman" w:hAnsi="Times New Roman"/>
                <w:bCs/>
                <w:sz w:val="24"/>
                <w:szCs w:val="24"/>
              </w:rPr>
              <w:t>90 %</w:t>
            </w:r>
          </w:p>
        </w:tc>
      </w:tr>
      <w:tr w:rsidR="0036543A" w:rsidRPr="002A1648" w14:paraId="08E4FB9E" w14:textId="77777777" w:rsidTr="003F61CE">
        <w:trPr>
          <w:trHeight w:val="275"/>
        </w:trPr>
        <w:tc>
          <w:tcPr>
            <w:tcW w:w="964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C5B607" w14:textId="77777777" w:rsidR="0036543A" w:rsidRPr="002A1648" w:rsidRDefault="0036543A" w:rsidP="00654026">
            <w:pPr>
              <w:widowControl w:val="0"/>
              <w:numPr>
                <w:ilvl w:val="12"/>
                <w:numId w:val="0"/>
              </w:numPr>
              <w:spacing w:after="0"/>
              <w:ind w:right="-284"/>
              <w:jc w:val="both"/>
              <w:rPr>
                <w:rFonts w:ascii="Times New Roman" w:hAnsi="Times New Roman"/>
                <w:bCs/>
                <w:sz w:val="24"/>
                <w:szCs w:val="24"/>
              </w:rPr>
            </w:pPr>
            <w:r w:rsidRPr="002A1648">
              <w:rPr>
                <w:rFonts w:ascii="Times New Roman" w:hAnsi="Times New Roman"/>
                <w:bCs/>
                <w:sz w:val="24"/>
                <w:szCs w:val="24"/>
              </w:rPr>
              <w:t>Ochranná vzdálenost od povrchové vody s ohledem na ochranu vodních organismů [m]</w:t>
            </w:r>
          </w:p>
        </w:tc>
      </w:tr>
      <w:tr w:rsidR="000F3685" w:rsidRPr="002A1648" w14:paraId="3C2E43D2" w14:textId="77777777" w:rsidTr="003F61CE">
        <w:trPr>
          <w:gridAfter w:val="1"/>
          <w:wAfter w:w="6" w:type="dxa"/>
          <w:trHeight w:val="275"/>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5A467" w14:textId="0A35474A" w:rsidR="000F3685" w:rsidRPr="002A1648" w:rsidRDefault="000F3685" w:rsidP="00654026">
            <w:pPr>
              <w:widowControl w:val="0"/>
              <w:numPr>
                <w:ilvl w:val="12"/>
                <w:numId w:val="0"/>
              </w:numPr>
              <w:spacing w:after="0"/>
              <w:ind w:right="-284"/>
              <w:rPr>
                <w:rFonts w:ascii="Times New Roman" w:hAnsi="Times New Roman"/>
                <w:bCs/>
                <w:iCs/>
                <w:sz w:val="24"/>
                <w:szCs w:val="24"/>
              </w:rPr>
            </w:pPr>
            <w:r>
              <w:rPr>
                <w:rFonts w:ascii="Times New Roman" w:hAnsi="Times New Roman"/>
                <w:bCs/>
                <w:iCs/>
                <w:sz w:val="24"/>
                <w:szCs w:val="24"/>
              </w:rPr>
              <w:t>l</w:t>
            </w:r>
            <w:r w:rsidRPr="00A1479B">
              <w:rPr>
                <w:rFonts w:ascii="Times New Roman" w:hAnsi="Times New Roman"/>
                <w:bCs/>
                <w:iCs/>
                <w:sz w:val="24"/>
                <w:szCs w:val="24"/>
              </w:rPr>
              <w:t xml:space="preserve">istnaté </w:t>
            </w:r>
            <w:r w:rsidR="00232BE2">
              <w:rPr>
                <w:rFonts w:ascii="Times New Roman" w:hAnsi="Times New Roman"/>
                <w:bCs/>
                <w:iCs/>
                <w:sz w:val="24"/>
                <w:szCs w:val="24"/>
              </w:rPr>
              <w:t>dřeviny</w:t>
            </w:r>
            <w:r w:rsidR="003F61CE">
              <w:rPr>
                <w:rFonts w:ascii="Times New Roman" w:hAnsi="Times New Roman"/>
                <w:bCs/>
                <w:iCs/>
                <w:sz w:val="24"/>
                <w:szCs w:val="24"/>
              </w:rPr>
              <w:t xml:space="preserve"> nad 150 cm</w:t>
            </w:r>
            <w:r>
              <w:rPr>
                <w:rFonts w:ascii="Times New Roman" w:hAnsi="Times New Roman"/>
                <w:bCs/>
                <w:iCs/>
                <w:sz w:val="24"/>
                <w:szCs w:val="24"/>
              </w:rPr>
              <w:t>, s</w:t>
            </w:r>
            <w:r w:rsidRPr="002A1648">
              <w:rPr>
                <w:rFonts w:ascii="Times New Roman" w:hAnsi="Times New Roman"/>
                <w:bCs/>
                <w:iCs/>
                <w:sz w:val="24"/>
                <w:szCs w:val="24"/>
              </w:rPr>
              <w:t>livoň</w:t>
            </w:r>
            <w:r w:rsidR="001E1056">
              <w:rPr>
                <w:rFonts w:ascii="Times New Roman" w:hAnsi="Times New Roman"/>
                <w:bCs/>
                <w:iCs/>
                <w:sz w:val="24"/>
                <w:szCs w:val="24"/>
              </w:rPr>
              <w:t xml:space="preserve">, </w:t>
            </w:r>
            <w:r w:rsidR="001E1056" w:rsidRPr="001E1056">
              <w:rPr>
                <w:rFonts w:ascii="Times New Roman" w:hAnsi="Times New Roman"/>
                <w:bCs/>
                <w:iCs/>
                <w:sz w:val="24"/>
                <w:szCs w:val="24"/>
              </w:rPr>
              <w:t>meruňka, broskvoň</w:t>
            </w:r>
          </w:p>
        </w:tc>
        <w:tc>
          <w:tcPr>
            <w:tcW w:w="1461" w:type="dxa"/>
            <w:tcBorders>
              <w:top w:val="single" w:sz="4" w:space="0" w:color="000000"/>
              <w:left w:val="single" w:sz="4" w:space="0" w:color="000000"/>
              <w:bottom w:val="single" w:sz="4" w:space="0" w:color="000000"/>
              <w:right w:val="single" w:sz="4" w:space="0" w:color="000000"/>
            </w:tcBorders>
            <w:vAlign w:val="center"/>
            <w:hideMark/>
          </w:tcPr>
          <w:p w14:paraId="2ED0F29D" w14:textId="77777777" w:rsidR="000F3685" w:rsidRPr="002A1648" w:rsidRDefault="000F3685"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20</w:t>
            </w:r>
          </w:p>
        </w:tc>
        <w:tc>
          <w:tcPr>
            <w:tcW w:w="1322" w:type="dxa"/>
            <w:tcBorders>
              <w:top w:val="single" w:sz="4" w:space="0" w:color="000000"/>
              <w:left w:val="single" w:sz="4" w:space="0" w:color="000000"/>
              <w:bottom w:val="single" w:sz="4" w:space="0" w:color="000000"/>
              <w:right w:val="single" w:sz="4" w:space="0" w:color="000000"/>
            </w:tcBorders>
            <w:vAlign w:val="center"/>
            <w:hideMark/>
          </w:tcPr>
          <w:p w14:paraId="20F839CB" w14:textId="77777777" w:rsidR="000F3685" w:rsidRPr="002A1648" w:rsidRDefault="000F3685"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14</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6DCDE288" w14:textId="77777777" w:rsidR="000F3685" w:rsidRPr="002A1648" w:rsidRDefault="000F3685"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9</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0E7867AE" w14:textId="77777777" w:rsidR="000F3685" w:rsidRPr="002A1648" w:rsidRDefault="000F3685"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6</w:t>
            </w:r>
          </w:p>
        </w:tc>
      </w:tr>
      <w:tr w:rsidR="0036543A" w:rsidRPr="002A1648" w14:paraId="5B523B76" w14:textId="77777777" w:rsidTr="003F61CE">
        <w:trPr>
          <w:gridAfter w:val="1"/>
          <w:wAfter w:w="6" w:type="dxa"/>
          <w:trHeight w:val="275"/>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EC9F50" w14:textId="188D3209" w:rsidR="0036543A" w:rsidRPr="002A1648" w:rsidRDefault="000F3685" w:rsidP="00654026">
            <w:pPr>
              <w:widowControl w:val="0"/>
              <w:numPr>
                <w:ilvl w:val="12"/>
                <w:numId w:val="0"/>
              </w:numPr>
              <w:spacing w:after="0"/>
              <w:ind w:right="27"/>
              <w:rPr>
                <w:rFonts w:ascii="Times New Roman" w:hAnsi="Times New Roman"/>
                <w:bCs/>
                <w:iCs/>
                <w:sz w:val="24"/>
                <w:szCs w:val="24"/>
              </w:rPr>
            </w:pPr>
            <w:r>
              <w:rPr>
                <w:rFonts w:ascii="Times New Roman" w:hAnsi="Times New Roman"/>
                <w:bCs/>
                <w:iCs/>
                <w:sz w:val="24"/>
                <w:szCs w:val="24"/>
              </w:rPr>
              <w:t>t</w:t>
            </w:r>
            <w:r w:rsidRPr="00A1479B">
              <w:rPr>
                <w:rFonts w:ascii="Times New Roman" w:hAnsi="Times New Roman"/>
                <w:bCs/>
                <w:iCs/>
                <w:sz w:val="24"/>
                <w:szCs w:val="24"/>
              </w:rPr>
              <w:t>rávník</w:t>
            </w:r>
            <w:r>
              <w:rPr>
                <w:rFonts w:ascii="Times New Roman" w:hAnsi="Times New Roman"/>
                <w:bCs/>
                <w:iCs/>
                <w:sz w:val="24"/>
                <w:szCs w:val="24"/>
              </w:rPr>
              <w:t xml:space="preserve">, </w:t>
            </w:r>
            <w:r w:rsidR="003F61CE">
              <w:rPr>
                <w:rFonts w:ascii="Times New Roman" w:hAnsi="Times New Roman"/>
                <w:bCs/>
                <w:iCs/>
                <w:sz w:val="24"/>
                <w:szCs w:val="24"/>
              </w:rPr>
              <w:t xml:space="preserve">listnaté dřeviny do 50 cm, listnaté dřeviny 50-150 cm, </w:t>
            </w:r>
            <w:r>
              <w:rPr>
                <w:rFonts w:ascii="Times New Roman" w:hAnsi="Times New Roman"/>
                <w:bCs/>
                <w:iCs/>
                <w:sz w:val="24"/>
                <w:szCs w:val="24"/>
              </w:rPr>
              <w:t>c</w:t>
            </w:r>
            <w:r w:rsidRPr="00A1479B">
              <w:rPr>
                <w:rFonts w:ascii="Times New Roman" w:hAnsi="Times New Roman"/>
                <w:bCs/>
                <w:iCs/>
                <w:sz w:val="24"/>
                <w:szCs w:val="24"/>
              </w:rPr>
              <w:t>ukrovka</w:t>
            </w:r>
            <w:r>
              <w:rPr>
                <w:rFonts w:ascii="Times New Roman" w:hAnsi="Times New Roman"/>
                <w:bCs/>
                <w:iCs/>
                <w:sz w:val="24"/>
                <w:szCs w:val="24"/>
              </w:rPr>
              <w:t>,</w:t>
            </w:r>
            <w:r w:rsidRPr="002A1648">
              <w:rPr>
                <w:rFonts w:ascii="Times New Roman" w:hAnsi="Times New Roman"/>
                <w:bCs/>
                <w:sz w:val="24"/>
                <w:szCs w:val="24"/>
              </w:rPr>
              <w:t xml:space="preserve"> </w:t>
            </w:r>
            <w:r w:rsidR="0036543A" w:rsidRPr="002A1648">
              <w:rPr>
                <w:rFonts w:ascii="Times New Roman" w:hAnsi="Times New Roman"/>
                <w:bCs/>
                <w:sz w:val="24"/>
                <w:szCs w:val="24"/>
              </w:rPr>
              <w:t>květák, brokolice, zelí hlávkové, kapusta, mrkev, kořenová zelenina</w:t>
            </w:r>
          </w:p>
        </w:tc>
        <w:tc>
          <w:tcPr>
            <w:tcW w:w="1461" w:type="dxa"/>
            <w:tcBorders>
              <w:top w:val="single" w:sz="4" w:space="0" w:color="000000"/>
              <w:left w:val="single" w:sz="4" w:space="0" w:color="000000"/>
              <w:bottom w:val="single" w:sz="4" w:space="0" w:color="000000"/>
              <w:right w:val="single" w:sz="4" w:space="0" w:color="000000"/>
            </w:tcBorders>
            <w:vAlign w:val="center"/>
            <w:hideMark/>
          </w:tcPr>
          <w:p w14:paraId="71A89999" w14:textId="77777777" w:rsidR="0036543A" w:rsidRPr="002A1648" w:rsidRDefault="0036543A"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4</w:t>
            </w:r>
          </w:p>
        </w:tc>
        <w:tc>
          <w:tcPr>
            <w:tcW w:w="1322" w:type="dxa"/>
            <w:tcBorders>
              <w:top w:val="single" w:sz="4" w:space="0" w:color="000000"/>
              <w:left w:val="single" w:sz="4" w:space="0" w:color="000000"/>
              <w:bottom w:val="single" w:sz="4" w:space="0" w:color="000000"/>
              <w:right w:val="single" w:sz="4" w:space="0" w:color="000000"/>
            </w:tcBorders>
            <w:vAlign w:val="center"/>
            <w:hideMark/>
          </w:tcPr>
          <w:p w14:paraId="6C19851B" w14:textId="77777777" w:rsidR="0036543A" w:rsidRPr="002A1648" w:rsidRDefault="0036543A"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4</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2A1446D5" w14:textId="77777777" w:rsidR="0036543A" w:rsidRPr="002A1648" w:rsidRDefault="0036543A"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4</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66EE341D" w14:textId="77777777" w:rsidR="0036543A" w:rsidRPr="002A1648" w:rsidRDefault="0036543A" w:rsidP="00654026">
            <w:pPr>
              <w:widowControl w:val="0"/>
              <w:numPr>
                <w:ilvl w:val="12"/>
                <w:numId w:val="0"/>
              </w:numPr>
              <w:spacing w:after="0"/>
              <w:ind w:right="-62"/>
              <w:jc w:val="center"/>
              <w:rPr>
                <w:rFonts w:ascii="Times New Roman" w:hAnsi="Times New Roman"/>
                <w:bCs/>
                <w:sz w:val="24"/>
                <w:szCs w:val="24"/>
              </w:rPr>
            </w:pPr>
            <w:r w:rsidRPr="002A1648">
              <w:rPr>
                <w:rFonts w:ascii="Times New Roman" w:hAnsi="Times New Roman"/>
                <w:bCs/>
                <w:sz w:val="24"/>
                <w:szCs w:val="24"/>
              </w:rPr>
              <w:t>4</w:t>
            </w:r>
          </w:p>
        </w:tc>
      </w:tr>
    </w:tbl>
    <w:p w14:paraId="7CC01287" w14:textId="77777777" w:rsidR="0036543A" w:rsidRPr="002A1648" w:rsidRDefault="0036543A" w:rsidP="0036543A">
      <w:pPr>
        <w:widowControl w:val="0"/>
        <w:numPr>
          <w:ilvl w:val="12"/>
          <w:numId w:val="0"/>
        </w:numPr>
        <w:spacing w:after="0"/>
        <w:ind w:right="-284"/>
        <w:jc w:val="both"/>
        <w:rPr>
          <w:rFonts w:ascii="Times New Roman" w:hAnsi="Times New Roman"/>
          <w:bCs/>
          <w:sz w:val="24"/>
          <w:szCs w:val="24"/>
        </w:rPr>
      </w:pPr>
    </w:p>
    <w:p w14:paraId="6F93BE20" w14:textId="30AC1902" w:rsidR="0036543A" w:rsidRPr="002A1648" w:rsidRDefault="0036543A" w:rsidP="0036543A">
      <w:pPr>
        <w:widowControl w:val="0"/>
        <w:numPr>
          <w:ilvl w:val="12"/>
          <w:numId w:val="0"/>
        </w:numPr>
        <w:spacing w:after="0"/>
        <w:ind w:right="-284"/>
        <w:jc w:val="both"/>
        <w:rPr>
          <w:rFonts w:ascii="Times New Roman" w:hAnsi="Times New Roman"/>
          <w:bCs/>
          <w:sz w:val="24"/>
          <w:szCs w:val="24"/>
          <w:u w:val="single"/>
        </w:rPr>
      </w:pPr>
      <w:r w:rsidRPr="002A1648">
        <w:rPr>
          <w:rFonts w:ascii="Times New Roman" w:hAnsi="Times New Roman"/>
          <w:bCs/>
          <w:sz w:val="24"/>
          <w:szCs w:val="24"/>
          <w:u w:val="single"/>
        </w:rPr>
        <w:t xml:space="preserve">Mrkev, kořenová zelenina: </w:t>
      </w:r>
    </w:p>
    <w:p w14:paraId="11F1BFD9" w14:textId="77777777" w:rsidR="0036543A" w:rsidRDefault="0036543A" w:rsidP="0036543A">
      <w:pPr>
        <w:widowControl w:val="0"/>
        <w:numPr>
          <w:ilvl w:val="12"/>
          <w:numId w:val="0"/>
        </w:numPr>
        <w:spacing w:after="0"/>
        <w:ind w:right="-284"/>
        <w:jc w:val="both"/>
        <w:rPr>
          <w:rFonts w:ascii="Times New Roman" w:hAnsi="Times New Roman"/>
          <w:bCs/>
          <w:sz w:val="24"/>
          <w:szCs w:val="24"/>
        </w:rPr>
      </w:pPr>
      <w:r w:rsidRPr="002A1648">
        <w:rPr>
          <w:rFonts w:ascii="Times New Roman" w:hAnsi="Times New Roman"/>
          <w:bCs/>
          <w:sz w:val="24"/>
          <w:szCs w:val="24"/>
        </w:rPr>
        <w:t>Za účelem ochrany vodních organismů je vyloučeno použití přípravku na pozemcích svažujících se k povrchovým vodám. Přípravek lze na těchto pozemcích aplikovat pouze při použití vegetačního pásu o šířce nejméně 5 m.</w:t>
      </w:r>
    </w:p>
    <w:p w14:paraId="50CC9FC3" w14:textId="77777777" w:rsidR="003F61CE" w:rsidRDefault="003F61CE" w:rsidP="0036543A">
      <w:pPr>
        <w:widowControl w:val="0"/>
        <w:numPr>
          <w:ilvl w:val="12"/>
          <w:numId w:val="0"/>
        </w:numPr>
        <w:spacing w:after="0"/>
        <w:ind w:right="-284"/>
        <w:jc w:val="both"/>
        <w:rPr>
          <w:rFonts w:ascii="Times New Roman" w:hAnsi="Times New Roman"/>
          <w:bCs/>
          <w:sz w:val="24"/>
          <w:szCs w:val="24"/>
        </w:rPr>
      </w:pPr>
    </w:p>
    <w:p w14:paraId="43C76A70" w14:textId="51936CBB" w:rsidR="0036543A" w:rsidRPr="002A1648" w:rsidRDefault="0036543A" w:rsidP="0036543A">
      <w:pPr>
        <w:widowControl w:val="0"/>
        <w:numPr>
          <w:ilvl w:val="12"/>
          <w:numId w:val="0"/>
        </w:numPr>
        <w:spacing w:after="0"/>
        <w:ind w:right="-284"/>
        <w:jc w:val="both"/>
        <w:rPr>
          <w:rFonts w:ascii="Times New Roman" w:hAnsi="Times New Roman"/>
          <w:bCs/>
          <w:sz w:val="24"/>
          <w:szCs w:val="24"/>
          <w:u w:val="single"/>
        </w:rPr>
      </w:pPr>
      <w:r w:rsidRPr="002A1648">
        <w:rPr>
          <w:rFonts w:ascii="Times New Roman" w:hAnsi="Times New Roman"/>
          <w:bCs/>
          <w:sz w:val="24"/>
          <w:szCs w:val="24"/>
          <w:u w:val="single"/>
        </w:rPr>
        <w:t>Slivoň</w:t>
      </w:r>
      <w:r w:rsidR="00A1479B">
        <w:rPr>
          <w:rFonts w:ascii="Times New Roman" w:hAnsi="Times New Roman"/>
          <w:bCs/>
          <w:sz w:val="24"/>
          <w:szCs w:val="24"/>
          <w:u w:val="single"/>
        </w:rPr>
        <w:t xml:space="preserve">, listnaté </w:t>
      </w:r>
      <w:r w:rsidR="00232BE2">
        <w:rPr>
          <w:rFonts w:ascii="Times New Roman" w:hAnsi="Times New Roman"/>
          <w:bCs/>
          <w:sz w:val="24"/>
          <w:szCs w:val="24"/>
          <w:u w:val="single"/>
        </w:rPr>
        <w:t>dřeviny</w:t>
      </w:r>
      <w:r w:rsidR="003F61CE">
        <w:rPr>
          <w:rFonts w:ascii="Times New Roman" w:hAnsi="Times New Roman"/>
          <w:bCs/>
          <w:sz w:val="24"/>
          <w:szCs w:val="24"/>
          <w:u w:val="single"/>
        </w:rPr>
        <w:t xml:space="preserve"> nad 150 cm</w:t>
      </w:r>
      <w:r w:rsidR="001E1056">
        <w:rPr>
          <w:rFonts w:ascii="Times New Roman" w:hAnsi="Times New Roman"/>
          <w:bCs/>
          <w:sz w:val="24"/>
          <w:szCs w:val="24"/>
          <w:u w:val="single"/>
        </w:rPr>
        <w:t>, meruňka, broskvoň</w:t>
      </w:r>
      <w:r w:rsidRPr="002A1648">
        <w:rPr>
          <w:rFonts w:ascii="Times New Roman" w:hAnsi="Times New Roman"/>
          <w:bCs/>
          <w:sz w:val="24"/>
          <w:szCs w:val="24"/>
          <w:u w:val="single"/>
        </w:rPr>
        <w:t xml:space="preserve">: </w:t>
      </w:r>
    </w:p>
    <w:p w14:paraId="544B2DF8" w14:textId="77777777" w:rsidR="0036543A" w:rsidRDefault="0036543A" w:rsidP="0036543A">
      <w:pPr>
        <w:widowControl w:val="0"/>
        <w:numPr>
          <w:ilvl w:val="12"/>
          <w:numId w:val="0"/>
        </w:numPr>
        <w:spacing w:after="0"/>
        <w:ind w:right="-284"/>
        <w:jc w:val="both"/>
        <w:rPr>
          <w:rFonts w:ascii="Times New Roman" w:hAnsi="Times New Roman"/>
          <w:bCs/>
          <w:sz w:val="24"/>
          <w:szCs w:val="24"/>
        </w:rPr>
      </w:pPr>
      <w:r w:rsidRPr="002A1648">
        <w:rPr>
          <w:rFonts w:ascii="Times New Roman" w:hAnsi="Times New Roman"/>
          <w:bCs/>
          <w:sz w:val="24"/>
          <w:szCs w:val="24"/>
        </w:rPr>
        <w:t xml:space="preserve">Za účelem ochrany vodních organismů neaplikujte na svažitých pozemcích (≥ 3° svažitosti), jejichž okraje jsou vzdáleny od povrchových vod &lt; 20 m. </w:t>
      </w:r>
    </w:p>
    <w:p w14:paraId="5CCDD2DF" w14:textId="77777777" w:rsidR="003F61CE" w:rsidRDefault="003F61CE" w:rsidP="0036543A">
      <w:pPr>
        <w:widowControl w:val="0"/>
        <w:numPr>
          <w:ilvl w:val="12"/>
          <w:numId w:val="0"/>
        </w:numPr>
        <w:spacing w:after="0"/>
        <w:ind w:right="-284"/>
        <w:jc w:val="both"/>
        <w:rPr>
          <w:rFonts w:ascii="Times New Roman" w:hAnsi="Times New Roman"/>
          <w:bCs/>
          <w:sz w:val="24"/>
          <w:szCs w:val="24"/>
        </w:rPr>
      </w:pPr>
    </w:p>
    <w:p w14:paraId="2C9F7C64" w14:textId="77777777" w:rsidR="000F3685" w:rsidRPr="000F3685" w:rsidRDefault="000F3685" w:rsidP="000F3685">
      <w:pPr>
        <w:widowControl w:val="0"/>
        <w:numPr>
          <w:ilvl w:val="12"/>
          <w:numId w:val="0"/>
        </w:numPr>
        <w:spacing w:after="0"/>
        <w:ind w:right="-284"/>
        <w:jc w:val="both"/>
        <w:rPr>
          <w:rFonts w:ascii="Times New Roman" w:hAnsi="Times New Roman"/>
          <w:bCs/>
          <w:sz w:val="24"/>
          <w:szCs w:val="24"/>
          <w:u w:val="single"/>
        </w:rPr>
      </w:pPr>
      <w:r w:rsidRPr="000F3685">
        <w:rPr>
          <w:rFonts w:ascii="Times New Roman" w:hAnsi="Times New Roman"/>
          <w:bCs/>
          <w:sz w:val="24"/>
          <w:szCs w:val="24"/>
          <w:u w:val="single"/>
        </w:rPr>
        <w:t xml:space="preserve">Trávník: </w:t>
      </w:r>
    </w:p>
    <w:p w14:paraId="7D73E037" w14:textId="77777777" w:rsidR="000F3685" w:rsidRPr="000F3685" w:rsidRDefault="000F3685" w:rsidP="000F3685">
      <w:pPr>
        <w:widowControl w:val="0"/>
        <w:numPr>
          <w:ilvl w:val="12"/>
          <w:numId w:val="0"/>
        </w:numPr>
        <w:spacing w:after="0"/>
        <w:ind w:right="-284"/>
        <w:jc w:val="both"/>
        <w:rPr>
          <w:rFonts w:ascii="Times New Roman" w:hAnsi="Times New Roman"/>
          <w:bCs/>
          <w:sz w:val="24"/>
          <w:szCs w:val="24"/>
        </w:rPr>
      </w:pPr>
      <w:r w:rsidRPr="000F3685">
        <w:rPr>
          <w:rFonts w:ascii="Times New Roman" w:hAnsi="Times New Roman"/>
          <w:bCs/>
          <w:sz w:val="24"/>
          <w:szCs w:val="24"/>
        </w:rPr>
        <w:t>Za účelem ochrany vodních organismů je vyloučeno použití přípravku na pozemcích svažujících se k povrchovým vodám. Přípravek lze na těchto pozemcích aplikovat pouze při použití vegetačního pásu o šířce nejméně 20 m.</w:t>
      </w:r>
    </w:p>
    <w:p w14:paraId="1E3913F4" w14:textId="77777777" w:rsidR="00375277" w:rsidRDefault="00375277" w:rsidP="001419FC">
      <w:pPr>
        <w:widowControl w:val="0"/>
        <w:tabs>
          <w:tab w:val="left" w:pos="426"/>
        </w:tabs>
        <w:spacing w:after="0"/>
        <w:jc w:val="both"/>
        <w:rPr>
          <w:rFonts w:ascii="Times New Roman" w:hAnsi="Times New Roman"/>
          <w:bCs/>
          <w:iCs/>
          <w:snapToGrid w:val="0"/>
          <w:sz w:val="24"/>
          <w:szCs w:val="24"/>
        </w:rPr>
      </w:pPr>
    </w:p>
    <w:p w14:paraId="368BFB97" w14:textId="4892DB63" w:rsidR="001419FC" w:rsidRPr="00EC00DD" w:rsidRDefault="001419FC" w:rsidP="00375277">
      <w:pPr>
        <w:widowControl w:val="0"/>
        <w:tabs>
          <w:tab w:val="left" w:pos="426"/>
        </w:tabs>
        <w:spacing w:after="0"/>
        <w:ind w:right="-285"/>
        <w:jc w:val="both"/>
        <w:rPr>
          <w:rFonts w:ascii="Times New Roman" w:hAnsi="Times New Roman"/>
          <w:bCs/>
          <w:iCs/>
          <w:snapToGrid w:val="0"/>
          <w:sz w:val="24"/>
          <w:szCs w:val="24"/>
        </w:rPr>
      </w:pPr>
      <w:r w:rsidRPr="00EC00DD">
        <w:rPr>
          <w:rFonts w:ascii="Times New Roman" w:hAnsi="Times New Roman"/>
          <w:bCs/>
          <w:iCs/>
          <w:snapToGrid w:val="0"/>
          <w:sz w:val="24"/>
          <w:szCs w:val="24"/>
        </w:rPr>
        <w:t>Tabulka vyloučení přípravku z použití v OP II. stupně zdrojů podzemních a/nebo povrchových vod:</w:t>
      </w:r>
    </w:p>
    <w:tbl>
      <w:tblPr>
        <w:tblW w:w="98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38"/>
        <w:gridCol w:w="2825"/>
        <w:gridCol w:w="2826"/>
      </w:tblGrid>
      <w:tr w:rsidR="001419FC" w:rsidRPr="001419FC" w14:paraId="176721B4" w14:textId="77777777" w:rsidTr="009D111C">
        <w:tc>
          <w:tcPr>
            <w:tcW w:w="42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3F9A09" w14:textId="77777777" w:rsidR="001419FC" w:rsidRPr="001419FC" w:rsidRDefault="001419FC" w:rsidP="001419FC">
            <w:pPr>
              <w:widowControl w:val="0"/>
              <w:numPr>
                <w:ilvl w:val="12"/>
                <w:numId w:val="0"/>
              </w:numPr>
              <w:spacing w:after="0"/>
              <w:ind w:right="-284"/>
              <w:jc w:val="both"/>
              <w:rPr>
                <w:rFonts w:ascii="Times New Roman" w:hAnsi="Times New Roman"/>
                <w:bCs/>
                <w:sz w:val="24"/>
                <w:szCs w:val="24"/>
              </w:rPr>
            </w:pPr>
            <w:r w:rsidRPr="001419FC">
              <w:rPr>
                <w:rFonts w:ascii="Times New Roman" w:hAnsi="Times New Roman"/>
                <w:bCs/>
                <w:sz w:val="24"/>
                <w:szCs w:val="24"/>
              </w:rPr>
              <w:t>Plodina</w:t>
            </w:r>
          </w:p>
        </w:tc>
        <w:tc>
          <w:tcPr>
            <w:tcW w:w="28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051E5E" w14:textId="77777777" w:rsidR="001419FC" w:rsidRPr="001419FC" w:rsidRDefault="001419FC" w:rsidP="001419FC">
            <w:pPr>
              <w:widowControl w:val="0"/>
              <w:numPr>
                <w:ilvl w:val="12"/>
                <w:numId w:val="0"/>
              </w:numPr>
              <w:spacing w:after="0"/>
              <w:ind w:right="-284"/>
              <w:jc w:val="both"/>
              <w:rPr>
                <w:rFonts w:ascii="Times New Roman" w:hAnsi="Times New Roman"/>
                <w:bCs/>
                <w:sz w:val="24"/>
                <w:szCs w:val="24"/>
              </w:rPr>
            </w:pPr>
            <w:r w:rsidRPr="001419FC">
              <w:rPr>
                <w:rFonts w:ascii="Times New Roman" w:hAnsi="Times New Roman"/>
                <w:bCs/>
                <w:sz w:val="24"/>
                <w:szCs w:val="24"/>
              </w:rPr>
              <w:t>Podzemní vody</w:t>
            </w:r>
          </w:p>
        </w:tc>
        <w:tc>
          <w:tcPr>
            <w:tcW w:w="2826" w:type="dxa"/>
            <w:tcBorders>
              <w:top w:val="single" w:sz="8" w:space="0" w:color="auto"/>
              <w:left w:val="nil"/>
              <w:bottom w:val="single" w:sz="8" w:space="0" w:color="auto"/>
              <w:right w:val="single" w:sz="8" w:space="0" w:color="auto"/>
            </w:tcBorders>
          </w:tcPr>
          <w:p w14:paraId="216AC07C" w14:textId="77777777" w:rsidR="001419FC" w:rsidRPr="001419FC" w:rsidRDefault="001419FC" w:rsidP="001419FC">
            <w:pPr>
              <w:widowControl w:val="0"/>
              <w:numPr>
                <w:ilvl w:val="12"/>
                <w:numId w:val="0"/>
              </w:numPr>
              <w:spacing w:after="0"/>
              <w:ind w:left="151" w:right="-284"/>
              <w:jc w:val="both"/>
              <w:rPr>
                <w:rFonts w:ascii="Times New Roman" w:hAnsi="Times New Roman"/>
                <w:bCs/>
                <w:sz w:val="24"/>
                <w:szCs w:val="24"/>
              </w:rPr>
            </w:pPr>
            <w:r w:rsidRPr="001419FC">
              <w:rPr>
                <w:rFonts w:ascii="Times New Roman" w:hAnsi="Times New Roman"/>
                <w:bCs/>
                <w:sz w:val="24"/>
                <w:szCs w:val="24"/>
              </w:rPr>
              <w:t>Povrchové vody</w:t>
            </w:r>
          </w:p>
        </w:tc>
      </w:tr>
      <w:tr w:rsidR="001419FC" w:rsidRPr="001419FC" w14:paraId="46BADA14" w14:textId="77777777" w:rsidTr="00E65F94">
        <w:tc>
          <w:tcPr>
            <w:tcW w:w="42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84A2E5" w14:textId="034A6BDD" w:rsidR="001419FC" w:rsidRPr="001419FC" w:rsidRDefault="001419FC" w:rsidP="001419FC">
            <w:pPr>
              <w:widowControl w:val="0"/>
              <w:numPr>
                <w:ilvl w:val="12"/>
                <w:numId w:val="0"/>
              </w:numPr>
              <w:spacing w:after="0"/>
              <w:ind w:right="-284"/>
              <w:jc w:val="both"/>
              <w:rPr>
                <w:rFonts w:ascii="Times New Roman" w:hAnsi="Times New Roman"/>
                <w:bCs/>
                <w:sz w:val="24"/>
                <w:szCs w:val="24"/>
              </w:rPr>
            </w:pPr>
            <w:r w:rsidRPr="001419FC">
              <w:rPr>
                <w:rFonts w:ascii="Times New Roman" w:hAnsi="Times New Roman"/>
                <w:bCs/>
                <w:sz w:val="24"/>
                <w:szCs w:val="24"/>
              </w:rPr>
              <w:t>trávníky</w:t>
            </w:r>
          </w:p>
        </w:tc>
        <w:tc>
          <w:tcPr>
            <w:tcW w:w="2825" w:type="dxa"/>
            <w:tcBorders>
              <w:top w:val="outset" w:sz="6" w:space="0" w:color="auto"/>
              <w:left w:val="single" w:sz="4" w:space="0" w:color="auto"/>
              <w:bottom w:val="outset" w:sz="6" w:space="0" w:color="auto"/>
              <w:right w:val="single" w:sz="8" w:space="0" w:color="auto"/>
            </w:tcBorders>
            <w:tcMar>
              <w:top w:w="0" w:type="dxa"/>
              <w:left w:w="108" w:type="dxa"/>
              <w:bottom w:w="0" w:type="dxa"/>
              <w:right w:w="108" w:type="dxa"/>
            </w:tcMar>
          </w:tcPr>
          <w:p w14:paraId="7D6A2758" w14:textId="48775B41" w:rsidR="001419FC" w:rsidRPr="001419FC" w:rsidRDefault="001419FC" w:rsidP="001419FC">
            <w:pPr>
              <w:widowControl w:val="0"/>
              <w:numPr>
                <w:ilvl w:val="12"/>
                <w:numId w:val="0"/>
              </w:numPr>
              <w:spacing w:after="0"/>
              <w:ind w:right="-284"/>
              <w:jc w:val="both"/>
              <w:rPr>
                <w:rFonts w:ascii="Times New Roman" w:hAnsi="Times New Roman"/>
                <w:bCs/>
                <w:sz w:val="24"/>
                <w:szCs w:val="24"/>
              </w:rPr>
            </w:pPr>
            <w:r w:rsidRPr="001419FC">
              <w:rPr>
                <w:rFonts w:ascii="Times New Roman" w:hAnsi="Times New Roman"/>
                <w:bCs/>
                <w:sz w:val="24"/>
                <w:szCs w:val="24"/>
              </w:rPr>
              <w:t>vyloučen</w:t>
            </w:r>
          </w:p>
        </w:tc>
        <w:tc>
          <w:tcPr>
            <w:tcW w:w="2826" w:type="dxa"/>
            <w:tcBorders>
              <w:top w:val="outset" w:sz="6" w:space="0" w:color="auto"/>
              <w:left w:val="outset" w:sz="6" w:space="0" w:color="auto"/>
              <w:bottom w:val="outset" w:sz="6" w:space="0" w:color="auto"/>
              <w:right w:val="single" w:sz="8" w:space="0" w:color="auto"/>
            </w:tcBorders>
          </w:tcPr>
          <w:p w14:paraId="6C745A58" w14:textId="333B5D7D" w:rsidR="001419FC" w:rsidRPr="001419FC" w:rsidRDefault="001419FC" w:rsidP="001419FC">
            <w:pPr>
              <w:widowControl w:val="0"/>
              <w:numPr>
                <w:ilvl w:val="12"/>
                <w:numId w:val="0"/>
              </w:numPr>
              <w:spacing w:after="0"/>
              <w:ind w:left="151" w:right="-284"/>
              <w:jc w:val="both"/>
              <w:rPr>
                <w:rFonts w:ascii="Times New Roman" w:hAnsi="Times New Roman"/>
                <w:bCs/>
                <w:sz w:val="24"/>
                <w:szCs w:val="24"/>
              </w:rPr>
            </w:pPr>
            <w:r w:rsidRPr="001419FC">
              <w:rPr>
                <w:rFonts w:ascii="Times New Roman" w:hAnsi="Times New Roman"/>
                <w:bCs/>
                <w:sz w:val="24"/>
                <w:szCs w:val="24"/>
              </w:rPr>
              <w:t>vyloučen</w:t>
            </w:r>
          </w:p>
        </w:tc>
      </w:tr>
      <w:tr w:rsidR="001419FC" w:rsidRPr="001419FC" w14:paraId="67E06A92" w14:textId="77777777" w:rsidTr="00E65F94">
        <w:tc>
          <w:tcPr>
            <w:tcW w:w="42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01CC20" w14:textId="33784BA1" w:rsidR="001419FC" w:rsidRPr="001419FC" w:rsidRDefault="001419FC" w:rsidP="001419FC">
            <w:pPr>
              <w:widowControl w:val="0"/>
              <w:numPr>
                <w:ilvl w:val="12"/>
                <w:numId w:val="0"/>
              </w:numPr>
              <w:spacing w:after="0"/>
              <w:rPr>
                <w:rFonts w:ascii="Times New Roman" w:hAnsi="Times New Roman"/>
                <w:bCs/>
                <w:sz w:val="24"/>
                <w:szCs w:val="24"/>
              </w:rPr>
            </w:pPr>
            <w:r>
              <w:rPr>
                <w:rFonts w:ascii="Times New Roman" w:hAnsi="Times New Roman"/>
                <w:bCs/>
                <w:sz w:val="24"/>
                <w:szCs w:val="24"/>
              </w:rPr>
              <w:t>b</w:t>
            </w:r>
            <w:r w:rsidRPr="001419FC">
              <w:rPr>
                <w:rFonts w:ascii="Times New Roman" w:hAnsi="Times New Roman"/>
                <w:bCs/>
                <w:sz w:val="24"/>
                <w:szCs w:val="24"/>
              </w:rPr>
              <w:t xml:space="preserve">rokolice, kapusta, květák, mrkev, zelenina kořenová, zelí hlávkové, cukrovka, slivoň, </w:t>
            </w:r>
            <w:r w:rsidR="00054076">
              <w:rPr>
                <w:rFonts w:ascii="Times New Roman" w:hAnsi="Times New Roman"/>
                <w:bCs/>
                <w:sz w:val="24"/>
                <w:szCs w:val="24"/>
              </w:rPr>
              <w:t xml:space="preserve">jehličnany, </w:t>
            </w:r>
            <w:r w:rsidRPr="001419FC">
              <w:rPr>
                <w:rFonts w:ascii="Times New Roman" w:hAnsi="Times New Roman"/>
                <w:bCs/>
                <w:sz w:val="24"/>
                <w:szCs w:val="24"/>
              </w:rPr>
              <w:t>listnaté dřeviny, meruňka, broskvoň</w:t>
            </w:r>
          </w:p>
        </w:tc>
        <w:tc>
          <w:tcPr>
            <w:tcW w:w="2825" w:type="dxa"/>
            <w:tcBorders>
              <w:top w:val="outset" w:sz="6" w:space="0" w:color="auto"/>
              <w:left w:val="single" w:sz="4" w:space="0" w:color="auto"/>
              <w:bottom w:val="single" w:sz="8" w:space="0" w:color="auto"/>
              <w:right w:val="single" w:sz="8" w:space="0" w:color="auto"/>
            </w:tcBorders>
            <w:tcMar>
              <w:top w:w="0" w:type="dxa"/>
              <w:left w:w="108" w:type="dxa"/>
              <w:bottom w:w="0" w:type="dxa"/>
              <w:right w:w="108" w:type="dxa"/>
            </w:tcMar>
          </w:tcPr>
          <w:p w14:paraId="5600E4D4" w14:textId="15D0107A" w:rsidR="001419FC" w:rsidRPr="001419FC" w:rsidRDefault="001419FC" w:rsidP="001419FC">
            <w:pPr>
              <w:widowControl w:val="0"/>
              <w:numPr>
                <w:ilvl w:val="12"/>
                <w:numId w:val="0"/>
              </w:numPr>
              <w:spacing w:after="0"/>
              <w:ind w:right="-284"/>
              <w:jc w:val="both"/>
              <w:rPr>
                <w:rFonts w:ascii="Times New Roman" w:hAnsi="Times New Roman"/>
                <w:bCs/>
                <w:sz w:val="24"/>
                <w:szCs w:val="24"/>
              </w:rPr>
            </w:pPr>
            <w:r w:rsidRPr="001419FC">
              <w:rPr>
                <w:rFonts w:ascii="Times New Roman" w:hAnsi="Times New Roman"/>
                <w:bCs/>
                <w:sz w:val="24"/>
                <w:szCs w:val="24"/>
              </w:rPr>
              <w:t>vyloučen</w:t>
            </w:r>
          </w:p>
        </w:tc>
        <w:tc>
          <w:tcPr>
            <w:tcW w:w="2826" w:type="dxa"/>
            <w:tcBorders>
              <w:top w:val="outset" w:sz="6" w:space="0" w:color="auto"/>
              <w:left w:val="outset" w:sz="6" w:space="0" w:color="auto"/>
              <w:bottom w:val="single" w:sz="8" w:space="0" w:color="auto"/>
              <w:right w:val="single" w:sz="8" w:space="0" w:color="auto"/>
            </w:tcBorders>
          </w:tcPr>
          <w:p w14:paraId="7B5786EF" w14:textId="6A14D66F" w:rsidR="001419FC" w:rsidRPr="001419FC" w:rsidRDefault="001419FC" w:rsidP="001419FC">
            <w:pPr>
              <w:widowControl w:val="0"/>
              <w:numPr>
                <w:ilvl w:val="12"/>
                <w:numId w:val="0"/>
              </w:numPr>
              <w:spacing w:after="0"/>
              <w:ind w:left="151" w:right="-284"/>
              <w:jc w:val="both"/>
              <w:rPr>
                <w:rFonts w:ascii="Times New Roman" w:hAnsi="Times New Roman"/>
                <w:bCs/>
                <w:sz w:val="24"/>
                <w:szCs w:val="24"/>
              </w:rPr>
            </w:pPr>
            <w:r w:rsidRPr="001419FC">
              <w:rPr>
                <w:rFonts w:ascii="Times New Roman" w:hAnsi="Times New Roman"/>
                <w:bCs/>
                <w:sz w:val="24"/>
                <w:szCs w:val="24"/>
              </w:rPr>
              <w:t>není vyloučen</w:t>
            </w:r>
          </w:p>
        </w:tc>
      </w:tr>
    </w:tbl>
    <w:p w14:paraId="616DA0A7" w14:textId="77777777" w:rsidR="003E3C8F" w:rsidRDefault="003E3C8F" w:rsidP="00187A02">
      <w:pPr>
        <w:tabs>
          <w:tab w:val="left" w:pos="3402"/>
          <w:tab w:val="left" w:pos="5670"/>
          <w:tab w:val="left" w:pos="6096"/>
          <w:tab w:val="left" w:pos="6804"/>
        </w:tabs>
        <w:spacing w:after="0"/>
        <w:jc w:val="both"/>
        <w:rPr>
          <w:rFonts w:ascii="Times New Roman" w:hAnsi="Times New Roman"/>
          <w:i/>
          <w:iCs/>
          <w:sz w:val="24"/>
          <w:szCs w:val="24"/>
        </w:rPr>
      </w:pPr>
    </w:p>
    <w:p w14:paraId="45B91E7A" w14:textId="77777777" w:rsidR="00861476" w:rsidRDefault="00861476" w:rsidP="00EB20F1">
      <w:pPr>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861476">
        <w:rPr>
          <w:rFonts w:ascii="Times New Roman" w:hAnsi="Times New Roman"/>
          <w:i/>
          <w:iCs/>
          <w:sz w:val="24"/>
          <w:szCs w:val="24"/>
        </w:rPr>
        <w:lastRenderedPageBreak/>
        <w:t xml:space="preserve">Označení přípravku podle nařízení Komise (EU) č. 547/2011:    </w:t>
      </w:r>
    </w:p>
    <w:p w14:paraId="69D3192A" w14:textId="77777777" w:rsidR="00D912FF" w:rsidRPr="00D912FF" w:rsidRDefault="00D912FF" w:rsidP="00D912FF">
      <w:pPr>
        <w:widowControl w:val="0"/>
        <w:numPr>
          <w:ilvl w:val="0"/>
          <w:numId w:val="8"/>
        </w:numPr>
        <w:autoSpaceDE w:val="0"/>
        <w:autoSpaceDN w:val="0"/>
        <w:spacing w:after="0"/>
        <w:jc w:val="both"/>
        <w:rPr>
          <w:rFonts w:ascii="Times New Roman" w:hAnsi="Times New Roman"/>
          <w:i/>
          <w:snapToGrid w:val="0"/>
          <w:sz w:val="24"/>
          <w:szCs w:val="24"/>
        </w:rPr>
      </w:pPr>
      <w:r w:rsidRPr="00D912FF">
        <w:rPr>
          <w:rFonts w:ascii="Times New Roman" w:hAnsi="Times New Roman"/>
          <w:i/>
          <w:snapToGrid w:val="0"/>
          <w:sz w:val="24"/>
          <w:szCs w:val="24"/>
        </w:rPr>
        <w:t xml:space="preserve">Standardní věty udávající bezpečnostní opatření pro ochranu lidského zdraví, zdraví zvířat nebo životního prostředí, uvedené v příloze III nařízení Komise (EU) č. 547/2011:  </w:t>
      </w:r>
    </w:p>
    <w:p w14:paraId="62796135" w14:textId="77777777" w:rsidR="00D912FF" w:rsidRPr="00730A41" w:rsidRDefault="00D912FF" w:rsidP="00D912FF">
      <w:pPr>
        <w:widowControl w:val="0"/>
        <w:numPr>
          <w:ilvl w:val="2"/>
          <w:numId w:val="10"/>
        </w:numPr>
        <w:tabs>
          <w:tab w:val="left" w:pos="1134"/>
        </w:tabs>
        <w:spacing w:after="0"/>
        <w:ind w:left="709" w:hanging="141"/>
        <w:jc w:val="both"/>
        <w:rPr>
          <w:rFonts w:ascii="Times New Roman" w:hAnsi="Times New Roman"/>
          <w:bCs/>
          <w:i/>
          <w:sz w:val="24"/>
          <w:szCs w:val="24"/>
        </w:rPr>
      </w:pPr>
      <w:r w:rsidRPr="00730A41">
        <w:rPr>
          <w:rFonts w:ascii="Times New Roman" w:hAnsi="Times New Roman"/>
          <w:bCs/>
          <w:i/>
          <w:sz w:val="24"/>
          <w:szCs w:val="24"/>
        </w:rPr>
        <w:t>Obecná ustanovení</w:t>
      </w:r>
    </w:p>
    <w:p w14:paraId="65931F3E" w14:textId="77777777" w:rsidR="00D912FF" w:rsidRDefault="00D912FF" w:rsidP="00D912FF">
      <w:pPr>
        <w:widowControl w:val="0"/>
        <w:tabs>
          <w:tab w:val="left" w:pos="1134"/>
          <w:tab w:val="left" w:pos="3402"/>
          <w:tab w:val="left" w:pos="5670"/>
          <w:tab w:val="left" w:pos="6096"/>
          <w:tab w:val="left" w:pos="6804"/>
        </w:tabs>
        <w:spacing w:after="0"/>
        <w:ind w:left="709"/>
        <w:jc w:val="both"/>
        <w:rPr>
          <w:rFonts w:ascii="Times New Roman" w:hAnsi="Times New Roman"/>
          <w:iCs/>
          <w:sz w:val="24"/>
          <w:szCs w:val="24"/>
        </w:rPr>
      </w:pPr>
      <w:r w:rsidRPr="00730A41">
        <w:rPr>
          <w:rFonts w:ascii="Times New Roman" w:hAnsi="Times New Roman"/>
          <w:iCs/>
          <w:sz w:val="24"/>
          <w:szCs w:val="24"/>
        </w:rPr>
        <w:t xml:space="preserve">SP1 Neznečišťujte vody přípravkem nebo jeho obalem. (Nečistěte aplikační zařízení v blízkosti povrchové vody / zabraňte kontaminaci vod splachem z farem a cest). </w:t>
      </w:r>
    </w:p>
    <w:p w14:paraId="58228A6E" w14:textId="77777777" w:rsidR="00D912FF" w:rsidRDefault="00D912FF" w:rsidP="00D912FF">
      <w:pPr>
        <w:widowControl w:val="0"/>
        <w:numPr>
          <w:ilvl w:val="2"/>
          <w:numId w:val="10"/>
        </w:numPr>
        <w:tabs>
          <w:tab w:val="left" w:pos="1134"/>
        </w:tabs>
        <w:spacing w:after="0"/>
        <w:ind w:left="709" w:hanging="141"/>
        <w:jc w:val="both"/>
        <w:rPr>
          <w:rFonts w:ascii="Times New Roman" w:hAnsi="Times New Roman"/>
          <w:bCs/>
          <w:i/>
          <w:snapToGrid w:val="0"/>
          <w:sz w:val="24"/>
          <w:szCs w:val="24"/>
        </w:rPr>
      </w:pPr>
      <w:r>
        <w:rPr>
          <w:rFonts w:ascii="Times New Roman" w:hAnsi="Times New Roman"/>
          <w:bCs/>
          <w:i/>
          <w:snapToGrid w:val="0"/>
          <w:sz w:val="24"/>
          <w:szCs w:val="24"/>
        </w:rPr>
        <w:t>Bezpečnostní opatření týkající se životního prostředí</w:t>
      </w:r>
    </w:p>
    <w:p w14:paraId="40256FEF" w14:textId="12A3EECF" w:rsidR="00244A22" w:rsidRPr="00244A22" w:rsidRDefault="00244A22" w:rsidP="00244A22">
      <w:pPr>
        <w:widowControl w:val="0"/>
        <w:tabs>
          <w:tab w:val="left" w:pos="1134"/>
          <w:tab w:val="left" w:pos="3402"/>
          <w:tab w:val="left" w:pos="5670"/>
          <w:tab w:val="left" w:pos="6096"/>
          <w:tab w:val="left" w:pos="6804"/>
        </w:tabs>
        <w:spacing w:after="0"/>
        <w:ind w:left="709"/>
        <w:jc w:val="both"/>
        <w:rPr>
          <w:rFonts w:ascii="Times New Roman" w:hAnsi="Times New Roman"/>
          <w:iCs/>
          <w:sz w:val="24"/>
          <w:szCs w:val="24"/>
        </w:rPr>
      </w:pPr>
      <w:r w:rsidRPr="00244A22">
        <w:rPr>
          <w:rFonts w:ascii="Times New Roman" w:hAnsi="Times New Roman"/>
          <w:iCs/>
          <w:sz w:val="24"/>
          <w:szCs w:val="24"/>
        </w:rPr>
        <w:t xml:space="preserve">SPe1 </w:t>
      </w:r>
      <w:r w:rsidR="002D23C6" w:rsidRPr="002D23C6">
        <w:rPr>
          <w:rFonts w:ascii="Times New Roman" w:hAnsi="Times New Roman"/>
          <w:iCs/>
          <w:sz w:val="24"/>
          <w:szCs w:val="24"/>
        </w:rPr>
        <w:t xml:space="preserve">Za účelem ochrany podzemní vody neaplikujte tento přípravek nebo jiný, jestliže obsahuje účinnou látku chlorantraniliprol, vícekrát než jednou za dva roky na stejném pozemku pro aplikaci do květáku, brokolice, kapusty, zelí hlávkového, mrkve, kořenové zeleniny, </w:t>
      </w:r>
      <w:r w:rsidR="002D23C6" w:rsidRPr="00054076">
        <w:rPr>
          <w:rFonts w:ascii="Times New Roman" w:hAnsi="Times New Roman"/>
          <w:iCs/>
          <w:sz w:val="24"/>
          <w:szCs w:val="24"/>
        </w:rPr>
        <w:t>jehličnanů</w:t>
      </w:r>
      <w:r w:rsidR="002D23C6" w:rsidRPr="002D23C6">
        <w:rPr>
          <w:rFonts w:ascii="Times New Roman" w:hAnsi="Times New Roman"/>
          <w:iCs/>
          <w:sz w:val="24"/>
          <w:szCs w:val="24"/>
        </w:rPr>
        <w:t>, slivoně</w:t>
      </w:r>
      <w:r w:rsidR="001419FC">
        <w:rPr>
          <w:rFonts w:ascii="Times New Roman" w:hAnsi="Times New Roman"/>
          <w:iCs/>
          <w:sz w:val="24"/>
          <w:szCs w:val="24"/>
        </w:rPr>
        <w:t>,</w:t>
      </w:r>
      <w:r w:rsidR="002D23C6" w:rsidRPr="002D23C6">
        <w:rPr>
          <w:rFonts w:ascii="Times New Roman" w:hAnsi="Times New Roman"/>
          <w:iCs/>
          <w:sz w:val="24"/>
          <w:szCs w:val="24"/>
        </w:rPr>
        <w:t xml:space="preserve"> listnatých dřevin nad 150 cm</w:t>
      </w:r>
      <w:r w:rsidR="001419FC">
        <w:rPr>
          <w:rFonts w:ascii="Times New Roman" w:hAnsi="Times New Roman"/>
          <w:iCs/>
          <w:sz w:val="24"/>
          <w:szCs w:val="24"/>
        </w:rPr>
        <w:t>, meruňky a broskvoně</w:t>
      </w:r>
      <w:r w:rsidR="002D23C6" w:rsidRPr="002D23C6">
        <w:rPr>
          <w:rFonts w:ascii="Times New Roman" w:hAnsi="Times New Roman"/>
          <w:iCs/>
          <w:sz w:val="24"/>
          <w:szCs w:val="24"/>
        </w:rPr>
        <w:t>.</w:t>
      </w:r>
    </w:p>
    <w:p w14:paraId="7743F2B8" w14:textId="41603ACC" w:rsidR="00244A22" w:rsidRDefault="00244A22" w:rsidP="00244A22">
      <w:pPr>
        <w:widowControl w:val="0"/>
        <w:tabs>
          <w:tab w:val="left" w:pos="1134"/>
          <w:tab w:val="left" w:pos="3402"/>
          <w:tab w:val="left" w:pos="5670"/>
          <w:tab w:val="left" w:pos="6096"/>
          <w:tab w:val="left" w:pos="6804"/>
        </w:tabs>
        <w:spacing w:after="0"/>
        <w:ind w:left="709"/>
        <w:jc w:val="both"/>
        <w:rPr>
          <w:rFonts w:ascii="Times New Roman" w:hAnsi="Times New Roman"/>
          <w:iCs/>
          <w:sz w:val="24"/>
          <w:szCs w:val="24"/>
        </w:rPr>
      </w:pPr>
      <w:r w:rsidRPr="00244A22">
        <w:rPr>
          <w:rFonts w:ascii="Times New Roman" w:hAnsi="Times New Roman"/>
          <w:iCs/>
          <w:sz w:val="24"/>
          <w:szCs w:val="24"/>
        </w:rPr>
        <w:t xml:space="preserve">SPe1 </w:t>
      </w:r>
      <w:r w:rsidR="002D23C6" w:rsidRPr="002D23C6">
        <w:rPr>
          <w:rFonts w:ascii="Times New Roman" w:hAnsi="Times New Roman"/>
          <w:iCs/>
          <w:sz w:val="24"/>
          <w:szCs w:val="24"/>
        </w:rPr>
        <w:t>Za účelem ochrany podzemní vody neaplikujte tento přípravek nebo jiný, jestliže obsahuje účinnou látku chlorantraniliprol, vícekrát než jednou za tři roky na stejném pozemku pro aplikaci trávníků</w:t>
      </w:r>
    </w:p>
    <w:p w14:paraId="04C38751" w14:textId="77777777" w:rsidR="00D912FF" w:rsidRPr="00861476" w:rsidRDefault="00D912FF" w:rsidP="00D912FF">
      <w:pPr>
        <w:tabs>
          <w:tab w:val="left" w:pos="426"/>
          <w:tab w:val="left" w:pos="5670"/>
          <w:tab w:val="left" w:pos="6096"/>
          <w:tab w:val="left" w:pos="6804"/>
        </w:tabs>
        <w:spacing w:after="0"/>
        <w:ind w:left="426"/>
        <w:jc w:val="both"/>
        <w:rPr>
          <w:rFonts w:ascii="Times New Roman" w:hAnsi="Times New Roman"/>
          <w:i/>
          <w:iCs/>
          <w:sz w:val="24"/>
          <w:szCs w:val="24"/>
        </w:rPr>
      </w:pPr>
    </w:p>
    <w:p w14:paraId="5C2AD550" w14:textId="77777777" w:rsidR="00187A02" w:rsidRPr="00B92B7D" w:rsidRDefault="00187A02" w:rsidP="00B274D8">
      <w:pPr>
        <w:widowControl w:val="0"/>
        <w:numPr>
          <w:ilvl w:val="0"/>
          <w:numId w:val="8"/>
        </w:numPr>
        <w:autoSpaceDE w:val="0"/>
        <w:autoSpaceDN w:val="0"/>
        <w:spacing w:after="0"/>
        <w:jc w:val="both"/>
        <w:rPr>
          <w:rFonts w:ascii="Times New Roman" w:hAnsi="Times New Roman"/>
          <w:i/>
          <w:snapToGrid w:val="0"/>
          <w:sz w:val="24"/>
          <w:szCs w:val="24"/>
        </w:rPr>
      </w:pPr>
      <w:r w:rsidRPr="00B92B7D">
        <w:rPr>
          <w:rFonts w:ascii="Times New Roman" w:hAnsi="Times New Roman"/>
          <w:i/>
          <w:snapToGrid w:val="0"/>
          <w:sz w:val="24"/>
          <w:szCs w:val="24"/>
        </w:rPr>
        <w:t xml:space="preserve">Kategorie uživatelů, kteří </w:t>
      </w:r>
      <w:r w:rsidR="008E21AC">
        <w:rPr>
          <w:rFonts w:ascii="Times New Roman" w:hAnsi="Times New Roman"/>
          <w:i/>
          <w:snapToGrid w:val="0"/>
          <w:sz w:val="24"/>
          <w:szCs w:val="24"/>
        </w:rPr>
        <w:t>smějí</w:t>
      </w:r>
      <w:r w:rsidR="008E21AC" w:rsidRPr="00B92B7D">
        <w:rPr>
          <w:rFonts w:ascii="Times New Roman" w:hAnsi="Times New Roman"/>
          <w:i/>
          <w:snapToGrid w:val="0"/>
          <w:sz w:val="24"/>
          <w:szCs w:val="24"/>
        </w:rPr>
        <w:t xml:space="preserve"> </w:t>
      </w:r>
      <w:r w:rsidRPr="00B92B7D">
        <w:rPr>
          <w:rFonts w:ascii="Times New Roman" w:hAnsi="Times New Roman"/>
          <w:i/>
          <w:snapToGrid w:val="0"/>
          <w:sz w:val="24"/>
          <w:szCs w:val="24"/>
        </w:rPr>
        <w:t xml:space="preserve">podle přílohy I odst. 1 písm. u) nařízení Komise (EU) č. 547/2011 přípravek používat: </w:t>
      </w:r>
    </w:p>
    <w:p w14:paraId="72464250" w14:textId="77777777" w:rsidR="00187A02" w:rsidRPr="009B235A" w:rsidRDefault="00187A02" w:rsidP="009B235A">
      <w:pPr>
        <w:widowControl w:val="0"/>
        <w:spacing w:after="0"/>
        <w:ind w:left="709"/>
        <w:jc w:val="both"/>
        <w:rPr>
          <w:rFonts w:ascii="Times New Roman" w:eastAsia="Times New Roman" w:hAnsi="Times New Roman"/>
          <w:bCs/>
          <w:sz w:val="24"/>
          <w:szCs w:val="24"/>
          <w:lang w:eastAsia="ar-SA"/>
        </w:rPr>
      </w:pPr>
      <w:r w:rsidRPr="009B235A">
        <w:rPr>
          <w:rFonts w:ascii="Times New Roman" w:eastAsia="Times New Roman" w:hAnsi="Times New Roman"/>
          <w:bCs/>
          <w:sz w:val="24"/>
          <w:szCs w:val="24"/>
          <w:lang w:eastAsia="ar-SA"/>
        </w:rPr>
        <w:t>Profesionální uživatel</w:t>
      </w:r>
    </w:p>
    <w:p w14:paraId="1F10372B" w14:textId="77777777" w:rsidR="000F3685" w:rsidRDefault="000F3685" w:rsidP="00B274D8">
      <w:pPr>
        <w:widowControl w:val="0"/>
        <w:spacing w:after="0"/>
        <w:ind w:left="567"/>
        <w:jc w:val="both"/>
        <w:rPr>
          <w:rFonts w:ascii="Times New Roman" w:hAnsi="Times New Roman"/>
          <w:sz w:val="24"/>
          <w:szCs w:val="24"/>
        </w:rPr>
      </w:pPr>
    </w:p>
    <w:p w14:paraId="4C213D78" w14:textId="77777777" w:rsidR="004D1CF3" w:rsidRPr="007B0FEF" w:rsidRDefault="004D1CF3" w:rsidP="004D1CF3">
      <w:pPr>
        <w:widowControl w:val="0"/>
        <w:numPr>
          <w:ilvl w:val="0"/>
          <w:numId w:val="8"/>
        </w:numPr>
        <w:autoSpaceDE w:val="0"/>
        <w:autoSpaceDN w:val="0"/>
        <w:spacing w:after="0"/>
        <w:jc w:val="both"/>
        <w:rPr>
          <w:rFonts w:ascii="Times New Roman" w:hAnsi="Times New Roman"/>
          <w:i/>
          <w:snapToGrid w:val="0"/>
          <w:sz w:val="24"/>
          <w:szCs w:val="24"/>
        </w:rPr>
      </w:pPr>
      <w:r w:rsidRPr="007B0FEF">
        <w:rPr>
          <w:rFonts w:ascii="Times New Roman" w:hAnsi="Times New Roman"/>
          <w:i/>
          <w:snapToGrid w:val="0"/>
          <w:sz w:val="24"/>
          <w:szCs w:val="24"/>
        </w:rPr>
        <w:t>Pokyny k použití osobních ochranných prostředků ve smyslu přílohy III bod 2 nařízení Komise (EU) č. 547/2011 pro osoby manipulující s přípravkem:</w:t>
      </w:r>
    </w:p>
    <w:p w14:paraId="323FFE0F" w14:textId="77777777" w:rsidR="004D1CF3" w:rsidRPr="007B0FEF" w:rsidRDefault="004D1CF3" w:rsidP="00A65FA2">
      <w:pPr>
        <w:tabs>
          <w:tab w:val="left" w:pos="567"/>
        </w:tabs>
        <w:spacing w:after="0"/>
        <w:ind w:left="567"/>
        <w:contextualSpacing/>
        <w:jc w:val="both"/>
        <w:rPr>
          <w:rFonts w:ascii="Times New Roman" w:hAnsi="Times New Roman"/>
          <w:b/>
          <w:bCs/>
          <w:color w:val="000000"/>
          <w:sz w:val="24"/>
          <w:szCs w:val="24"/>
        </w:rPr>
      </w:pPr>
      <w:r w:rsidRPr="007B0FEF">
        <w:rPr>
          <w:rFonts w:ascii="Times New Roman" w:hAnsi="Times New Roman"/>
          <w:b/>
          <w:bCs/>
          <w:color w:val="000000"/>
          <w:sz w:val="24"/>
          <w:szCs w:val="24"/>
        </w:rPr>
        <w:t>OOPP při přípravě, plnění a čištění aplikačního zařízení</w:t>
      </w:r>
    </w:p>
    <w:p w14:paraId="5C025AA4" w14:textId="77777777" w:rsidR="004D1CF3" w:rsidRPr="007B0FEF" w:rsidRDefault="004D1CF3" w:rsidP="004D1CF3">
      <w:pPr>
        <w:suppressAutoHyphens/>
        <w:spacing w:after="0"/>
        <w:ind w:left="3402" w:hanging="272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Ochrana dýchacích orgánů</w:t>
      </w:r>
      <w:r w:rsidRPr="007B0FEF">
        <w:rPr>
          <w:rFonts w:ascii="Times New Roman" w:eastAsia="Times New Roman" w:hAnsi="Times New Roman"/>
          <w:bCs/>
          <w:sz w:val="24"/>
          <w:szCs w:val="24"/>
          <w:lang w:eastAsia="ar-SA"/>
        </w:rPr>
        <w:tab/>
      </w:r>
      <w:r w:rsidR="007B0FEF" w:rsidRPr="007B0FEF">
        <w:rPr>
          <w:rFonts w:ascii="Times New Roman" w:eastAsia="Times New Roman" w:hAnsi="Times New Roman"/>
          <w:bCs/>
          <w:sz w:val="24"/>
          <w:szCs w:val="24"/>
          <w:lang w:eastAsia="ar-SA"/>
        </w:rPr>
        <w:t>není nutná</w:t>
      </w:r>
    </w:p>
    <w:p w14:paraId="615C3392" w14:textId="77777777" w:rsidR="004D1CF3" w:rsidRPr="00244A22" w:rsidRDefault="004D1CF3" w:rsidP="004D1CF3">
      <w:pPr>
        <w:suppressAutoHyphens/>
        <w:spacing w:after="0"/>
        <w:ind w:left="3402" w:hanging="2722"/>
        <w:jc w:val="both"/>
        <w:rPr>
          <w:rFonts w:ascii="Times New Roman" w:eastAsia="Times New Roman" w:hAnsi="Times New Roman"/>
          <w:bCs/>
          <w:sz w:val="24"/>
          <w:szCs w:val="24"/>
          <w:highlight w:val="yellow"/>
          <w:lang w:eastAsia="ar-SA"/>
        </w:rPr>
      </w:pPr>
      <w:r w:rsidRPr="007B0FEF">
        <w:rPr>
          <w:rFonts w:ascii="Times New Roman" w:eastAsia="Times New Roman" w:hAnsi="Times New Roman"/>
          <w:bCs/>
          <w:sz w:val="24"/>
          <w:szCs w:val="24"/>
          <w:lang w:eastAsia="ar-SA"/>
        </w:rPr>
        <w:t>Ochrana rukou</w:t>
      </w:r>
      <w:r w:rsidRPr="007B0FEF">
        <w:rPr>
          <w:rFonts w:ascii="Times New Roman" w:eastAsia="Times New Roman" w:hAnsi="Times New Roman"/>
          <w:bCs/>
          <w:sz w:val="24"/>
          <w:szCs w:val="24"/>
          <w:lang w:eastAsia="ar-SA"/>
        </w:rPr>
        <w:tab/>
      </w:r>
      <w:r w:rsidR="007B0FEF" w:rsidRPr="007B0FEF">
        <w:rPr>
          <w:rFonts w:ascii="Times New Roman" w:eastAsia="Times New Roman" w:hAnsi="Times New Roman"/>
          <w:bCs/>
          <w:sz w:val="24"/>
          <w:szCs w:val="24"/>
          <w:lang w:eastAsia="ar-SA"/>
        </w:rPr>
        <w:t>vhodné ochranné rukavice s piktogramem ochrana proti pesticidům (ČSN ISO 18889) nebo ochrana proti chemikáliím (ČSN EN ISO 374-1)</w:t>
      </w:r>
    </w:p>
    <w:p w14:paraId="29335AC2" w14:textId="77777777" w:rsidR="007B0FEF" w:rsidRPr="007B0FEF" w:rsidRDefault="004D1CF3" w:rsidP="007B0FEF">
      <w:pPr>
        <w:suppressAutoHyphens/>
        <w:spacing w:after="0"/>
        <w:ind w:left="3402" w:hanging="272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Ochrana očí a obličeje</w:t>
      </w:r>
      <w:r w:rsidRPr="007B0FEF">
        <w:rPr>
          <w:rFonts w:ascii="Times New Roman" w:eastAsia="Times New Roman" w:hAnsi="Times New Roman"/>
          <w:bCs/>
          <w:sz w:val="24"/>
          <w:szCs w:val="24"/>
          <w:lang w:eastAsia="ar-SA"/>
        </w:rPr>
        <w:tab/>
      </w:r>
      <w:r w:rsidR="007B0FEF" w:rsidRPr="007B0FEF">
        <w:rPr>
          <w:rFonts w:ascii="Times New Roman" w:eastAsia="Times New Roman" w:hAnsi="Times New Roman"/>
          <w:bCs/>
          <w:sz w:val="24"/>
          <w:szCs w:val="24"/>
          <w:lang w:eastAsia="ar-SA"/>
        </w:rPr>
        <w:t>není nutná</w:t>
      </w:r>
    </w:p>
    <w:p w14:paraId="322D7B7A" w14:textId="77777777" w:rsidR="004D1CF3" w:rsidRPr="007B0FEF" w:rsidRDefault="007B0FEF" w:rsidP="007B0FEF">
      <w:pPr>
        <w:suppressAutoHyphens/>
        <w:spacing w:after="0"/>
        <w:ind w:left="340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v případě ručního postřiku – ve výšce obličeje nebo směrem nahoru obličejový štít nebo ochranné brýle (ČSN EN 166)</w:t>
      </w:r>
    </w:p>
    <w:p w14:paraId="15E6B73D" w14:textId="77777777" w:rsidR="004D1CF3" w:rsidRPr="007B0FEF" w:rsidRDefault="004D1CF3" w:rsidP="00E63A86">
      <w:pPr>
        <w:suppressAutoHyphens/>
        <w:spacing w:after="0"/>
        <w:ind w:left="3402" w:hanging="272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Ochrana těla</w:t>
      </w:r>
      <w:r w:rsidRPr="007B0FEF">
        <w:rPr>
          <w:rFonts w:ascii="Times New Roman" w:eastAsia="Times New Roman" w:hAnsi="Times New Roman"/>
          <w:bCs/>
          <w:sz w:val="24"/>
          <w:szCs w:val="24"/>
          <w:lang w:eastAsia="ar-SA"/>
        </w:rPr>
        <w:tab/>
        <w:t xml:space="preserve">ochranný oděv pro práci s pesticidy typu C3 (ČSN EN ISO 27065), nebo proti chemikáliím typu 4 (ČSN EN 14605+A1) </w:t>
      </w:r>
      <w:r w:rsidR="00E63A86" w:rsidRPr="007B0FEF">
        <w:rPr>
          <w:rFonts w:ascii="Times New Roman" w:eastAsia="Times New Roman" w:hAnsi="Times New Roman"/>
          <w:bCs/>
          <w:sz w:val="24"/>
          <w:szCs w:val="24"/>
          <w:lang w:eastAsia="ar-SA"/>
        </w:rPr>
        <w:t>nebo typu 6 (ČSN EN 13034+A1)</w:t>
      </w:r>
    </w:p>
    <w:p w14:paraId="4F105050" w14:textId="77777777" w:rsidR="004D1CF3" w:rsidRPr="007B0FEF" w:rsidRDefault="004D1CF3" w:rsidP="004D1CF3">
      <w:pPr>
        <w:suppressAutoHyphens/>
        <w:spacing w:after="0"/>
        <w:ind w:left="3402" w:hanging="272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Dodatečná ochrana hlavy</w:t>
      </w:r>
      <w:r w:rsidRPr="007B0FEF">
        <w:rPr>
          <w:rFonts w:ascii="Times New Roman" w:eastAsia="Times New Roman" w:hAnsi="Times New Roman"/>
          <w:bCs/>
          <w:sz w:val="24"/>
          <w:szCs w:val="24"/>
          <w:lang w:eastAsia="ar-SA"/>
        </w:rPr>
        <w:tab/>
      </w:r>
      <w:r w:rsidR="00E63A86" w:rsidRPr="007B0FEF">
        <w:rPr>
          <w:rFonts w:ascii="Times New Roman" w:eastAsia="Times New Roman" w:hAnsi="Times New Roman"/>
          <w:bCs/>
          <w:sz w:val="24"/>
          <w:szCs w:val="24"/>
          <w:lang w:eastAsia="ar-SA"/>
        </w:rPr>
        <w:t>není nutná</w:t>
      </w:r>
    </w:p>
    <w:p w14:paraId="3FE5ECE5" w14:textId="77777777" w:rsidR="007B0FEF" w:rsidRPr="007B0FEF" w:rsidRDefault="007B0FEF" w:rsidP="007B0FEF">
      <w:pPr>
        <w:suppressAutoHyphens/>
        <w:spacing w:after="0"/>
        <w:ind w:left="340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v případě ručního postřiku – ve výšce hlavy nebo směrem nahoru kapuce od ochranného oděvu, nepromokavá čepice se štítkem</w:t>
      </w:r>
    </w:p>
    <w:p w14:paraId="72BDF33E" w14:textId="77777777" w:rsidR="004D1CF3" w:rsidRPr="007B0FEF" w:rsidRDefault="004D1CF3" w:rsidP="004D1CF3">
      <w:pPr>
        <w:suppressAutoHyphens/>
        <w:spacing w:after="0"/>
        <w:ind w:left="3402" w:hanging="272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Dodatečná ochrana nohou</w:t>
      </w:r>
      <w:r w:rsidRPr="007B0FEF">
        <w:rPr>
          <w:rFonts w:ascii="Times New Roman" w:eastAsia="Times New Roman" w:hAnsi="Times New Roman"/>
          <w:bCs/>
          <w:sz w:val="24"/>
          <w:szCs w:val="24"/>
          <w:lang w:eastAsia="ar-SA"/>
        </w:rPr>
        <w:tab/>
        <w:t>pracovní/ochranná obuv (uzavřená, odolná proti průniku a absorpci vody</w:t>
      </w:r>
      <w:r w:rsidR="007B0FEF" w:rsidRPr="007B0FEF">
        <w:rPr>
          <w:rFonts w:ascii="Times New Roman" w:eastAsia="Times New Roman" w:hAnsi="Times New Roman"/>
          <w:bCs/>
          <w:sz w:val="24"/>
          <w:szCs w:val="24"/>
          <w:lang w:eastAsia="ar-SA"/>
        </w:rPr>
        <w:t>)</w:t>
      </w:r>
      <w:r w:rsidRPr="007B0FEF">
        <w:rPr>
          <w:rFonts w:ascii="Times New Roman" w:eastAsia="Times New Roman" w:hAnsi="Times New Roman"/>
          <w:bCs/>
          <w:sz w:val="24"/>
          <w:szCs w:val="24"/>
          <w:lang w:eastAsia="ar-SA"/>
        </w:rPr>
        <w:t xml:space="preserve"> - s ohledem na vykonávanou práci</w:t>
      </w:r>
    </w:p>
    <w:p w14:paraId="7C297A7F" w14:textId="77777777" w:rsidR="004D1CF3" w:rsidRPr="007B0FEF" w:rsidRDefault="00E63A86" w:rsidP="00E63A86">
      <w:pPr>
        <w:suppressAutoHyphens/>
        <w:spacing w:after="0"/>
        <w:ind w:left="3402" w:hanging="2722"/>
        <w:jc w:val="both"/>
        <w:rPr>
          <w:rFonts w:ascii="Times New Roman" w:eastAsia="Times New Roman" w:hAnsi="Times New Roman"/>
          <w:bCs/>
          <w:sz w:val="24"/>
          <w:szCs w:val="24"/>
          <w:lang w:eastAsia="ar-SA"/>
        </w:rPr>
      </w:pPr>
      <w:r w:rsidRPr="007B0FEF">
        <w:rPr>
          <w:rFonts w:ascii="Times New Roman" w:eastAsia="Times New Roman" w:hAnsi="Times New Roman"/>
          <w:bCs/>
          <w:sz w:val="24"/>
          <w:szCs w:val="24"/>
          <w:lang w:eastAsia="ar-SA"/>
        </w:rPr>
        <w:t xml:space="preserve">Společný údaj k OOPP </w:t>
      </w:r>
      <w:r w:rsidRPr="007B0FEF">
        <w:rPr>
          <w:rFonts w:ascii="Times New Roman" w:eastAsia="Times New Roman" w:hAnsi="Times New Roman"/>
          <w:bCs/>
          <w:sz w:val="24"/>
          <w:szCs w:val="24"/>
          <w:lang w:eastAsia="ar-SA"/>
        </w:rPr>
        <w:tab/>
        <w:t>poškozené OOPP (např. protržené rukavice) je třeba vyměnit</w:t>
      </w:r>
    </w:p>
    <w:p w14:paraId="5592EFC0" w14:textId="77777777" w:rsidR="007B0FEF" w:rsidRPr="007B0FEF" w:rsidRDefault="00E63A86" w:rsidP="007B0FEF">
      <w:pPr>
        <w:tabs>
          <w:tab w:val="left" w:pos="567"/>
        </w:tabs>
        <w:spacing w:after="0"/>
        <w:ind w:left="567"/>
        <w:contextualSpacing/>
        <w:jc w:val="both"/>
        <w:rPr>
          <w:rFonts w:ascii="Times New Roman" w:hAnsi="Times New Roman"/>
          <w:b/>
          <w:bCs/>
          <w:color w:val="000000"/>
          <w:sz w:val="24"/>
          <w:szCs w:val="24"/>
        </w:rPr>
      </w:pPr>
      <w:r w:rsidRPr="007B0FEF">
        <w:rPr>
          <w:rFonts w:ascii="Times New Roman" w:hAnsi="Times New Roman"/>
          <w:b/>
          <w:bCs/>
          <w:color w:val="000000"/>
          <w:sz w:val="24"/>
          <w:szCs w:val="24"/>
        </w:rPr>
        <w:t xml:space="preserve">OOPP při aplikaci postřikovačem polních plodin </w:t>
      </w:r>
      <w:r w:rsidR="007B0FEF" w:rsidRPr="007B0FEF">
        <w:rPr>
          <w:rFonts w:ascii="Times New Roman" w:hAnsi="Times New Roman"/>
          <w:b/>
          <w:bCs/>
          <w:color w:val="000000"/>
          <w:sz w:val="24"/>
          <w:szCs w:val="24"/>
        </w:rPr>
        <w:t>/ postřikovači pro keřové a stromové kultury</w:t>
      </w:r>
    </w:p>
    <w:p w14:paraId="01048F24" w14:textId="77777777" w:rsidR="004D1CF3" w:rsidRDefault="00E63A86" w:rsidP="00E63A86">
      <w:pPr>
        <w:widowControl w:val="0"/>
        <w:spacing w:after="0"/>
        <w:ind w:left="709"/>
        <w:jc w:val="both"/>
        <w:rPr>
          <w:rFonts w:ascii="Times New Roman" w:hAnsi="Times New Roman"/>
          <w:sz w:val="24"/>
          <w:szCs w:val="24"/>
        </w:rPr>
      </w:pPr>
      <w:r w:rsidRPr="007B0FEF">
        <w:rPr>
          <w:rFonts w:ascii="Times New Roman" w:hAnsi="Times New Roman"/>
          <w:sz w:val="24"/>
          <w:szCs w:val="24"/>
        </w:rPr>
        <w:t xml:space="preserve">Při vlastní aplikaci, když je pracovník dostatečně chráněn v uzavřené kabině řidiče </w:t>
      </w:r>
      <w:r w:rsidR="007B0FEF" w:rsidRPr="007B0FEF">
        <w:rPr>
          <w:rFonts w:ascii="Times New Roman" w:hAnsi="Times New Roman"/>
          <w:sz w:val="24"/>
          <w:szCs w:val="24"/>
        </w:rPr>
        <w:t>například</w:t>
      </w:r>
      <w:r w:rsidRPr="007B0FEF">
        <w:rPr>
          <w:rFonts w:ascii="Times New Roman" w:hAnsi="Times New Roman"/>
          <w:sz w:val="24"/>
          <w:szCs w:val="24"/>
        </w:rPr>
        <w:t xml:space="preserve"> typu 3 (podle ČSN EN 15695-1), tj. se systémy klimatizace a filtrace vzduchu –proti prachu a aerosolu, OOPP nejsou nutné. Musí však mít přichystané alespoň rezervní </w:t>
      </w:r>
      <w:r w:rsidRPr="007B0FEF">
        <w:rPr>
          <w:rFonts w:ascii="Times New Roman" w:hAnsi="Times New Roman"/>
          <w:sz w:val="24"/>
          <w:szCs w:val="24"/>
        </w:rPr>
        <w:lastRenderedPageBreak/>
        <w:t>rukavice pro případ poruchy zařízení.</w:t>
      </w:r>
    </w:p>
    <w:p w14:paraId="26F40B42" w14:textId="77777777" w:rsidR="007B0FEF" w:rsidRDefault="007B0FEF" w:rsidP="00E63A86">
      <w:pPr>
        <w:widowControl w:val="0"/>
        <w:spacing w:after="0"/>
        <w:ind w:left="709"/>
        <w:jc w:val="both"/>
        <w:rPr>
          <w:rFonts w:ascii="Times New Roman" w:hAnsi="Times New Roman"/>
          <w:sz w:val="24"/>
          <w:szCs w:val="24"/>
        </w:rPr>
      </w:pPr>
      <w:r w:rsidRPr="007B0FEF">
        <w:rPr>
          <w:rFonts w:ascii="Times New Roman" w:hAnsi="Times New Roman"/>
          <w:sz w:val="24"/>
          <w:szCs w:val="24"/>
        </w:rPr>
        <w:t>Bude-li výjimečně použit při aplikaci traktor bez uzavřené kabiny pro řidiče nebo s nižším stupněm ochrany), pak některé OOPP (používané pro ředění – minimálně ochranný oděv) je vhodné používat i během aplikace.</w:t>
      </w:r>
    </w:p>
    <w:p w14:paraId="5C3B93F5" w14:textId="77777777" w:rsidR="00CF1775" w:rsidRDefault="00CF1775" w:rsidP="00E63A86">
      <w:pPr>
        <w:widowControl w:val="0"/>
        <w:spacing w:after="0"/>
        <w:ind w:left="709"/>
        <w:jc w:val="both"/>
        <w:rPr>
          <w:rFonts w:ascii="Times New Roman" w:hAnsi="Times New Roman"/>
          <w:sz w:val="24"/>
          <w:szCs w:val="24"/>
        </w:rPr>
      </w:pPr>
    </w:p>
    <w:p w14:paraId="43D1D94E" w14:textId="77777777" w:rsidR="00460E07" w:rsidRPr="00EB20F1" w:rsidRDefault="00460E07" w:rsidP="00EB20F1">
      <w:pPr>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EB20F1">
        <w:rPr>
          <w:rFonts w:ascii="Times New Roman" w:hAnsi="Times New Roman"/>
          <w:i/>
          <w:iCs/>
          <w:sz w:val="24"/>
          <w:szCs w:val="24"/>
        </w:rPr>
        <w:t>Další omezení dle § 34 odst. 1 zákona:</w:t>
      </w:r>
    </w:p>
    <w:p w14:paraId="4C5D99CD" w14:textId="77777777" w:rsidR="007B0FEF" w:rsidRPr="007B0FEF" w:rsidRDefault="007B0FEF" w:rsidP="007B0FEF">
      <w:pPr>
        <w:tabs>
          <w:tab w:val="left" w:pos="3402"/>
          <w:tab w:val="left" w:pos="5670"/>
          <w:tab w:val="left" w:pos="6096"/>
          <w:tab w:val="left" w:pos="6804"/>
        </w:tabs>
        <w:spacing w:after="0"/>
        <w:jc w:val="both"/>
        <w:rPr>
          <w:rFonts w:ascii="Times New Roman" w:hAnsi="Times New Roman"/>
          <w:iCs/>
          <w:snapToGrid w:val="0"/>
          <w:sz w:val="24"/>
          <w:szCs w:val="24"/>
        </w:rPr>
      </w:pPr>
      <w:r w:rsidRPr="007B0FEF">
        <w:rPr>
          <w:rFonts w:ascii="Times New Roman" w:hAnsi="Times New Roman"/>
          <w:iCs/>
          <w:snapToGrid w:val="0"/>
          <w:sz w:val="24"/>
          <w:szCs w:val="24"/>
        </w:rPr>
        <w:t>Přípravek lze aplikovat postřikovači polních plodin, postřikovači pro keřové a stromové kultury nebo ručně na venkovní plochy (např. postřikovači zádovými nebo na vozíku/trakaři).</w:t>
      </w:r>
    </w:p>
    <w:p w14:paraId="3DE223F1" w14:textId="77777777" w:rsidR="007B0FEF" w:rsidRDefault="007B0FEF" w:rsidP="007B0FEF">
      <w:pPr>
        <w:tabs>
          <w:tab w:val="left" w:pos="3402"/>
          <w:tab w:val="left" w:pos="5670"/>
          <w:tab w:val="left" w:pos="6096"/>
          <w:tab w:val="left" w:pos="6804"/>
        </w:tabs>
        <w:spacing w:after="0"/>
        <w:jc w:val="both"/>
        <w:rPr>
          <w:rFonts w:ascii="Times New Roman" w:hAnsi="Times New Roman"/>
          <w:iCs/>
          <w:snapToGrid w:val="0"/>
          <w:sz w:val="24"/>
          <w:szCs w:val="24"/>
        </w:rPr>
      </w:pPr>
      <w:r w:rsidRPr="007B0FEF">
        <w:rPr>
          <w:rFonts w:ascii="Times New Roman" w:hAnsi="Times New Roman"/>
          <w:iCs/>
          <w:snapToGrid w:val="0"/>
          <w:sz w:val="24"/>
          <w:szCs w:val="24"/>
        </w:rPr>
        <w:t>Při aplikaci se doporučuje použít traktor nebo samojízdný postřikovač s uzavřenou kabinou pro řidiče například typu 3 (podle ČSN EN 15695-1), tj. se systémy klimatizace a filtrace vzduchu – proti prachu a aerosolu.</w:t>
      </w:r>
    </w:p>
    <w:p w14:paraId="57286072" w14:textId="3C2A5085" w:rsidR="00165BBF" w:rsidRPr="007B0FEF" w:rsidRDefault="00165BBF" w:rsidP="007B0FEF">
      <w:pPr>
        <w:tabs>
          <w:tab w:val="left" w:pos="3402"/>
          <w:tab w:val="left" w:pos="5670"/>
          <w:tab w:val="left" w:pos="6096"/>
          <w:tab w:val="left" w:pos="6804"/>
        </w:tabs>
        <w:spacing w:after="0"/>
        <w:jc w:val="both"/>
        <w:rPr>
          <w:rFonts w:ascii="Times New Roman" w:hAnsi="Times New Roman"/>
          <w:iCs/>
          <w:snapToGrid w:val="0"/>
          <w:sz w:val="24"/>
          <w:szCs w:val="24"/>
        </w:rPr>
      </w:pPr>
      <w:r w:rsidRPr="00165BBF">
        <w:rPr>
          <w:rFonts w:ascii="Times New Roman" w:hAnsi="Times New Roman"/>
          <w:iCs/>
          <w:snapToGrid w:val="0"/>
          <w:sz w:val="24"/>
          <w:szCs w:val="24"/>
        </w:rPr>
        <w:t>Nedoporučuje se při aplikaci v sadu použít traktor bez uzavřené kabiny pro řidiče.</w:t>
      </w:r>
    </w:p>
    <w:p w14:paraId="27899F8E" w14:textId="1D9ACDBE" w:rsidR="000D24CE" w:rsidRDefault="007B0FEF" w:rsidP="007B0FEF">
      <w:pPr>
        <w:tabs>
          <w:tab w:val="left" w:pos="3402"/>
          <w:tab w:val="left" w:pos="5670"/>
          <w:tab w:val="left" w:pos="6096"/>
          <w:tab w:val="left" w:pos="6804"/>
        </w:tabs>
        <w:spacing w:after="0"/>
        <w:jc w:val="both"/>
        <w:rPr>
          <w:rFonts w:ascii="Times New Roman" w:hAnsi="Times New Roman"/>
          <w:sz w:val="24"/>
          <w:szCs w:val="24"/>
        </w:rPr>
      </w:pPr>
      <w:r w:rsidRPr="00A63560">
        <w:rPr>
          <w:rFonts w:ascii="Times New Roman" w:hAnsi="Times New Roman"/>
          <w:iCs/>
          <w:snapToGrid w:val="0"/>
          <w:sz w:val="24"/>
          <w:szCs w:val="24"/>
        </w:rPr>
        <w:t>Ruční aplikaci volte jen v těch případech, kdy aplikace postřikovači pro keřové a stromové kultury / rosiči se svislým nebo vodorovným postřikovacím rámem není možná (např. s ohledem na terén).</w:t>
      </w:r>
      <w:r w:rsidR="004D1CF3" w:rsidRPr="004D1CF3">
        <w:rPr>
          <w:rFonts w:ascii="Times New Roman" w:hAnsi="Times New Roman"/>
          <w:sz w:val="24"/>
          <w:szCs w:val="24"/>
        </w:rPr>
        <w:cr/>
      </w:r>
      <w:r w:rsidRPr="007B0FEF">
        <w:rPr>
          <w:rFonts w:ascii="Times New Roman" w:hAnsi="Times New Roman"/>
          <w:sz w:val="24"/>
          <w:szCs w:val="24"/>
        </w:rPr>
        <w:t>Vstup na ošetřený pozemek je možný po zaschnutí postřiku.</w:t>
      </w:r>
    </w:p>
    <w:p w14:paraId="0C8EEC64" w14:textId="77777777" w:rsidR="00A74EF2" w:rsidRDefault="00A74EF2" w:rsidP="007B0FEF">
      <w:pPr>
        <w:tabs>
          <w:tab w:val="left" w:pos="3402"/>
          <w:tab w:val="left" w:pos="5670"/>
          <w:tab w:val="left" w:pos="6096"/>
          <w:tab w:val="left" w:pos="6804"/>
        </w:tabs>
        <w:spacing w:after="0"/>
        <w:jc w:val="both"/>
        <w:rPr>
          <w:rFonts w:ascii="Times New Roman" w:hAnsi="Times New Roman"/>
          <w:sz w:val="24"/>
          <w:szCs w:val="24"/>
        </w:rPr>
      </w:pPr>
    </w:p>
    <w:p w14:paraId="4CD4670A" w14:textId="77777777" w:rsidR="00861476" w:rsidRPr="00E34609" w:rsidRDefault="00861476" w:rsidP="00187A02">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2</w:t>
      </w:r>
    </w:p>
    <w:p w14:paraId="0B81BB69" w14:textId="77777777" w:rsidR="00861476" w:rsidRPr="00E34609" w:rsidRDefault="00861476" w:rsidP="007121F9">
      <w:pPr>
        <w:tabs>
          <w:tab w:val="left" w:pos="3402"/>
          <w:tab w:val="left" w:pos="5670"/>
          <w:tab w:val="left" w:pos="6096"/>
          <w:tab w:val="left" w:pos="6804"/>
        </w:tabs>
        <w:spacing w:after="0"/>
        <w:jc w:val="both"/>
        <w:rPr>
          <w:rFonts w:ascii="Times New Roman" w:hAnsi="Times New Roman"/>
          <w:sz w:val="24"/>
          <w:szCs w:val="24"/>
        </w:rPr>
      </w:pPr>
    </w:p>
    <w:p w14:paraId="0AFF5748" w14:textId="77777777" w:rsidR="00861476" w:rsidRDefault="00861476" w:rsidP="007121F9">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ÚKZÚZ v rámci rozšíření povolení přípravku </w:t>
      </w:r>
      <w:r w:rsidR="003C736E" w:rsidRPr="00E34609">
        <w:rPr>
          <w:rFonts w:ascii="Times New Roman" w:hAnsi="Times New Roman"/>
          <w:sz w:val="24"/>
          <w:szCs w:val="24"/>
        </w:rPr>
        <w:t>n</w:t>
      </w:r>
      <w:r w:rsidRPr="00E34609">
        <w:rPr>
          <w:rFonts w:ascii="Times New Roman" w:hAnsi="Times New Roman"/>
          <w:sz w:val="24"/>
          <w:szCs w:val="24"/>
        </w:rPr>
        <w:t>a menšinová použití není ve smyslu čl. 51 odst. 5 nařízení EP odpovědn</w:t>
      </w:r>
      <w:r w:rsidR="00D4263E" w:rsidRPr="00E34609">
        <w:rPr>
          <w:rFonts w:ascii="Times New Roman" w:hAnsi="Times New Roman"/>
          <w:sz w:val="24"/>
          <w:szCs w:val="24"/>
        </w:rPr>
        <w:t>ý</w:t>
      </w:r>
      <w:r w:rsidRPr="00E34609">
        <w:rPr>
          <w:rFonts w:ascii="Times New Roman" w:hAnsi="Times New Roman"/>
          <w:sz w:val="24"/>
          <w:szCs w:val="24"/>
        </w:rPr>
        <w:t xml:space="preserve"> za rizika spojená s nedostatečnou účinností přípravku nebo jeho případnou fytotoxicitou. Ve smyslu předmětného ustanovení nese tato rizika výlučně osoba používající přípravek.  </w:t>
      </w:r>
    </w:p>
    <w:p w14:paraId="4501F2D5" w14:textId="77777777" w:rsidR="00165BBF" w:rsidRPr="00E34609" w:rsidRDefault="00165BBF" w:rsidP="007121F9">
      <w:pPr>
        <w:tabs>
          <w:tab w:val="left" w:pos="3402"/>
          <w:tab w:val="left" w:pos="5670"/>
          <w:tab w:val="left" w:pos="6096"/>
          <w:tab w:val="left" w:pos="6804"/>
        </w:tabs>
        <w:spacing w:after="0"/>
        <w:jc w:val="both"/>
        <w:rPr>
          <w:rFonts w:ascii="Times New Roman" w:hAnsi="Times New Roman"/>
          <w:sz w:val="24"/>
          <w:szCs w:val="24"/>
        </w:rPr>
      </w:pPr>
    </w:p>
    <w:p w14:paraId="00C4181D" w14:textId="6B74ABB8" w:rsidR="007E1DC1" w:rsidRPr="00E34609" w:rsidRDefault="00B76BC4" w:rsidP="007121F9">
      <w:pPr>
        <w:tabs>
          <w:tab w:val="left" w:pos="3402"/>
          <w:tab w:val="left" w:pos="5670"/>
          <w:tab w:val="left" w:pos="6096"/>
          <w:tab w:val="left" w:pos="6804"/>
        </w:tabs>
        <w:spacing w:after="0"/>
        <w:jc w:val="both"/>
        <w:rPr>
          <w:rFonts w:ascii="Times New Roman" w:hAnsi="Times New Roman"/>
          <w:sz w:val="24"/>
          <w:szCs w:val="24"/>
        </w:rPr>
      </w:pPr>
      <w:r w:rsidRPr="00B76BC4">
        <w:rPr>
          <w:rFonts w:ascii="Times New Roman" w:hAnsi="Times New Roman"/>
          <w:sz w:val="24"/>
          <w:szCs w:val="24"/>
        </w:rPr>
        <w:t xml:space="preserve">Toto nařízení ÚKZÚZ nabývá účinnosti počátkem patnáctého dne následujícího po dni jeho </w:t>
      </w:r>
      <w:r w:rsidR="00764577" w:rsidRPr="00764577">
        <w:rPr>
          <w:rFonts w:ascii="Times New Roman" w:hAnsi="Times New Roman"/>
          <w:sz w:val="24"/>
          <w:szCs w:val="24"/>
        </w:rPr>
        <w:t>vyhlášení ve Sbírce právních předpisů územních samosprávných celků a některých správních úřadů.</w:t>
      </w:r>
    </w:p>
    <w:p w14:paraId="7DDDB16D" w14:textId="77777777" w:rsidR="00466FF4" w:rsidRPr="00E34609" w:rsidRDefault="00466FF4" w:rsidP="007121F9">
      <w:pPr>
        <w:tabs>
          <w:tab w:val="left" w:pos="3402"/>
          <w:tab w:val="left" w:pos="5670"/>
          <w:tab w:val="left" w:pos="6096"/>
          <w:tab w:val="left" w:pos="6804"/>
        </w:tabs>
        <w:spacing w:after="0"/>
        <w:jc w:val="both"/>
        <w:rPr>
          <w:rFonts w:ascii="Times New Roman" w:hAnsi="Times New Roman"/>
          <w:sz w:val="24"/>
          <w:szCs w:val="24"/>
        </w:rPr>
      </w:pPr>
    </w:p>
    <w:p w14:paraId="3CEC98D6" w14:textId="77777777" w:rsidR="00861476" w:rsidRDefault="00861476" w:rsidP="00EB20F1">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Doba platnosti nařízení se stanovuje na dobu shodnou s dobou platnosti povolení přípravku </w:t>
      </w:r>
      <w:r w:rsidR="00D912FF">
        <w:rPr>
          <w:rFonts w:ascii="Times New Roman" w:hAnsi="Times New Roman"/>
          <w:sz w:val="24"/>
          <w:szCs w:val="24"/>
        </w:rPr>
        <w:t>Coragen</w:t>
      </w:r>
      <w:r w:rsidR="00D26765">
        <w:rPr>
          <w:rFonts w:ascii="Times New Roman" w:hAnsi="Times New Roman"/>
          <w:sz w:val="24"/>
          <w:szCs w:val="24"/>
        </w:rPr>
        <w:t xml:space="preserve"> </w:t>
      </w:r>
      <w:r w:rsidR="00D912FF">
        <w:rPr>
          <w:rFonts w:ascii="Times New Roman" w:hAnsi="Times New Roman"/>
          <w:sz w:val="24"/>
          <w:szCs w:val="24"/>
        </w:rPr>
        <w:t>2</w:t>
      </w:r>
      <w:r w:rsidR="00D26765">
        <w:rPr>
          <w:rFonts w:ascii="Times New Roman" w:hAnsi="Times New Roman"/>
          <w:sz w:val="24"/>
          <w:szCs w:val="24"/>
        </w:rPr>
        <w:t xml:space="preserve">0 </w:t>
      </w:r>
      <w:r w:rsidR="00D912FF">
        <w:rPr>
          <w:rFonts w:ascii="Times New Roman" w:hAnsi="Times New Roman"/>
          <w:sz w:val="24"/>
          <w:szCs w:val="24"/>
        </w:rPr>
        <w:t>S</w:t>
      </w:r>
      <w:r w:rsidR="00D26765">
        <w:rPr>
          <w:rFonts w:ascii="Times New Roman" w:hAnsi="Times New Roman"/>
          <w:sz w:val="24"/>
          <w:szCs w:val="24"/>
        </w:rPr>
        <w:t>C</w:t>
      </w:r>
      <w:r w:rsidRPr="00E34609">
        <w:rPr>
          <w:rFonts w:ascii="Times New Roman" w:hAnsi="Times New Roman"/>
          <w:b/>
          <w:sz w:val="24"/>
          <w:szCs w:val="24"/>
        </w:rPr>
        <w:t xml:space="preserve"> </w:t>
      </w:r>
      <w:r w:rsidRPr="00E34609">
        <w:rPr>
          <w:rFonts w:ascii="Times New Roman" w:hAnsi="Times New Roman"/>
          <w:sz w:val="24"/>
          <w:szCs w:val="24"/>
        </w:rPr>
        <w:t>(</w:t>
      </w:r>
      <w:r w:rsidR="00407E73" w:rsidRPr="00E34609">
        <w:rPr>
          <w:rFonts w:ascii="Times New Roman" w:hAnsi="Times New Roman"/>
          <w:sz w:val="24"/>
          <w:szCs w:val="24"/>
        </w:rPr>
        <w:t>evid</w:t>
      </w:r>
      <w:r w:rsidRPr="00E34609">
        <w:rPr>
          <w:rFonts w:ascii="Times New Roman" w:hAnsi="Times New Roman"/>
          <w:sz w:val="24"/>
          <w:szCs w:val="24"/>
        </w:rPr>
        <w:t xml:space="preserve">. č. </w:t>
      </w:r>
      <w:r w:rsidR="00D26765">
        <w:rPr>
          <w:rFonts w:ascii="Times New Roman" w:hAnsi="Times New Roman"/>
          <w:iCs/>
          <w:sz w:val="24"/>
          <w:szCs w:val="24"/>
        </w:rPr>
        <w:t>4</w:t>
      </w:r>
      <w:r w:rsidR="00D912FF">
        <w:rPr>
          <w:rFonts w:ascii="Times New Roman" w:hAnsi="Times New Roman"/>
          <w:iCs/>
          <w:sz w:val="24"/>
          <w:szCs w:val="24"/>
        </w:rPr>
        <w:t>870</w:t>
      </w:r>
      <w:r w:rsidR="00D26765">
        <w:rPr>
          <w:rFonts w:ascii="Times New Roman" w:hAnsi="Times New Roman"/>
          <w:iCs/>
          <w:sz w:val="24"/>
          <w:szCs w:val="24"/>
        </w:rPr>
        <w:t>-</w:t>
      </w:r>
      <w:r w:rsidR="00D912FF">
        <w:rPr>
          <w:rFonts w:ascii="Times New Roman" w:hAnsi="Times New Roman"/>
          <w:iCs/>
          <w:sz w:val="24"/>
          <w:szCs w:val="24"/>
        </w:rPr>
        <w:t>2</w:t>
      </w:r>
      <w:r w:rsidRPr="00E34609">
        <w:rPr>
          <w:rFonts w:ascii="Times New Roman" w:hAnsi="Times New Roman"/>
          <w:sz w:val="24"/>
          <w:szCs w:val="24"/>
        </w:rPr>
        <w:t>).</w:t>
      </w:r>
    </w:p>
    <w:p w14:paraId="1C519B04" w14:textId="77777777" w:rsidR="00165BBF" w:rsidRDefault="00165BBF" w:rsidP="00EB20F1">
      <w:pPr>
        <w:tabs>
          <w:tab w:val="left" w:pos="3402"/>
          <w:tab w:val="left" w:pos="5670"/>
          <w:tab w:val="left" w:pos="6096"/>
          <w:tab w:val="left" w:pos="6804"/>
        </w:tabs>
        <w:spacing w:after="0"/>
        <w:jc w:val="both"/>
        <w:rPr>
          <w:rFonts w:ascii="Times New Roman" w:hAnsi="Times New Roman"/>
          <w:sz w:val="24"/>
          <w:szCs w:val="24"/>
        </w:rPr>
      </w:pPr>
    </w:p>
    <w:p w14:paraId="0EEA6176" w14:textId="77777777" w:rsidR="00894B01" w:rsidRPr="00E34609" w:rsidRDefault="00894B01" w:rsidP="00EB20F1">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3</w:t>
      </w:r>
    </w:p>
    <w:p w14:paraId="50A999CC" w14:textId="77777777" w:rsidR="002A3811" w:rsidRDefault="002A3811" w:rsidP="00EB20F1">
      <w:pPr>
        <w:tabs>
          <w:tab w:val="left" w:pos="3402"/>
          <w:tab w:val="left" w:pos="5670"/>
          <w:tab w:val="left" w:pos="6096"/>
          <w:tab w:val="left" w:pos="6804"/>
        </w:tabs>
        <w:spacing w:after="0"/>
        <w:jc w:val="both"/>
        <w:rPr>
          <w:rFonts w:ascii="Times New Roman" w:hAnsi="Times New Roman"/>
          <w:sz w:val="24"/>
          <w:szCs w:val="24"/>
        </w:rPr>
      </w:pPr>
    </w:p>
    <w:p w14:paraId="157E0E37" w14:textId="77777777" w:rsidR="00B76BC4" w:rsidRDefault="00B76BC4" w:rsidP="00EB20F1">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Toto nařízení ÚKZÚZ se v plném rozsahu vztahuje i na všechny další povolené přípravky na ochranu rostlin, které se odkazují na referenční přípravek na ochranu rostlin pod obchodním názvem </w:t>
      </w:r>
      <w:r w:rsidR="00D912FF">
        <w:rPr>
          <w:rFonts w:ascii="Times New Roman" w:hAnsi="Times New Roman"/>
          <w:sz w:val="24"/>
          <w:szCs w:val="24"/>
        </w:rPr>
        <w:t>Coragen</w:t>
      </w:r>
      <w:r>
        <w:rPr>
          <w:rFonts w:ascii="Times New Roman" w:hAnsi="Times New Roman"/>
          <w:sz w:val="24"/>
          <w:szCs w:val="24"/>
        </w:rPr>
        <w:t xml:space="preserve"> </w:t>
      </w:r>
      <w:r w:rsidR="00D912FF">
        <w:rPr>
          <w:rFonts w:ascii="Times New Roman" w:hAnsi="Times New Roman"/>
          <w:sz w:val="24"/>
          <w:szCs w:val="24"/>
        </w:rPr>
        <w:t>2</w:t>
      </w:r>
      <w:r>
        <w:rPr>
          <w:rFonts w:ascii="Times New Roman" w:hAnsi="Times New Roman"/>
          <w:sz w:val="24"/>
          <w:szCs w:val="24"/>
        </w:rPr>
        <w:t xml:space="preserve">0 </w:t>
      </w:r>
      <w:r w:rsidR="00D912FF">
        <w:rPr>
          <w:rFonts w:ascii="Times New Roman" w:hAnsi="Times New Roman"/>
          <w:sz w:val="24"/>
          <w:szCs w:val="24"/>
        </w:rPr>
        <w:t>S</w:t>
      </w:r>
      <w:r>
        <w:rPr>
          <w:rFonts w:ascii="Times New Roman" w:hAnsi="Times New Roman"/>
          <w:sz w:val="24"/>
          <w:szCs w:val="24"/>
        </w:rPr>
        <w:t xml:space="preserve">C (viz Informace k vyhledávání menšinových použití v on-line registru přípravků na ochranu rostlin zveřejněná na webových stránkách ÚKZÚZ </w:t>
      </w:r>
      <w:hyperlink r:id="rId8" w:history="1">
        <w:r>
          <w:rPr>
            <w:rStyle w:val="Hypertextovodkaz"/>
            <w:rFonts w:ascii="Times New Roman" w:hAnsi="Times New Roman"/>
            <w:sz w:val="24"/>
            <w:szCs w:val="24"/>
          </w:rPr>
          <w:t>http://eagri.cz/public/app/eagriapp/POR/</w:t>
        </w:r>
      </w:hyperlink>
      <w:r>
        <w:rPr>
          <w:rFonts w:ascii="Times New Roman" w:hAnsi="Times New Roman"/>
          <w:sz w:val="24"/>
          <w:szCs w:val="24"/>
        </w:rPr>
        <w:t>).</w:t>
      </w:r>
    </w:p>
    <w:p w14:paraId="1FF40510" w14:textId="77777777" w:rsidR="00B76BC4" w:rsidRPr="0098295A" w:rsidRDefault="00B76BC4" w:rsidP="00EB20F1">
      <w:pPr>
        <w:widowControl w:val="0"/>
        <w:tabs>
          <w:tab w:val="left" w:pos="3402"/>
          <w:tab w:val="left" w:pos="5670"/>
          <w:tab w:val="left" w:pos="6096"/>
          <w:tab w:val="left" w:pos="6804"/>
        </w:tabs>
        <w:spacing w:after="0"/>
        <w:jc w:val="both"/>
        <w:rPr>
          <w:rFonts w:ascii="Times New Roman" w:hAnsi="Times New Roman"/>
          <w:sz w:val="24"/>
          <w:szCs w:val="24"/>
        </w:rPr>
      </w:pPr>
    </w:p>
    <w:p w14:paraId="6F72E950" w14:textId="77777777" w:rsidR="00CF3503" w:rsidRPr="00E34609" w:rsidRDefault="00CF3503" w:rsidP="00EB20F1">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 xml:space="preserve">Čl. </w:t>
      </w:r>
      <w:r>
        <w:rPr>
          <w:rFonts w:ascii="Times New Roman" w:hAnsi="Times New Roman"/>
          <w:sz w:val="24"/>
          <w:szCs w:val="24"/>
        </w:rPr>
        <w:t>4</w:t>
      </w:r>
    </w:p>
    <w:p w14:paraId="266D8C3D" w14:textId="77777777" w:rsidR="00CF3503" w:rsidRDefault="00CF3503" w:rsidP="00EB20F1">
      <w:pPr>
        <w:keepNext/>
        <w:tabs>
          <w:tab w:val="left" w:pos="3402"/>
          <w:tab w:val="left" w:pos="5670"/>
          <w:tab w:val="left" w:pos="6096"/>
          <w:tab w:val="left" w:pos="6804"/>
        </w:tabs>
        <w:spacing w:after="0"/>
        <w:jc w:val="both"/>
        <w:rPr>
          <w:rFonts w:ascii="Times New Roman" w:hAnsi="Times New Roman"/>
          <w:sz w:val="24"/>
          <w:szCs w:val="24"/>
        </w:rPr>
      </w:pPr>
    </w:p>
    <w:p w14:paraId="53A9C279" w14:textId="77777777" w:rsidR="00CF3503" w:rsidRPr="00CF3503" w:rsidRDefault="00CF3503" w:rsidP="00EB20F1">
      <w:pPr>
        <w:keepNext/>
        <w:tabs>
          <w:tab w:val="left" w:pos="3402"/>
          <w:tab w:val="left" w:pos="5670"/>
          <w:tab w:val="left" w:pos="6096"/>
          <w:tab w:val="left" w:pos="6804"/>
        </w:tabs>
        <w:spacing w:after="0"/>
        <w:jc w:val="both"/>
        <w:rPr>
          <w:rFonts w:ascii="Times New Roman" w:hAnsi="Times New Roman"/>
          <w:sz w:val="24"/>
          <w:szCs w:val="24"/>
        </w:rPr>
      </w:pPr>
      <w:r w:rsidRPr="00CF3503">
        <w:rPr>
          <w:rFonts w:ascii="Times New Roman" w:hAnsi="Times New Roman"/>
          <w:sz w:val="24"/>
          <w:szCs w:val="24"/>
        </w:rPr>
        <w:t xml:space="preserve">Osoba používající přípravek dle č. 1 tohoto nařízení je povinna se rovněž řídit etiketou k přípravku. </w:t>
      </w:r>
    </w:p>
    <w:p w14:paraId="566C94D9" w14:textId="77777777" w:rsidR="002D23C6" w:rsidRDefault="002D23C6" w:rsidP="002D23C6">
      <w:pPr>
        <w:widowControl w:val="0"/>
        <w:tabs>
          <w:tab w:val="left" w:pos="3402"/>
          <w:tab w:val="left" w:pos="5670"/>
          <w:tab w:val="left" w:pos="6096"/>
          <w:tab w:val="left" w:pos="6804"/>
        </w:tabs>
        <w:spacing w:after="0"/>
        <w:jc w:val="center"/>
        <w:rPr>
          <w:rFonts w:ascii="Times New Roman" w:hAnsi="Times New Roman"/>
          <w:sz w:val="24"/>
          <w:szCs w:val="24"/>
        </w:rPr>
      </w:pPr>
    </w:p>
    <w:p w14:paraId="7E9AC9B2" w14:textId="77777777" w:rsidR="003A2122" w:rsidRDefault="003A2122" w:rsidP="002D23C6">
      <w:pPr>
        <w:widowControl w:val="0"/>
        <w:tabs>
          <w:tab w:val="left" w:pos="3402"/>
          <w:tab w:val="left" w:pos="5670"/>
          <w:tab w:val="left" w:pos="6096"/>
          <w:tab w:val="left" w:pos="6804"/>
        </w:tabs>
        <w:spacing w:after="0"/>
        <w:jc w:val="center"/>
        <w:rPr>
          <w:rFonts w:ascii="Times New Roman" w:hAnsi="Times New Roman"/>
          <w:sz w:val="24"/>
          <w:szCs w:val="24"/>
        </w:rPr>
      </w:pPr>
    </w:p>
    <w:p w14:paraId="16E31A4D" w14:textId="77777777" w:rsidR="00654026" w:rsidRDefault="00654026" w:rsidP="002D23C6">
      <w:pPr>
        <w:widowControl w:val="0"/>
        <w:tabs>
          <w:tab w:val="left" w:pos="3402"/>
          <w:tab w:val="left" w:pos="5670"/>
          <w:tab w:val="left" w:pos="6096"/>
          <w:tab w:val="left" w:pos="6804"/>
        </w:tabs>
        <w:spacing w:after="0"/>
        <w:jc w:val="center"/>
        <w:rPr>
          <w:rFonts w:ascii="Times New Roman" w:hAnsi="Times New Roman"/>
          <w:sz w:val="24"/>
          <w:szCs w:val="24"/>
        </w:rPr>
      </w:pPr>
    </w:p>
    <w:p w14:paraId="7B43646D" w14:textId="1C85DC99" w:rsidR="002D23C6" w:rsidRPr="003A2122" w:rsidRDefault="002D23C6" w:rsidP="002D23C6">
      <w:pPr>
        <w:widowControl w:val="0"/>
        <w:tabs>
          <w:tab w:val="left" w:pos="3402"/>
          <w:tab w:val="left" w:pos="5670"/>
          <w:tab w:val="left" w:pos="6096"/>
          <w:tab w:val="left" w:pos="6804"/>
        </w:tabs>
        <w:spacing w:after="0"/>
        <w:jc w:val="center"/>
        <w:rPr>
          <w:rFonts w:ascii="Times New Roman" w:hAnsi="Times New Roman"/>
          <w:sz w:val="24"/>
          <w:szCs w:val="24"/>
        </w:rPr>
      </w:pPr>
      <w:r w:rsidRPr="003A2122">
        <w:rPr>
          <w:rFonts w:ascii="Times New Roman" w:hAnsi="Times New Roman"/>
          <w:sz w:val="24"/>
          <w:szCs w:val="24"/>
        </w:rPr>
        <w:lastRenderedPageBreak/>
        <w:t>Čl. 5</w:t>
      </w:r>
    </w:p>
    <w:p w14:paraId="6370AAFF" w14:textId="77777777" w:rsidR="002D23C6" w:rsidRPr="00165BBF" w:rsidRDefault="002D23C6" w:rsidP="002D23C6">
      <w:pPr>
        <w:widowControl w:val="0"/>
        <w:spacing w:after="0"/>
        <w:jc w:val="both"/>
        <w:rPr>
          <w:rFonts w:ascii="Times New Roman" w:eastAsia="Times New Roman" w:hAnsi="Times New Roman"/>
          <w:sz w:val="24"/>
          <w:szCs w:val="24"/>
          <w:highlight w:val="yellow"/>
          <w:lang w:eastAsia="cs-CZ"/>
        </w:rPr>
      </w:pPr>
    </w:p>
    <w:p w14:paraId="745CED26" w14:textId="45F9AD84" w:rsidR="002D23C6" w:rsidRDefault="002D23C6" w:rsidP="002D23C6">
      <w:pPr>
        <w:widowControl w:val="0"/>
        <w:tabs>
          <w:tab w:val="left" w:pos="3402"/>
          <w:tab w:val="left" w:pos="5670"/>
          <w:tab w:val="left" w:pos="6096"/>
          <w:tab w:val="left" w:pos="6804"/>
        </w:tabs>
        <w:spacing w:after="0"/>
        <w:jc w:val="both"/>
        <w:rPr>
          <w:rFonts w:ascii="Times New Roman" w:eastAsia="Times New Roman" w:hAnsi="Times New Roman"/>
          <w:bCs/>
          <w:sz w:val="24"/>
          <w:szCs w:val="24"/>
          <w:lang w:eastAsia="cs-CZ"/>
        </w:rPr>
      </w:pPr>
      <w:r w:rsidRPr="00A63560">
        <w:rPr>
          <w:rFonts w:ascii="Times New Roman" w:eastAsia="Times New Roman" w:hAnsi="Times New Roman"/>
          <w:bCs/>
          <w:sz w:val="24"/>
          <w:szCs w:val="24"/>
          <w:lang w:eastAsia="cs-CZ"/>
        </w:rPr>
        <w:t>ÚKZÚZ stanov</w:t>
      </w:r>
      <w:r w:rsidR="00A63560" w:rsidRPr="00A63560">
        <w:rPr>
          <w:rFonts w:ascii="Times New Roman" w:eastAsia="Times New Roman" w:hAnsi="Times New Roman"/>
          <w:bCs/>
          <w:sz w:val="24"/>
          <w:szCs w:val="24"/>
          <w:lang w:eastAsia="cs-CZ"/>
        </w:rPr>
        <w:t>il</w:t>
      </w:r>
      <w:r w:rsidRPr="00A63560">
        <w:rPr>
          <w:rFonts w:ascii="Times New Roman" w:eastAsia="Times New Roman" w:hAnsi="Times New Roman"/>
          <w:bCs/>
          <w:sz w:val="24"/>
          <w:szCs w:val="24"/>
          <w:lang w:eastAsia="cs-CZ"/>
        </w:rPr>
        <w:t xml:space="preserve"> v souladu s ust. článku 46 nařízení ES odkladnou lhůtu do </w:t>
      </w:r>
      <w:r w:rsidR="00764577" w:rsidRPr="00A63560">
        <w:rPr>
          <w:rFonts w:ascii="Times New Roman" w:eastAsia="Times New Roman" w:hAnsi="Times New Roman"/>
          <w:bCs/>
          <w:sz w:val="24"/>
          <w:szCs w:val="24"/>
          <w:lang w:eastAsia="cs-CZ"/>
        </w:rPr>
        <w:t>1</w:t>
      </w:r>
      <w:r w:rsidR="000F5057" w:rsidRPr="00A63560">
        <w:rPr>
          <w:rFonts w:ascii="Times New Roman" w:eastAsia="Times New Roman" w:hAnsi="Times New Roman"/>
          <w:bCs/>
          <w:sz w:val="24"/>
          <w:szCs w:val="24"/>
          <w:lang w:eastAsia="cs-CZ"/>
        </w:rPr>
        <w:t>6</w:t>
      </w:r>
      <w:r w:rsidRPr="00A63560">
        <w:rPr>
          <w:rFonts w:ascii="Times New Roman" w:eastAsia="Times New Roman" w:hAnsi="Times New Roman"/>
          <w:bCs/>
          <w:sz w:val="24"/>
          <w:szCs w:val="24"/>
          <w:lang w:eastAsia="cs-CZ"/>
        </w:rPr>
        <w:t>. 12. 2026 pro používání nakoupených zásob tohoto přípravku</w:t>
      </w:r>
      <w:r w:rsidR="00A63560" w:rsidRPr="00A63560">
        <w:rPr>
          <w:rFonts w:ascii="Times New Roman" w:eastAsia="Times New Roman" w:hAnsi="Times New Roman"/>
          <w:bCs/>
          <w:sz w:val="24"/>
          <w:szCs w:val="24"/>
          <w:lang w:eastAsia="cs-CZ"/>
        </w:rPr>
        <w:t xml:space="preserve"> Coragen 20 SC</w:t>
      </w:r>
      <w:r w:rsidRPr="00A63560">
        <w:rPr>
          <w:rFonts w:ascii="Times New Roman" w:eastAsia="Times New Roman" w:hAnsi="Times New Roman"/>
          <w:bCs/>
          <w:sz w:val="24"/>
          <w:szCs w:val="24"/>
          <w:lang w:eastAsia="cs-CZ"/>
        </w:rPr>
        <w:t xml:space="preserve"> opatřených etiketou uvedenou do souladu s nařízením čj. </w:t>
      </w:r>
      <w:r w:rsidR="00764577" w:rsidRPr="00A63560">
        <w:rPr>
          <w:rFonts w:ascii="Times New Roman" w:hAnsi="Times New Roman"/>
          <w:sz w:val="24"/>
          <w:szCs w:val="24"/>
        </w:rPr>
        <w:t xml:space="preserve">UKZUZ 085222/2025 </w:t>
      </w:r>
      <w:r w:rsidRPr="00A63560">
        <w:rPr>
          <w:rFonts w:ascii="Times New Roman" w:eastAsia="Times New Roman" w:hAnsi="Times New Roman"/>
          <w:bCs/>
          <w:sz w:val="24"/>
          <w:szCs w:val="24"/>
          <w:lang w:eastAsia="cs-CZ"/>
        </w:rPr>
        <w:t xml:space="preserve">ze dne </w:t>
      </w:r>
      <w:r w:rsidR="00764577" w:rsidRPr="00A63560">
        <w:rPr>
          <w:rFonts w:ascii="Times New Roman" w:eastAsia="Times New Roman" w:hAnsi="Times New Roman"/>
          <w:bCs/>
          <w:sz w:val="24"/>
          <w:szCs w:val="24"/>
          <w:lang w:eastAsia="cs-CZ"/>
        </w:rPr>
        <w:t>22</w:t>
      </w:r>
      <w:r w:rsidRPr="00A63560">
        <w:rPr>
          <w:rFonts w:ascii="Times New Roman" w:eastAsia="Times New Roman" w:hAnsi="Times New Roman"/>
          <w:bCs/>
          <w:sz w:val="24"/>
          <w:szCs w:val="24"/>
          <w:lang w:eastAsia="cs-CZ"/>
        </w:rPr>
        <w:t xml:space="preserve">. </w:t>
      </w:r>
      <w:r w:rsidR="00764577" w:rsidRPr="00A63560">
        <w:rPr>
          <w:rFonts w:ascii="Times New Roman" w:eastAsia="Times New Roman" w:hAnsi="Times New Roman"/>
          <w:bCs/>
          <w:sz w:val="24"/>
          <w:szCs w:val="24"/>
          <w:lang w:eastAsia="cs-CZ"/>
        </w:rPr>
        <w:t>5</w:t>
      </w:r>
      <w:r w:rsidRPr="00A63560">
        <w:rPr>
          <w:rFonts w:ascii="Times New Roman" w:eastAsia="Times New Roman" w:hAnsi="Times New Roman"/>
          <w:bCs/>
          <w:sz w:val="24"/>
          <w:szCs w:val="24"/>
          <w:lang w:eastAsia="cs-CZ"/>
        </w:rPr>
        <w:t>. 202</w:t>
      </w:r>
      <w:r w:rsidR="00764577" w:rsidRPr="00A63560">
        <w:rPr>
          <w:rFonts w:ascii="Times New Roman" w:eastAsia="Times New Roman" w:hAnsi="Times New Roman"/>
          <w:bCs/>
          <w:sz w:val="24"/>
          <w:szCs w:val="24"/>
          <w:lang w:eastAsia="cs-CZ"/>
        </w:rPr>
        <w:t>5</w:t>
      </w:r>
      <w:r w:rsidRPr="00A63560">
        <w:rPr>
          <w:rFonts w:ascii="Times New Roman" w:eastAsia="Times New Roman" w:hAnsi="Times New Roman"/>
          <w:bCs/>
          <w:sz w:val="24"/>
          <w:szCs w:val="24"/>
          <w:lang w:eastAsia="cs-CZ"/>
        </w:rPr>
        <w:t xml:space="preserve">. </w:t>
      </w:r>
    </w:p>
    <w:p w14:paraId="32966C48" w14:textId="77777777" w:rsidR="00F375DE" w:rsidRDefault="00F375DE" w:rsidP="00EB20F1">
      <w:pPr>
        <w:tabs>
          <w:tab w:val="left" w:pos="3402"/>
          <w:tab w:val="left" w:pos="5670"/>
          <w:tab w:val="left" w:pos="6096"/>
          <w:tab w:val="left" w:pos="6804"/>
        </w:tabs>
        <w:spacing w:after="0"/>
        <w:jc w:val="both"/>
        <w:rPr>
          <w:rFonts w:ascii="Times New Roman" w:hAnsi="Times New Roman"/>
          <w:b/>
          <w:sz w:val="24"/>
          <w:szCs w:val="24"/>
        </w:rPr>
      </w:pPr>
    </w:p>
    <w:p w14:paraId="4FC4D534" w14:textId="2AFF6548" w:rsidR="003A0795" w:rsidRDefault="003A0795" w:rsidP="00EB20F1">
      <w:pPr>
        <w:widowControl w:val="0"/>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 xml:space="preserve">Čl. </w:t>
      </w:r>
      <w:r w:rsidR="002D23C6">
        <w:rPr>
          <w:rFonts w:ascii="Times New Roman" w:hAnsi="Times New Roman"/>
          <w:sz w:val="24"/>
          <w:szCs w:val="24"/>
        </w:rPr>
        <w:t>6</w:t>
      </w:r>
    </w:p>
    <w:p w14:paraId="4D341DEE" w14:textId="77777777" w:rsidR="003A0795" w:rsidRDefault="003A0795" w:rsidP="00EB20F1">
      <w:pPr>
        <w:widowControl w:val="0"/>
        <w:tabs>
          <w:tab w:val="left" w:pos="3402"/>
          <w:tab w:val="left" w:pos="5670"/>
          <w:tab w:val="left" w:pos="6096"/>
          <w:tab w:val="left" w:pos="6804"/>
        </w:tabs>
        <w:spacing w:after="0"/>
        <w:jc w:val="center"/>
        <w:rPr>
          <w:rFonts w:ascii="Times New Roman" w:hAnsi="Times New Roman"/>
          <w:sz w:val="24"/>
          <w:szCs w:val="24"/>
        </w:rPr>
      </w:pPr>
    </w:p>
    <w:p w14:paraId="636D1ED5" w14:textId="7C73FCB0" w:rsidR="003A0795" w:rsidRPr="003A0795" w:rsidRDefault="003A0795" w:rsidP="00EB20F1">
      <w:pPr>
        <w:widowControl w:val="0"/>
        <w:spacing w:after="0" w:line="240" w:lineRule="auto"/>
        <w:jc w:val="both"/>
        <w:rPr>
          <w:rFonts w:ascii="Times New Roman" w:eastAsia="Times New Roman" w:hAnsi="Times New Roman"/>
          <w:bCs/>
          <w:sz w:val="24"/>
          <w:szCs w:val="24"/>
          <w:lang w:eastAsia="cs-CZ"/>
        </w:rPr>
      </w:pPr>
      <w:r w:rsidRPr="003A0795">
        <w:rPr>
          <w:rFonts w:ascii="Times New Roman" w:eastAsia="Times New Roman" w:hAnsi="Times New Roman"/>
          <w:bCs/>
          <w:sz w:val="24"/>
          <w:szCs w:val="24"/>
          <w:lang w:eastAsia="cs-CZ"/>
        </w:rPr>
        <w:t xml:space="preserve">Nařízení č.j. </w:t>
      </w:r>
      <w:r w:rsidR="002B0ECC" w:rsidRPr="002B0ECC">
        <w:rPr>
          <w:rFonts w:ascii="Times New Roman" w:hAnsi="Times New Roman"/>
          <w:sz w:val="24"/>
          <w:szCs w:val="24"/>
        </w:rPr>
        <w:t>UKZUZ 087015/2025</w:t>
      </w:r>
      <w:r w:rsidR="002B0ECC">
        <w:rPr>
          <w:rFonts w:ascii="Times New Roman" w:hAnsi="Times New Roman"/>
          <w:sz w:val="24"/>
          <w:szCs w:val="24"/>
        </w:rPr>
        <w:t xml:space="preserve"> </w:t>
      </w:r>
      <w:r w:rsidRPr="003A0795">
        <w:rPr>
          <w:rFonts w:ascii="Times New Roman" w:eastAsia="Times New Roman" w:hAnsi="Times New Roman"/>
          <w:bCs/>
          <w:sz w:val="24"/>
          <w:szCs w:val="24"/>
          <w:lang w:eastAsia="cs-CZ"/>
        </w:rPr>
        <w:t xml:space="preserve">ze dne </w:t>
      </w:r>
      <w:r w:rsidR="002B0ECC">
        <w:rPr>
          <w:rFonts w:ascii="Times New Roman" w:eastAsia="Times New Roman" w:hAnsi="Times New Roman"/>
          <w:bCs/>
          <w:sz w:val="24"/>
          <w:szCs w:val="24"/>
          <w:lang w:eastAsia="cs-CZ"/>
        </w:rPr>
        <w:t>16</w:t>
      </w:r>
      <w:r w:rsidR="000C6C8C">
        <w:rPr>
          <w:rFonts w:ascii="Times New Roman" w:eastAsia="Times New Roman" w:hAnsi="Times New Roman"/>
          <w:bCs/>
          <w:sz w:val="24"/>
          <w:szCs w:val="24"/>
          <w:lang w:eastAsia="cs-CZ"/>
        </w:rPr>
        <w:t>.</w:t>
      </w:r>
      <w:r w:rsidR="00B76BC4">
        <w:rPr>
          <w:rFonts w:ascii="Times New Roman" w:eastAsia="Times New Roman" w:hAnsi="Times New Roman"/>
          <w:bCs/>
          <w:sz w:val="24"/>
          <w:szCs w:val="24"/>
          <w:lang w:eastAsia="cs-CZ"/>
        </w:rPr>
        <w:t xml:space="preserve"> </w:t>
      </w:r>
      <w:r w:rsidR="002B0ECC">
        <w:rPr>
          <w:rFonts w:ascii="Times New Roman" w:eastAsia="Times New Roman" w:hAnsi="Times New Roman"/>
          <w:bCs/>
          <w:sz w:val="24"/>
          <w:szCs w:val="24"/>
          <w:lang w:eastAsia="cs-CZ"/>
        </w:rPr>
        <w:t>6</w:t>
      </w:r>
      <w:r w:rsidR="00D912FF">
        <w:rPr>
          <w:rFonts w:ascii="Times New Roman" w:eastAsia="Times New Roman" w:hAnsi="Times New Roman"/>
          <w:bCs/>
          <w:sz w:val="24"/>
          <w:szCs w:val="24"/>
          <w:lang w:eastAsia="cs-CZ"/>
        </w:rPr>
        <w:t>.</w:t>
      </w:r>
      <w:r w:rsidR="000C6C8C">
        <w:rPr>
          <w:rFonts w:ascii="Times New Roman" w:eastAsia="Times New Roman" w:hAnsi="Times New Roman"/>
          <w:bCs/>
          <w:sz w:val="24"/>
          <w:szCs w:val="24"/>
          <w:lang w:eastAsia="cs-CZ"/>
        </w:rPr>
        <w:t xml:space="preserve"> 20</w:t>
      </w:r>
      <w:r w:rsidR="007805E9">
        <w:rPr>
          <w:rFonts w:ascii="Times New Roman" w:eastAsia="Times New Roman" w:hAnsi="Times New Roman"/>
          <w:bCs/>
          <w:sz w:val="24"/>
          <w:szCs w:val="24"/>
          <w:lang w:eastAsia="cs-CZ"/>
        </w:rPr>
        <w:t>2</w:t>
      </w:r>
      <w:r w:rsidR="00AF0EEC">
        <w:rPr>
          <w:rFonts w:ascii="Times New Roman" w:eastAsia="Times New Roman" w:hAnsi="Times New Roman"/>
          <w:bCs/>
          <w:sz w:val="24"/>
          <w:szCs w:val="24"/>
          <w:lang w:eastAsia="cs-CZ"/>
        </w:rPr>
        <w:t>5</w:t>
      </w:r>
      <w:r w:rsidRPr="003A0795">
        <w:rPr>
          <w:rFonts w:ascii="Times New Roman" w:eastAsia="Times New Roman" w:hAnsi="Times New Roman"/>
          <w:bCs/>
          <w:sz w:val="24"/>
          <w:szCs w:val="24"/>
          <w:lang w:eastAsia="cs-CZ"/>
        </w:rPr>
        <w:t xml:space="preserve"> se ruší a nahrazuje se tímto nařízením.</w:t>
      </w:r>
    </w:p>
    <w:p w14:paraId="6C44B661" w14:textId="77777777" w:rsidR="00543FEE" w:rsidRPr="003A0795" w:rsidRDefault="00543FEE" w:rsidP="00EB20F1">
      <w:pPr>
        <w:widowControl w:val="0"/>
        <w:spacing w:after="0" w:line="240" w:lineRule="auto"/>
        <w:rPr>
          <w:rFonts w:ascii="Times New Roman" w:eastAsia="Times New Roman" w:hAnsi="Times New Roman"/>
          <w:bCs/>
          <w:sz w:val="24"/>
          <w:szCs w:val="24"/>
          <w:lang w:eastAsia="cs-CZ"/>
        </w:rPr>
      </w:pPr>
    </w:p>
    <w:p w14:paraId="322B634A" w14:textId="77777777" w:rsidR="000A608F" w:rsidRDefault="000A608F"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458CD91C" w14:textId="77777777" w:rsidR="000A608F" w:rsidRDefault="000A608F"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10444FF2" w14:textId="77777777" w:rsidR="002D23C6" w:rsidRDefault="002D23C6"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26A20FF0" w14:textId="77777777" w:rsidR="00A63560" w:rsidRDefault="00A63560"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089B0D77" w14:textId="77777777" w:rsidR="00165BBF" w:rsidRDefault="00165BBF"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6A52AA97" w14:textId="77777777" w:rsidR="00165BBF" w:rsidRDefault="00165BBF"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78EE6972" w14:textId="77777777" w:rsidR="00F375DE" w:rsidRDefault="00F375DE"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6D5032AC" w14:textId="77777777" w:rsidR="002A3811" w:rsidRPr="00E34609" w:rsidRDefault="002A3811"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38B4DEDB" w14:textId="77777777" w:rsidR="00861476" w:rsidRPr="00E34609"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Ing. Pavel Minář, Ph.D.</w:t>
      </w:r>
    </w:p>
    <w:p w14:paraId="0DD64078" w14:textId="77777777" w:rsidR="00BD52FA"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 xml:space="preserve">ředitel </w:t>
      </w:r>
      <w:r>
        <w:rPr>
          <w:rFonts w:ascii="Times New Roman" w:hAnsi="Times New Roman"/>
          <w:sz w:val="24"/>
          <w:szCs w:val="24"/>
        </w:rPr>
        <w:t>OPOR</w:t>
      </w:r>
    </w:p>
    <w:sectPr w:rsidR="00BD52FA" w:rsidSect="000A608F">
      <w:footerReference w:type="default" r:id="rId9"/>
      <w:headerReference w:type="first" r:id="rId10"/>
      <w:footerReference w:type="first" r:id="rId11"/>
      <w:type w:val="continuous"/>
      <w:pgSz w:w="11906" w:h="16838"/>
      <w:pgMar w:top="1418" w:right="1418" w:bottom="426" w:left="1134" w:header="709" w:footer="2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A6C67" w14:textId="77777777" w:rsidR="00636EDC" w:rsidRDefault="00636EDC" w:rsidP="00CE12AE">
      <w:pPr>
        <w:spacing w:after="0" w:line="240" w:lineRule="auto"/>
      </w:pPr>
      <w:r>
        <w:separator/>
      </w:r>
    </w:p>
  </w:endnote>
  <w:endnote w:type="continuationSeparator" w:id="0">
    <w:p w14:paraId="443C5FDA" w14:textId="77777777" w:rsidR="00636EDC" w:rsidRDefault="00636EDC" w:rsidP="00CE1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Lucidasans"/>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CF4A"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p>
  <w:p w14:paraId="5D3D3088" w14:textId="77777777" w:rsidR="005251CA" w:rsidRDefault="005251CA">
    <w:pPr>
      <w:pStyle w:val="Zpat"/>
      <w:jc w:val="center"/>
    </w:pPr>
  </w:p>
  <w:p w14:paraId="0F7BCBC4" w14:textId="77777777" w:rsidR="00C6281B" w:rsidRPr="00570876" w:rsidRDefault="00C6281B" w:rsidP="00A5364C">
    <w:pPr>
      <w:pStyle w:val="Zpat"/>
      <w:tabs>
        <w:tab w:val="left" w:pos="2268"/>
        <w:tab w:val="left" w:pos="3119"/>
        <w:tab w:val="left" w:pos="3402"/>
        <w:tab w:val="left" w:pos="5529"/>
        <w:tab w:val="left" w:pos="7797"/>
      </w:tabs>
      <w:spacing w:after="0" w:line="240" w:lineRule="auto"/>
      <w:rPr>
        <w:color w:val="FFFFF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3D18"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7938D2">
      <w:rPr>
        <w:rFonts w:ascii="Times New Roman" w:hAnsi="Times New Roman"/>
        <w:bCs/>
        <w:noProof/>
      </w:rPr>
      <w:t>1</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p>
  <w:p w14:paraId="7DFF8394" w14:textId="77777777" w:rsidR="00187A02" w:rsidRDefault="00187A0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347DD" w14:textId="77777777" w:rsidR="00636EDC" w:rsidRDefault="00636EDC" w:rsidP="00CE12AE">
      <w:pPr>
        <w:spacing w:after="0" w:line="240" w:lineRule="auto"/>
      </w:pPr>
      <w:r>
        <w:separator/>
      </w:r>
    </w:p>
  </w:footnote>
  <w:footnote w:type="continuationSeparator" w:id="0">
    <w:p w14:paraId="5AED87F4" w14:textId="77777777" w:rsidR="00636EDC" w:rsidRDefault="00636EDC" w:rsidP="00CE1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08E3" w14:textId="77777777" w:rsidR="00394DC7" w:rsidRPr="00FC401D" w:rsidRDefault="00C60ED3" w:rsidP="00394DC7">
    <w:pPr>
      <w:tabs>
        <w:tab w:val="center" w:pos="4962"/>
        <w:tab w:val="right" w:pos="9072"/>
      </w:tabs>
      <w:spacing w:after="0" w:line="240" w:lineRule="auto"/>
      <w:ind w:left="851"/>
      <w:jc w:val="center"/>
      <w:rPr>
        <w:rFonts w:ascii="Times New Roman" w:hAnsi="Times New Roman"/>
        <w:b/>
        <w:color w:val="595959"/>
        <w:sz w:val="24"/>
        <w:szCs w:val="24"/>
      </w:rPr>
    </w:pPr>
    <w:r>
      <w:rPr>
        <w:noProof/>
      </w:rPr>
      <w:drawing>
        <wp:anchor distT="0" distB="0" distL="114300" distR="114300" simplePos="0" relativeHeight="251657728" behindDoc="1" locked="0" layoutInCell="1" allowOverlap="1" wp14:anchorId="49317C40" wp14:editId="0A78754D">
          <wp:simplePos x="0" y="0"/>
          <wp:positionH relativeFrom="column">
            <wp:posOffset>11430</wp:posOffset>
          </wp:positionH>
          <wp:positionV relativeFrom="paragraph">
            <wp:posOffset>-66675</wp:posOffset>
          </wp:positionV>
          <wp:extent cx="685800" cy="819150"/>
          <wp:effectExtent l="0" t="0" r="0" b="0"/>
          <wp:wrapTight wrapText="bothSides">
            <wp:wrapPolygon edited="0">
              <wp:start x="0" y="0"/>
              <wp:lineTo x="0" y="21098"/>
              <wp:lineTo x="21000" y="21098"/>
              <wp:lineTo x="21000"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4DC7" w:rsidRPr="00FC401D">
      <w:rPr>
        <w:rFonts w:ascii="Times New Roman" w:hAnsi="Times New Roman"/>
        <w:b/>
        <w:color w:val="595959"/>
        <w:sz w:val="24"/>
        <w:szCs w:val="24"/>
      </w:rPr>
      <w:t>ÚSTŘEDNÍ KONTROLNÍ A ZKUŠEBNÍ ÚSTAV ZEMĚDĚLSKÝ</w:t>
    </w:r>
  </w:p>
  <w:p w14:paraId="71ADC3D4" w14:textId="0648442B" w:rsidR="00394DC7" w:rsidRPr="00FC401D" w:rsidRDefault="00394DC7" w:rsidP="00394DC7">
    <w:pPr>
      <w:tabs>
        <w:tab w:val="left" w:pos="4253"/>
        <w:tab w:val="center" w:pos="4536"/>
        <w:tab w:val="left" w:pos="5954"/>
        <w:tab w:val="right" w:pos="7088"/>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 xml:space="preserve">Hroznová 2 </w:t>
    </w:r>
    <w:r w:rsidRPr="00FC401D">
      <w:rPr>
        <w:rFonts w:ascii="Times New Roman" w:hAnsi="Times New Roman"/>
        <w:color w:val="595959"/>
        <w:sz w:val="18"/>
      </w:rPr>
      <w:tab/>
      <w:t>www.ukzuz.</w:t>
    </w:r>
    <w:r w:rsidR="007805E9">
      <w:rPr>
        <w:rFonts w:ascii="Times New Roman" w:hAnsi="Times New Roman"/>
        <w:color w:val="595959"/>
        <w:sz w:val="18"/>
      </w:rPr>
      <w:t>gov.</w:t>
    </w:r>
    <w:r w:rsidRPr="00FC401D">
      <w:rPr>
        <w:rFonts w:ascii="Times New Roman" w:hAnsi="Times New Roman"/>
        <w:color w:val="595959"/>
        <w:sz w:val="18"/>
      </w:rPr>
      <w:t>cz</w:t>
    </w:r>
    <w:r w:rsidRPr="00FC401D">
      <w:rPr>
        <w:rFonts w:ascii="Times New Roman" w:hAnsi="Times New Roman"/>
        <w:color w:val="595959"/>
        <w:sz w:val="18"/>
      </w:rPr>
      <w:tab/>
      <w:t>IČO: 00020338</w:t>
    </w:r>
  </w:p>
  <w:p w14:paraId="323E9447" w14:textId="73E0714F" w:rsidR="00394DC7" w:rsidRPr="00FC401D" w:rsidRDefault="00394DC7" w:rsidP="00394DC7">
    <w:pPr>
      <w:tabs>
        <w:tab w:val="left" w:pos="4253"/>
        <w:tab w:val="center" w:pos="4536"/>
        <w:tab w:val="left" w:pos="5954"/>
        <w:tab w:val="right" w:pos="7230"/>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6</w:t>
    </w:r>
    <w:r w:rsidR="007805E9">
      <w:rPr>
        <w:rFonts w:ascii="Times New Roman" w:hAnsi="Times New Roman"/>
        <w:color w:val="595959"/>
        <w:sz w:val="18"/>
      </w:rPr>
      <w:t>03</w:t>
    </w:r>
    <w:r w:rsidRPr="00FC401D">
      <w:rPr>
        <w:rFonts w:ascii="Times New Roman" w:hAnsi="Times New Roman"/>
        <w:color w:val="595959"/>
        <w:sz w:val="18"/>
      </w:rPr>
      <w:t xml:space="preserve"> 0</w:t>
    </w:r>
    <w:r w:rsidR="007805E9">
      <w:rPr>
        <w:rFonts w:ascii="Times New Roman" w:hAnsi="Times New Roman"/>
        <w:color w:val="595959"/>
        <w:sz w:val="18"/>
      </w:rPr>
      <w:t>0</w:t>
    </w:r>
    <w:r w:rsidRPr="00FC401D">
      <w:rPr>
        <w:rFonts w:ascii="Times New Roman" w:hAnsi="Times New Roman"/>
        <w:color w:val="595959"/>
        <w:sz w:val="18"/>
      </w:rPr>
      <w:t xml:space="preserve"> Brno</w:t>
    </w:r>
    <w:r w:rsidRPr="00FC401D">
      <w:rPr>
        <w:rFonts w:ascii="Times New Roman" w:hAnsi="Times New Roman"/>
        <w:color w:val="595959"/>
        <w:sz w:val="18"/>
      </w:rPr>
      <w:tab/>
      <w:t>ID DS: ugbaiq7</w:t>
    </w:r>
    <w:r w:rsidRPr="00FC401D">
      <w:rPr>
        <w:rFonts w:ascii="Times New Roman" w:hAnsi="Times New Roman"/>
        <w:color w:val="595959"/>
        <w:sz w:val="18"/>
      </w:rPr>
      <w:tab/>
      <w:t>DIČ: CZ00020338</w:t>
    </w:r>
  </w:p>
  <w:p w14:paraId="25CB2FCD" w14:textId="77777777" w:rsidR="00394DC7" w:rsidRDefault="00394DC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04608"/>
    <w:multiLevelType w:val="hybridMultilevel"/>
    <w:tmpl w:val="9D82095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6B1F9B"/>
    <w:multiLevelType w:val="hybridMultilevel"/>
    <w:tmpl w:val="7F02F834"/>
    <w:lvl w:ilvl="0" w:tplc="3286BD4E">
      <w:start w:val="1"/>
      <w:numFmt w:val="lowerRoman"/>
      <w:lvlText w:val="%1."/>
      <w:lvlJc w:val="right"/>
      <w:pPr>
        <w:ind w:left="1146" w:hanging="360"/>
      </w:pPr>
    </w:lvl>
    <w:lvl w:ilvl="1" w:tplc="04050019" w:tentative="1">
      <w:start w:val="1"/>
      <w:numFmt w:val="lowerLetter"/>
      <w:lvlText w:val="%2."/>
      <w:lvlJc w:val="left"/>
      <w:pPr>
        <w:ind w:left="1866" w:hanging="360"/>
      </w:pPr>
    </w:lvl>
    <w:lvl w:ilvl="2" w:tplc="0405001B">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1E502AD3"/>
    <w:multiLevelType w:val="hybridMultilevel"/>
    <w:tmpl w:val="BD3E85C4"/>
    <w:lvl w:ilvl="0" w:tplc="040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4A48E5"/>
    <w:multiLevelType w:val="hybridMultilevel"/>
    <w:tmpl w:val="5B4852A8"/>
    <w:lvl w:ilvl="0" w:tplc="829C02E6">
      <w:start w:val="1"/>
      <w:numFmt w:val="lowerLetter"/>
      <w:lvlText w:val="%1)"/>
      <w:lvlJc w:val="left"/>
      <w:pPr>
        <w:ind w:left="644" w:hanging="360"/>
      </w:pPr>
      <w:rPr>
        <w:b w:val="0"/>
        <w:i w:val="0"/>
      </w:rPr>
    </w:lvl>
    <w:lvl w:ilvl="1" w:tplc="04050019">
      <w:start w:val="1"/>
      <w:numFmt w:val="lowerLetter"/>
      <w:lvlText w:val="%2."/>
      <w:lvlJc w:val="left"/>
      <w:pPr>
        <w:ind w:left="6240" w:hanging="360"/>
      </w:pPr>
    </w:lvl>
    <w:lvl w:ilvl="2" w:tplc="0405001B">
      <w:start w:val="1"/>
      <w:numFmt w:val="lowerRoman"/>
      <w:lvlText w:val="%3."/>
      <w:lvlJc w:val="right"/>
      <w:pPr>
        <w:ind w:left="6960" w:hanging="180"/>
      </w:pPr>
    </w:lvl>
    <w:lvl w:ilvl="3" w:tplc="0405000F">
      <w:start w:val="1"/>
      <w:numFmt w:val="decimal"/>
      <w:lvlText w:val="%4."/>
      <w:lvlJc w:val="left"/>
      <w:pPr>
        <w:ind w:left="7680" w:hanging="360"/>
      </w:pPr>
    </w:lvl>
    <w:lvl w:ilvl="4" w:tplc="04050019">
      <w:start w:val="1"/>
      <w:numFmt w:val="lowerLetter"/>
      <w:lvlText w:val="%5."/>
      <w:lvlJc w:val="left"/>
      <w:pPr>
        <w:ind w:left="8400" w:hanging="360"/>
      </w:pPr>
    </w:lvl>
    <w:lvl w:ilvl="5" w:tplc="0405001B">
      <w:start w:val="1"/>
      <w:numFmt w:val="lowerRoman"/>
      <w:lvlText w:val="%6."/>
      <w:lvlJc w:val="right"/>
      <w:pPr>
        <w:ind w:left="9120" w:hanging="180"/>
      </w:pPr>
    </w:lvl>
    <w:lvl w:ilvl="6" w:tplc="0405000F">
      <w:start w:val="1"/>
      <w:numFmt w:val="decimal"/>
      <w:lvlText w:val="%7."/>
      <w:lvlJc w:val="left"/>
      <w:pPr>
        <w:ind w:left="9840" w:hanging="360"/>
      </w:pPr>
    </w:lvl>
    <w:lvl w:ilvl="7" w:tplc="04050019">
      <w:start w:val="1"/>
      <w:numFmt w:val="lowerLetter"/>
      <w:lvlText w:val="%8."/>
      <w:lvlJc w:val="left"/>
      <w:pPr>
        <w:ind w:left="10560" w:hanging="360"/>
      </w:pPr>
    </w:lvl>
    <w:lvl w:ilvl="8" w:tplc="0405001B">
      <w:start w:val="1"/>
      <w:numFmt w:val="lowerRoman"/>
      <w:lvlText w:val="%9."/>
      <w:lvlJc w:val="right"/>
      <w:pPr>
        <w:ind w:left="11280" w:hanging="180"/>
      </w:pPr>
    </w:lvl>
  </w:abstractNum>
  <w:abstractNum w:abstractNumId="4" w15:restartNumberingAfterBreak="0">
    <w:nsid w:val="37ED4EC8"/>
    <w:multiLevelType w:val="hybridMultilevel"/>
    <w:tmpl w:val="9D94E8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C326B13"/>
    <w:multiLevelType w:val="multilevel"/>
    <w:tmpl w:val="0DF249C6"/>
    <w:lvl w:ilvl="0">
      <w:start w:val="1"/>
      <w:numFmt w:val="decimal"/>
      <w:lvlText w:val="%1)"/>
      <w:lvlJc w:val="left"/>
      <w:pPr>
        <w:ind w:left="360"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1781543"/>
    <w:multiLevelType w:val="hybridMultilevel"/>
    <w:tmpl w:val="5F5828C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A550706"/>
    <w:multiLevelType w:val="hybridMultilevel"/>
    <w:tmpl w:val="5DFC1B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08905BB"/>
    <w:multiLevelType w:val="hybridMultilevel"/>
    <w:tmpl w:val="3D1CD0D6"/>
    <w:lvl w:ilvl="0" w:tplc="3286BD4E">
      <w:start w:val="1"/>
      <w:numFmt w:val="lowerRoman"/>
      <w:lvlText w:val="%1."/>
      <w:lvlJc w:val="right"/>
      <w:pPr>
        <w:ind w:left="927" w:hanging="360"/>
      </w:pPr>
    </w:lvl>
    <w:lvl w:ilvl="1" w:tplc="147652D6">
      <w:start w:val="1"/>
      <w:numFmt w:val="lowerLetter"/>
      <w:lvlText w:val="%2."/>
      <w:lvlJc w:val="left"/>
      <w:pPr>
        <w:ind w:left="1647" w:hanging="360"/>
      </w:pPr>
    </w:lvl>
    <w:lvl w:ilvl="2" w:tplc="439C3B36">
      <w:start w:val="1"/>
      <w:numFmt w:val="lowerRoman"/>
      <w:lvlText w:val="%3."/>
      <w:lvlJc w:val="right"/>
      <w:pPr>
        <w:ind w:left="2367" w:hanging="180"/>
      </w:pPr>
    </w:lvl>
    <w:lvl w:ilvl="3" w:tplc="E56C09EA">
      <w:start w:val="1"/>
      <w:numFmt w:val="decimal"/>
      <w:lvlText w:val="%4."/>
      <w:lvlJc w:val="left"/>
      <w:pPr>
        <w:ind w:left="3087" w:hanging="360"/>
      </w:pPr>
    </w:lvl>
    <w:lvl w:ilvl="4" w:tplc="B8644CFC">
      <w:start w:val="1"/>
      <w:numFmt w:val="lowerLetter"/>
      <w:lvlText w:val="%5."/>
      <w:lvlJc w:val="left"/>
      <w:pPr>
        <w:ind w:left="3807" w:hanging="360"/>
      </w:pPr>
    </w:lvl>
    <w:lvl w:ilvl="5" w:tplc="C95E902C">
      <w:start w:val="1"/>
      <w:numFmt w:val="lowerRoman"/>
      <w:lvlText w:val="%6."/>
      <w:lvlJc w:val="right"/>
      <w:pPr>
        <w:ind w:left="4527" w:hanging="180"/>
      </w:pPr>
    </w:lvl>
    <w:lvl w:ilvl="6" w:tplc="864A45F8">
      <w:start w:val="1"/>
      <w:numFmt w:val="decimal"/>
      <w:lvlText w:val="%7."/>
      <w:lvlJc w:val="left"/>
      <w:pPr>
        <w:ind w:left="5247" w:hanging="360"/>
      </w:pPr>
    </w:lvl>
    <w:lvl w:ilvl="7" w:tplc="9F42315A">
      <w:start w:val="1"/>
      <w:numFmt w:val="lowerLetter"/>
      <w:lvlText w:val="%8."/>
      <w:lvlJc w:val="left"/>
      <w:pPr>
        <w:ind w:left="5967" w:hanging="360"/>
      </w:pPr>
    </w:lvl>
    <w:lvl w:ilvl="8" w:tplc="CC6830FE">
      <w:start w:val="1"/>
      <w:numFmt w:val="lowerRoman"/>
      <w:lvlText w:val="%9."/>
      <w:lvlJc w:val="right"/>
      <w:pPr>
        <w:ind w:left="6687" w:hanging="180"/>
      </w:pPr>
    </w:lvl>
  </w:abstractNum>
  <w:num w:numId="1" w16cid:durableId="2085758224">
    <w:abstractNumId w:val="8"/>
  </w:num>
  <w:num w:numId="2" w16cid:durableId="127087704">
    <w:abstractNumId w:val="5"/>
  </w:num>
  <w:num w:numId="3" w16cid:durableId="1252736338">
    <w:abstractNumId w:val="0"/>
  </w:num>
  <w:num w:numId="4" w16cid:durableId="760880137">
    <w:abstractNumId w:val="6"/>
  </w:num>
  <w:num w:numId="5" w16cid:durableId="12250227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92964">
    <w:abstractNumId w:val="7"/>
  </w:num>
  <w:num w:numId="7" w16cid:durableId="1349985296">
    <w:abstractNumId w:val="4"/>
  </w:num>
  <w:num w:numId="8" w16cid:durableId="1097561426">
    <w:abstractNumId w:val="2"/>
  </w:num>
  <w:num w:numId="9" w16cid:durableId="560335271">
    <w:abstractNumId w:val="3"/>
  </w:num>
  <w:num w:numId="10" w16cid:durableId="449518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AE"/>
    <w:rsid w:val="00001C04"/>
    <w:rsid w:val="00005309"/>
    <w:rsid w:val="00014878"/>
    <w:rsid w:val="00016783"/>
    <w:rsid w:val="00021972"/>
    <w:rsid w:val="000219CF"/>
    <w:rsid w:val="00022810"/>
    <w:rsid w:val="00025855"/>
    <w:rsid w:val="00026918"/>
    <w:rsid w:val="00053AA8"/>
    <w:rsid w:val="00054076"/>
    <w:rsid w:val="00065520"/>
    <w:rsid w:val="0006634E"/>
    <w:rsid w:val="00067B9B"/>
    <w:rsid w:val="00086849"/>
    <w:rsid w:val="00093864"/>
    <w:rsid w:val="00096456"/>
    <w:rsid w:val="000A2C64"/>
    <w:rsid w:val="000A3E6E"/>
    <w:rsid w:val="000A608F"/>
    <w:rsid w:val="000B4579"/>
    <w:rsid w:val="000C6C8C"/>
    <w:rsid w:val="000D24CE"/>
    <w:rsid w:val="000D51A6"/>
    <w:rsid w:val="000E0E5E"/>
    <w:rsid w:val="000E41A9"/>
    <w:rsid w:val="000F18E2"/>
    <w:rsid w:val="000F3685"/>
    <w:rsid w:val="000F5057"/>
    <w:rsid w:val="000F72D8"/>
    <w:rsid w:val="0010681E"/>
    <w:rsid w:val="00107A84"/>
    <w:rsid w:val="00107EC4"/>
    <w:rsid w:val="0012074E"/>
    <w:rsid w:val="00122131"/>
    <w:rsid w:val="001234D0"/>
    <w:rsid w:val="00127E14"/>
    <w:rsid w:val="00130932"/>
    <w:rsid w:val="001361AC"/>
    <w:rsid w:val="001419FC"/>
    <w:rsid w:val="00154F0E"/>
    <w:rsid w:val="00162CB2"/>
    <w:rsid w:val="001651D2"/>
    <w:rsid w:val="00165BBF"/>
    <w:rsid w:val="00170053"/>
    <w:rsid w:val="00176ECA"/>
    <w:rsid w:val="00187A02"/>
    <w:rsid w:val="001935B4"/>
    <w:rsid w:val="00196DB0"/>
    <w:rsid w:val="001A4EB6"/>
    <w:rsid w:val="001A564B"/>
    <w:rsid w:val="001B2E7C"/>
    <w:rsid w:val="001C19A5"/>
    <w:rsid w:val="001D6095"/>
    <w:rsid w:val="001E1056"/>
    <w:rsid w:val="001E28FD"/>
    <w:rsid w:val="001E5FCE"/>
    <w:rsid w:val="001E6671"/>
    <w:rsid w:val="001F0358"/>
    <w:rsid w:val="001F3573"/>
    <w:rsid w:val="001F54E4"/>
    <w:rsid w:val="002115E3"/>
    <w:rsid w:val="00216CAC"/>
    <w:rsid w:val="002237EC"/>
    <w:rsid w:val="0022672E"/>
    <w:rsid w:val="00226AAC"/>
    <w:rsid w:val="002272CD"/>
    <w:rsid w:val="00231EE5"/>
    <w:rsid w:val="00232BE2"/>
    <w:rsid w:val="002331AF"/>
    <w:rsid w:val="00244A22"/>
    <w:rsid w:val="00251812"/>
    <w:rsid w:val="00255EDE"/>
    <w:rsid w:val="00260FFC"/>
    <w:rsid w:val="00271024"/>
    <w:rsid w:val="002739B2"/>
    <w:rsid w:val="00281645"/>
    <w:rsid w:val="002826F6"/>
    <w:rsid w:val="00284BFB"/>
    <w:rsid w:val="002900BA"/>
    <w:rsid w:val="002A2373"/>
    <w:rsid w:val="002A3811"/>
    <w:rsid w:val="002A624C"/>
    <w:rsid w:val="002A6401"/>
    <w:rsid w:val="002A642C"/>
    <w:rsid w:val="002A7F60"/>
    <w:rsid w:val="002B0ECC"/>
    <w:rsid w:val="002B360A"/>
    <w:rsid w:val="002B62A6"/>
    <w:rsid w:val="002C3001"/>
    <w:rsid w:val="002D1505"/>
    <w:rsid w:val="002D23C6"/>
    <w:rsid w:val="002F6A86"/>
    <w:rsid w:val="003107E6"/>
    <w:rsid w:val="00314A44"/>
    <w:rsid w:val="00331D22"/>
    <w:rsid w:val="003530E9"/>
    <w:rsid w:val="003552E5"/>
    <w:rsid w:val="00355DD5"/>
    <w:rsid w:val="0036432F"/>
    <w:rsid w:val="0036507D"/>
    <w:rsid w:val="0036543A"/>
    <w:rsid w:val="00365C57"/>
    <w:rsid w:val="00371691"/>
    <w:rsid w:val="00375277"/>
    <w:rsid w:val="0038285B"/>
    <w:rsid w:val="00386938"/>
    <w:rsid w:val="00394DC7"/>
    <w:rsid w:val="00397B54"/>
    <w:rsid w:val="003A0795"/>
    <w:rsid w:val="003A1FAD"/>
    <w:rsid w:val="003A2122"/>
    <w:rsid w:val="003A598A"/>
    <w:rsid w:val="003B6D7F"/>
    <w:rsid w:val="003B77CC"/>
    <w:rsid w:val="003C736E"/>
    <w:rsid w:val="003E3C8F"/>
    <w:rsid w:val="003E40C2"/>
    <w:rsid w:val="003E50E3"/>
    <w:rsid w:val="003F319A"/>
    <w:rsid w:val="003F581F"/>
    <w:rsid w:val="003F61CE"/>
    <w:rsid w:val="004029B0"/>
    <w:rsid w:val="00407E73"/>
    <w:rsid w:val="0041470F"/>
    <w:rsid w:val="004153BD"/>
    <w:rsid w:val="00415D6D"/>
    <w:rsid w:val="004168B3"/>
    <w:rsid w:val="00421095"/>
    <w:rsid w:val="00422385"/>
    <w:rsid w:val="004229AC"/>
    <w:rsid w:val="00431F9A"/>
    <w:rsid w:val="004330F1"/>
    <w:rsid w:val="00435DB0"/>
    <w:rsid w:val="004453BF"/>
    <w:rsid w:val="00447C02"/>
    <w:rsid w:val="00460E07"/>
    <w:rsid w:val="004617C3"/>
    <w:rsid w:val="00463C37"/>
    <w:rsid w:val="00465120"/>
    <w:rsid w:val="00466FF4"/>
    <w:rsid w:val="00475359"/>
    <w:rsid w:val="0048376B"/>
    <w:rsid w:val="004876D3"/>
    <w:rsid w:val="00490866"/>
    <w:rsid w:val="00493FE2"/>
    <w:rsid w:val="004A27DB"/>
    <w:rsid w:val="004A4E7F"/>
    <w:rsid w:val="004A6DF7"/>
    <w:rsid w:val="004A701B"/>
    <w:rsid w:val="004B2FA1"/>
    <w:rsid w:val="004B31A0"/>
    <w:rsid w:val="004B5201"/>
    <w:rsid w:val="004B53B0"/>
    <w:rsid w:val="004C39D1"/>
    <w:rsid w:val="004C695D"/>
    <w:rsid w:val="004D19E1"/>
    <w:rsid w:val="004D1CF3"/>
    <w:rsid w:val="004E021F"/>
    <w:rsid w:val="004E6320"/>
    <w:rsid w:val="004F7730"/>
    <w:rsid w:val="00501F7D"/>
    <w:rsid w:val="00504141"/>
    <w:rsid w:val="005251CA"/>
    <w:rsid w:val="0052551A"/>
    <w:rsid w:val="00527EA5"/>
    <w:rsid w:val="00533979"/>
    <w:rsid w:val="00535822"/>
    <w:rsid w:val="00543FEE"/>
    <w:rsid w:val="005467B8"/>
    <w:rsid w:val="00547D4A"/>
    <w:rsid w:val="00550EAE"/>
    <w:rsid w:val="00552179"/>
    <w:rsid w:val="00554E99"/>
    <w:rsid w:val="00555EDC"/>
    <w:rsid w:val="005624A7"/>
    <w:rsid w:val="00564030"/>
    <w:rsid w:val="00570876"/>
    <w:rsid w:val="0057420E"/>
    <w:rsid w:val="005856D3"/>
    <w:rsid w:val="005A4C6C"/>
    <w:rsid w:val="005A4D73"/>
    <w:rsid w:val="005B3497"/>
    <w:rsid w:val="005B6145"/>
    <w:rsid w:val="005B7000"/>
    <w:rsid w:val="005B7610"/>
    <w:rsid w:val="005C54BB"/>
    <w:rsid w:val="005D0F79"/>
    <w:rsid w:val="005D34B2"/>
    <w:rsid w:val="005E0DEB"/>
    <w:rsid w:val="005E1FFF"/>
    <w:rsid w:val="005F4682"/>
    <w:rsid w:val="005F4E74"/>
    <w:rsid w:val="005F5675"/>
    <w:rsid w:val="00600AE8"/>
    <w:rsid w:val="006012F8"/>
    <w:rsid w:val="00601B90"/>
    <w:rsid w:val="00601E97"/>
    <w:rsid w:val="006034FE"/>
    <w:rsid w:val="006102B0"/>
    <w:rsid w:val="006103AF"/>
    <w:rsid w:val="00612394"/>
    <w:rsid w:val="00621944"/>
    <w:rsid w:val="00625E3F"/>
    <w:rsid w:val="00636EDC"/>
    <w:rsid w:val="00646029"/>
    <w:rsid w:val="006475EA"/>
    <w:rsid w:val="00654026"/>
    <w:rsid w:val="00654F64"/>
    <w:rsid w:val="00660EF5"/>
    <w:rsid w:val="006649A6"/>
    <w:rsid w:val="00664C5E"/>
    <w:rsid w:val="00673A30"/>
    <w:rsid w:val="00676ABD"/>
    <w:rsid w:val="00680BF5"/>
    <w:rsid w:val="006811A1"/>
    <w:rsid w:val="00691D78"/>
    <w:rsid w:val="0069432F"/>
    <w:rsid w:val="00695EAB"/>
    <w:rsid w:val="00696BBD"/>
    <w:rsid w:val="0069773C"/>
    <w:rsid w:val="006A63CE"/>
    <w:rsid w:val="006B3F90"/>
    <w:rsid w:val="006B499B"/>
    <w:rsid w:val="006B6606"/>
    <w:rsid w:val="006B7046"/>
    <w:rsid w:val="006C0B1C"/>
    <w:rsid w:val="006C7873"/>
    <w:rsid w:val="006D395F"/>
    <w:rsid w:val="006D5F1B"/>
    <w:rsid w:val="006E0EC5"/>
    <w:rsid w:val="006F391B"/>
    <w:rsid w:val="006F40D7"/>
    <w:rsid w:val="006F42BA"/>
    <w:rsid w:val="006F6D7B"/>
    <w:rsid w:val="006F7683"/>
    <w:rsid w:val="007017F6"/>
    <w:rsid w:val="00703CC0"/>
    <w:rsid w:val="00706488"/>
    <w:rsid w:val="0070736C"/>
    <w:rsid w:val="00707783"/>
    <w:rsid w:val="00710450"/>
    <w:rsid w:val="007121F9"/>
    <w:rsid w:val="00716B06"/>
    <w:rsid w:val="007224CF"/>
    <w:rsid w:val="0072722B"/>
    <w:rsid w:val="00727995"/>
    <w:rsid w:val="00727DCD"/>
    <w:rsid w:val="007329F9"/>
    <w:rsid w:val="007464DE"/>
    <w:rsid w:val="00752137"/>
    <w:rsid w:val="00757065"/>
    <w:rsid w:val="00764577"/>
    <w:rsid w:val="00767D6D"/>
    <w:rsid w:val="00771C8B"/>
    <w:rsid w:val="00773F6D"/>
    <w:rsid w:val="007805E9"/>
    <w:rsid w:val="00783A73"/>
    <w:rsid w:val="007853B8"/>
    <w:rsid w:val="007938D2"/>
    <w:rsid w:val="0079540F"/>
    <w:rsid w:val="007A0701"/>
    <w:rsid w:val="007B0FEF"/>
    <w:rsid w:val="007B2521"/>
    <w:rsid w:val="007B46E9"/>
    <w:rsid w:val="007B4702"/>
    <w:rsid w:val="007C06AD"/>
    <w:rsid w:val="007D0235"/>
    <w:rsid w:val="007D1043"/>
    <w:rsid w:val="007D3010"/>
    <w:rsid w:val="007D4385"/>
    <w:rsid w:val="007D5ADD"/>
    <w:rsid w:val="007E1DC1"/>
    <w:rsid w:val="007F5F74"/>
    <w:rsid w:val="007F5FBC"/>
    <w:rsid w:val="00805259"/>
    <w:rsid w:val="0080704C"/>
    <w:rsid w:val="008123DF"/>
    <w:rsid w:val="00813C61"/>
    <w:rsid w:val="00815958"/>
    <w:rsid w:val="00815E12"/>
    <w:rsid w:val="00817C4D"/>
    <w:rsid w:val="00824981"/>
    <w:rsid w:val="00826430"/>
    <w:rsid w:val="00826550"/>
    <w:rsid w:val="008411FE"/>
    <w:rsid w:val="00845BAD"/>
    <w:rsid w:val="00846EE3"/>
    <w:rsid w:val="0085361B"/>
    <w:rsid w:val="00857A87"/>
    <w:rsid w:val="00861476"/>
    <w:rsid w:val="00861EE5"/>
    <w:rsid w:val="00866BCA"/>
    <w:rsid w:val="008679E9"/>
    <w:rsid w:val="008711B3"/>
    <w:rsid w:val="00871DEF"/>
    <w:rsid w:val="00880582"/>
    <w:rsid w:val="008839AB"/>
    <w:rsid w:val="0088673E"/>
    <w:rsid w:val="0088676C"/>
    <w:rsid w:val="008876D7"/>
    <w:rsid w:val="00887CF7"/>
    <w:rsid w:val="00894B01"/>
    <w:rsid w:val="00895173"/>
    <w:rsid w:val="008A09E3"/>
    <w:rsid w:val="008A3C19"/>
    <w:rsid w:val="008A5C9C"/>
    <w:rsid w:val="008B41AD"/>
    <w:rsid w:val="008B57FB"/>
    <w:rsid w:val="008C693D"/>
    <w:rsid w:val="008D0CCB"/>
    <w:rsid w:val="008D49A3"/>
    <w:rsid w:val="008D78C8"/>
    <w:rsid w:val="008E21AC"/>
    <w:rsid w:val="008E62F5"/>
    <w:rsid w:val="008E74D6"/>
    <w:rsid w:val="008E759D"/>
    <w:rsid w:val="008F334E"/>
    <w:rsid w:val="008F5820"/>
    <w:rsid w:val="00903FE0"/>
    <w:rsid w:val="00904B3D"/>
    <w:rsid w:val="00913704"/>
    <w:rsid w:val="00914790"/>
    <w:rsid w:val="00915D4A"/>
    <w:rsid w:val="009176F5"/>
    <w:rsid w:val="00921479"/>
    <w:rsid w:val="0092634E"/>
    <w:rsid w:val="00931165"/>
    <w:rsid w:val="00934311"/>
    <w:rsid w:val="00935B37"/>
    <w:rsid w:val="00940529"/>
    <w:rsid w:val="0094593D"/>
    <w:rsid w:val="00957802"/>
    <w:rsid w:val="009615A4"/>
    <w:rsid w:val="009772CA"/>
    <w:rsid w:val="009778CC"/>
    <w:rsid w:val="0098086D"/>
    <w:rsid w:val="009856A2"/>
    <w:rsid w:val="0098737C"/>
    <w:rsid w:val="00991087"/>
    <w:rsid w:val="00994890"/>
    <w:rsid w:val="00994D85"/>
    <w:rsid w:val="009A2E6E"/>
    <w:rsid w:val="009A7871"/>
    <w:rsid w:val="009B235A"/>
    <w:rsid w:val="009C0F91"/>
    <w:rsid w:val="009C106C"/>
    <w:rsid w:val="009C1C75"/>
    <w:rsid w:val="009D19E0"/>
    <w:rsid w:val="009D46CD"/>
    <w:rsid w:val="009D6F6B"/>
    <w:rsid w:val="009F3EB7"/>
    <w:rsid w:val="009F79D0"/>
    <w:rsid w:val="009F7E83"/>
    <w:rsid w:val="00A00066"/>
    <w:rsid w:val="00A071A1"/>
    <w:rsid w:val="00A07215"/>
    <w:rsid w:val="00A10301"/>
    <w:rsid w:val="00A111FC"/>
    <w:rsid w:val="00A1479B"/>
    <w:rsid w:val="00A5044F"/>
    <w:rsid w:val="00A51311"/>
    <w:rsid w:val="00A5364C"/>
    <w:rsid w:val="00A54558"/>
    <w:rsid w:val="00A63560"/>
    <w:rsid w:val="00A65FA2"/>
    <w:rsid w:val="00A66F6D"/>
    <w:rsid w:val="00A74EF2"/>
    <w:rsid w:val="00A76952"/>
    <w:rsid w:val="00A8546F"/>
    <w:rsid w:val="00A8660E"/>
    <w:rsid w:val="00A97558"/>
    <w:rsid w:val="00AA39BD"/>
    <w:rsid w:val="00AA5374"/>
    <w:rsid w:val="00AA6660"/>
    <w:rsid w:val="00AB0FB3"/>
    <w:rsid w:val="00AD7579"/>
    <w:rsid w:val="00AD75BF"/>
    <w:rsid w:val="00AE323B"/>
    <w:rsid w:val="00AE3A77"/>
    <w:rsid w:val="00AE3C56"/>
    <w:rsid w:val="00AF0EEC"/>
    <w:rsid w:val="00AF4FB6"/>
    <w:rsid w:val="00B03275"/>
    <w:rsid w:val="00B131B2"/>
    <w:rsid w:val="00B168E2"/>
    <w:rsid w:val="00B274D8"/>
    <w:rsid w:val="00B36E09"/>
    <w:rsid w:val="00B40835"/>
    <w:rsid w:val="00B44C23"/>
    <w:rsid w:val="00B463F3"/>
    <w:rsid w:val="00B639D7"/>
    <w:rsid w:val="00B675CA"/>
    <w:rsid w:val="00B7058C"/>
    <w:rsid w:val="00B71739"/>
    <w:rsid w:val="00B724D1"/>
    <w:rsid w:val="00B728AA"/>
    <w:rsid w:val="00B76BC4"/>
    <w:rsid w:val="00B82B5D"/>
    <w:rsid w:val="00B92B61"/>
    <w:rsid w:val="00B9326C"/>
    <w:rsid w:val="00BA05E7"/>
    <w:rsid w:val="00BA1AA8"/>
    <w:rsid w:val="00BB5201"/>
    <w:rsid w:val="00BB7393"/>
    <w:rsid w:val="00BC1ECC"/>
    <w:rsid w:val="00BC647F"/>
    <w:rsid w:val="00BC6A52"/>
    <w:rsid w:val="00BC798F"/>
    <w:rsid w:val="00BD2B89"/>
    <w:rsid w:val="00BD3FCF"/>
    <w:rsid w:val="00BD52FA"/>
    <w:rsid w:val="00BE2612"/>
    <w:rsid w:val="00BE3CC0"/>
    <w:rsid w:val="00BE5CDF"/>
    <w:rsid w:val="00BE7F6B"/>
    <w:rsid w:val="00BF1993"/>
    <w:rsid w:val="00BF27FF"/>
    <w:rsid w:val="00BF5E00"/>
    <w:rsid w:val="00C00B30"/>
    <w:rsid w:val="00C02790"/>
    <w:rsid w:val="00C12045"/>
    <w:rsid w:val="00C12BCE"/>
    <w:rsid w:val="00C15323"/>
    <w:rsid w:val="00C172DF"/>
    <w:rsid w:val="00C25D9A"/>
    <w:rsid w:val="00C4081A"/>
    <w:rsid w:val="00C474D2"/>
    <w:rsid w:val="00C60ED3"/>
    <w:rsid w:val="00C6281B"/>
    <w:rsid w:val="00C64CC5"/>
    <w:rsid w:val="00C70321"/>
    <w:rsid w:val="00C713C2"/>
    <w:rsid w:val="00C718A3"/>
    <w:rsid w:val="00C72691"/>
    <w:rsid w:val="00C815E8"/>
    <w:rsid w:val="00C870FF"/>
    <w:rsid w:val="00C915E3"/>
    <w:rsid w:val="00C94F36"/>
    <w:rsid w:val="00C9542C"/>
    <w:rsid w:val="00C9672D"/>
    <w:rsid w:val="00C97092"/>
    <w:rsid w:val="00CA13FA"/>
    <w:rsid w:val="00CA2993"/>
    <w:rsid w:val="00CA7EB3"/>
    <w:rsid w:val="00CB44D5"/>
    <w:rsid w:val="00CB6D3D"/>
    <w:rsid w:val="00CC258C"/>
    <w:rsid w:val="00CC2F22"/>
    <w:rsid w:val="00CC5B67"/>
    <w:rsid w:val="00CC7B65"/>
    <w:rsid w:val="00CD316E"/>
    <w:rsid w:val="00CE0A71"/>
    <w:rsid w:val="00CE12AE"/>
    <w:rsid w:val="00CF1775"/>
    <w:rsid w:val="00CF3503"/>
    <w:rsid w:val="00D06555"/>
    <w:rsid w:val="00D11F81"/>
    <w:rsid w:val="00D26765"/>
    <w:rsid w:val="00D3631E"/>
    <w:rsid w:val="00D37277"/>
    <w:rsid w:val="00D4263E"/>
    <w:rsid w:val="00D43513"/>
    <w:rsid w:val="00D43837"/>
    <w:rsid w:val="00D464A8"/>
    <w:rsid w:val="00D5088E"/>
    <w:rsid w:val="00D50B0E"/>
    <w:rsid w:val="00D5526B"/>
    <w:rsid w:val="00D57634"/>
    <w:rsid w:val="00D75B4F"/>
    <w:rsid w:val="00D81AF4"/>
    <w:rsid w:val="00D842FC"/>
    <w:rsid w:val="00D912FF"/>
    <w:rsid w:val="00D91CF1"/>
    <w:rsid w:val="00D94BA1"/>
    <w:rsid w:val="00D94CAD"/>
    <w:rsid w:val="00DA1B7C"/>
    <w:rsid w:val="00DA3E61"/>
    <w:rsid w:val="00DB1CCF"/>
    <w:rsid w:val="00DD427B"/>
    <w:rsid w:val="00DD5B03"/>
    <w:rsid w:val="00DE7AB1"/>
    <w:rsid w:val="00DF4B2C"/>
    <w:rsid w:val="00DF6B43"/>
    <w:rsid w:val="00DF7DE0"/>
    <w:rsid w:val="00E03B6C"/>
    <w:rsid w:val="00E04300"/>
    <w:rsid w:val="00E0509E"/>
    <w:rsid w:val="00E11087"/>
    <w:rsid w:val="00E15C50"/>
    <w:rsid w:val="00E175BD"/>
    <w:rsid w:val="00E26A84"/>
    <w:rsid w:val="00E34609"/>
    <w:rsid w:val="00E35664"/>
    <w:rsid w:val="00E4026D"/>
    <w:rsid w:val="00E419C0"/>
    <w:rsid w:val="00E426F4"/>
    <w:rsid w:val="00E463F9"/>
    <w:rsid w:val="00E47568"/>
    <w:rsid w:val="00E54146"/>
    <w:rsid w:val="00E576A9"/>
    <w:rsid w:val="00E60364"/>
    <w:rsid w:val="00E61336"/>
    <w:rsid w:val="00E6168E"/>
    <w:rsid w:val="00E63A86"/>
    <w:rsid w:val="00E658A4"/>
    <w:rsid w:val="00E65D50"/>
    <w:rsid w:val="00E66C50"/>
    <w:rsid w:val="00E705CF"/>
    <w:rsid w:val="00E74369"/>
    <w:rsid w:val="00E77999"/>
    <w:rsid w:val="00E77CF9"/>
    <w:rsid w:val="00E8281E"/>
    <w:rsid w:val="00E92B90"/>
    <w:rsid w:val="00E94F7E"/>
    <w:rsid w:val="00E95CA6"/>
    <w:rsid w:val="00E9788D"/>
    <w:rsid w:val="00EB20F1"/>
    <w:rsid w:val="00EB2D36"/>
    <w:rsid w:val="00EC784E"/>
    <w:rsid w:val="00EE4346"/>
    <w:rsid w:val="00EE4481"/>
    <w:rsid w:val="00EE6074"/>
    <w:rsid w:val="00EF227D"/>
    <w:rsid w:val="00EF74B5"/>
    <w:rsid w:val="00F1185F"/>
    <w:rsid w:val="00F15872"/>
    <w:rsid w:val="00F15F7F"/>
    <w:rsid w:val="00F20565"/>
    <w:rsid w:val="00F21CAC"/>
    <w:rsid w:val="00F22431"/>
    <w:rsid w:val="00F375DE"/>
    <w:rsid w:val="00F43AC0"/>
    <w:rsid w:val="00F441F2"/>
    <w:rsid w:val="00F453CE"/>
    <w:rsid w:val="00F4701E"/>
    <w:rsid w:val="00F50717"/>
    <w:rsid w:val="00F52F4E"/>
    <w:rsid w:val="00F5387A"/>
    <w:rsid w:val="00F55C52"/>
    <w:rsid w:val="00F5773F"/>
    <w:rsid w:val="00F629AB"/>
    <w:rsid w:val="00F65A58"/>
    <w:rsid w:val="00F734C8"/>
    <w:rsid w:val="00F75D07"/>
    <w:rsid w:val="00F80132"/>
    <w:rsid w:val="00F810B8"/>
    <w:rsid w:val="00F84EA8"/>
    <w:rsid w:val="00F86612"/>
    <w:rsid w:val="00F872D8"/>
    <w:rsid w:val="00F90532"/>
    <w:rsid w:val="00FA5DB7"/>
    <w:rsid w:val="00FA7709"/>
    <w:rsid w:val="00FA7BBF"/>
    <w:rsid w:val="00FC2BCF"/>
    <w:rsid w:val="00FD2B1B"/>
    <w:rsid w:val="00FE4A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7D56BA4D"/>
  <w15:chartTrackingRefBased/>
  <w15:docId w15:val="{C8EA7141-73A1-454A-9C18-607A496E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2">
    <w:name w:val="heading 2"/>
    <w:basedOn w:val="Normln"/>
    <w:next w:val="Normln"/>
    <w:link w:val="Nadpis2Char"/>
    <w:uiPriority w:val="9"/>
    <w:unhideWhenUsed/>
    <w:qFormat/>
    <w:rsid w:val="006012F8"/>
    <w:pPr>
      <w:keepNext/>
      <w:spacing w:before="240" w:after="60"/>
      <w:outlineLvl w:val="1"/>
    </w:pPr>
    <w:rPr>
      <w:rFonts w:ascii="Cambria" w:eastAsia="Times New Roman" w:hAnsi="Cambria"/>
      <w:b/>
      <w:bCs/>
      <w:i/>
      <w:iCs/>
      <w:sz w:val="28"/>
      <w:szCs w:val="28"/>
    </w:rPr>
  </w:style>
  <w:style w:type="paragraph" w:styleId="Nadpis5">
    <w:name w:val="heading 5"/>
    <w:basedOn w:val="Normln"/>
    <w:next w:val="Normln"/>
    <w:link w:val="Nadpis5Char"/>
    <w:uiPriority w:val="9"/>
    <w:semiHidden/>
    <w:unhideWhenUsed/>
    <w:qFormat/>
    <w:rsid w:val="00861476"/>
    <w:pPr>
      <w:keepNext/>
      <w:keepLines/>
      <w:spacing w:before="40" w:after="0"/>
      <w:outlineLvl w:val="4"/>
    </w:pPr>
    <w:rPr>
      <w:rFonts w:ascii="Cambria" w:eastAsia="Times New Roman" w:hAnsi="Cambria"/>
      <w:color w:val="365F9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E12AE"/>
    <w:pPr>
      <w:tabs>
        <w:tab w:val="center" w:pos="4536"/>
        <w:tab w:val="right" w:pos="9072"/>
      </w:tabs>
    </w:pPr>
  </w:style>
  <w:style w:type="character" w:customStyle="1" w:styleId="ZhlavChar">
    <w:name w:val="Záhlaví Char"/>
    <w:link w:val="Zhlav"/>
    <w:uiPriority w:val="99"/>
    <w:rsid w:val="00CE12AE"/>
    <w:rPr>
      <w:sz w:val="22"/>
      <w:szCs w:val="22"/>
      <w:lang w:eastAsia="en-US"/>
    </w:rPr>
  </w:style>
  <w:style w:type="paragraph" w:styleId="Zpat">
    <w:name w:val="footer"/>
    <w:basedOn w:val="Normln"/>
    <w:link w:val="ZpatChar"/>
    <w:uiPriority w:val="99"/>
    <w:unhideWhenUsed/>
    <w:rsid w:val="00CE12AE"/>
    <w:pPr>
      <w:tabs>
        <w:tab w:val="center" w:pos="4536"/>
        <w:tab w:val="right" w:pos="9072"/>
      </w:tabs>
    </w:pPr>
  </w:style>
  <w:style w:type="character" w:customStyle="1" w:styleId="ZpatChar">
    <w:name w:val="Zápatí Char"/>
    <w:link w:val="Zpat"/>
    <w:uiPriority w:val="99"/>
    <w:rsid w:val="00CE12AE"/>
    <w:rPr>
      <w:sz w:val="22"/>
      <w:szCs w:val="22"/>
      <w:lang w:eastAsia="en-US"/>
    </w:rPr>
  </w:style>
  <w:style w:type="paragraph" w:styleId="Textbubliny">
    <w:name w:val="Balloon Text"/>
    <w:basedOn w:val="Normln"/>
    <w:link w:val="TextbublinyChar"/>
    <w:uiPriority w:val="99"/>
    <w:semiHidden/>
    <w:unhideWhenUsed/>
    <w:rsid w:val="00C6281B"/>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6281B"/>
    <w:rPr>
      <w:rFonts w:ascii="Tahoma" w:hAnsi="Tahoma" w:cs="Tahoma"/>
      <w:sz w:val="16"/>
      <w:szCs w:val="16"/>
      <w:lang w:eastAsia="en-US"/>
    </w:rPr>
  </w:style>
  <w:style w:type="character" w:customStyle="1" w:styleId="Nadpis2Char">
    <w:name w:val="Nadpis 2 Char"/>
    <w:link w:val="Nadpis2"/>
    <w:uiPriority w:val="9"/>
    <w:rsid w:val="006012F8"/>
    <w:rPr>
      <w:rFonts w:ascii="Cambria" w:eastAsia="Times New Roman" w:hAnsi="Cambria" w:cs="Times New Roman"/>
      <w:b/>
      <w:bCs/>
      <w:i/>
      <w:iCs/>
      <w:sz w:val="28"/>
      <w:szCs w:val="28"/>
      <w:lang w:eastAsia="en-US"/>
    </w:rPr>
  </w:style>
  <w:style w:type="character" w:styleId="Hypertextovodkaz">
    <w:name w:val="Hyperlink"/>
    <w:uiPriority w:val="99"/>
    <w:semiHidden/>
    <w:unhideWhenUsed/>
    <w:rsid w:val="00C12BCE"/>
    <w:rPr>
      <w:color w:val="0000FF"/>
      <w:u w:val="single"/>
    </w:rPr>
  </w:style>
  <w:style w:type="character" w:customStyle="1" w:styleId="Nadpis5Char">
    <w:name w:val="Nadpis 5 Char"/>
    <w:link w:val="Nadpis5"/>
    <w:uiPriority w:val="9"/>
    <w:semiHidden/>
    <w:rsid w:val="00861476"/>
    <w:rPr>
      <w:rFonts w:ascii="Cambria" w:eastAsia="Times New Roman" w:hAnsi="Cambria" w:cs="Times New Roman"/>
      <w:color w:val="365F91"/>
      <w:sz w:val="22"/>
      <w:szCs w:val="22"/>
      <w:lang w:eastAsia="en-US"/>
    </w:rPr>
  </w:style>
  <w:style w:type="table" w:styleId="Mkatabulky">
    <w:name w:val="Table Grid"/>
    <w:basedOn w:val="Normlntabulka"/>
    <w:uiPriority w:val="99"/>
    <w:rsid w:val="00FC2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bloku">
    <w:name w:val="Block Text"/>
    <w:basedOn w:val="Normln"/>
    <w:uiPriority w:val="99"/>
    <w:rsid w:val="00625E3F"/>
    <w:pPr>
      <w:spacing w:after="0" w:line="240" w:lineRule="auto"/>
      <w:ind w:left="142" w:right="-141"/>
    </w:pPr>
    <w:rPr>
      <w:rFonts w:ascii="Times New Roman" w:eastAsia="Times New Roman" w:hAnsi="Times New Roman"/>
      <w:sz w:val="20"/>
      <w:szCs w:val="20"/>
      <w:lang w:eastAsia="cs-CZ"/>
    </w:rPr>
  </w:style>
  <w:style w:type="paragraph" w:styleId="Bezmezer">
    <w:name w:val="No Spacing"/>
    <w:uiPriority w:val="1"/>
    <w:qFormat/>
    <w:rsid w:val="00934311"/>
    <w:rPr>
      <w:sz w:val="22"/>
      <w:szCs w:val="22"/>
      <w:lang w:eastAsia="en-US"/>
    </w:rPr>
  </w:style>
  <w:style w:type="character" w:styleId="Odkaznakoment">
    <w:name w:val="annotation reference"/>
    <w:uiPriority w:val="99"/>
    <w:semiHidden/>
    <w:unhideWhenUsed/>
    <w:rsid w:val="00187A02"/>
    <w:rPr>
      <w:sz w:val="16"/>
      <w:szCs w:val="16"/>
    </w:rPr>
  </w:style>
  <w:style w:type="paragraph" w:styleId="Textkomente">
    <w:name w:val="annotation text"/>
    <w:basedOn w:val="Normln"/>
    <w:link w:val="TextkomenteChar"/>
    <w:uiPriority w:val="99"/>
    <w:unhideWhenUsed/>
    <w:rsid w:val="00187A02"/>
    <w:rPr>
      <w:sz w:val="20"/>
      <w:szCs w:val="20"/>
    </w:rPr>
  </w:style>
  <w:style w:type="character" w:customStyle="1" w:styleId="TextkomenteChar">
    <w:name w:val="Text komentáře Char"/>
    <w:link w:val="Textkomente"/>
    <w:uiPriority w:val="99"/>
    <w:rsid w:val="00187A02"/>
    <w:rPr>
      <w:lang w:eastAsia="en-US"/>
    </w:rPr>
  </w:style>
  <w:style w:type="paragraph" w:styleId="Pedmtkomente">
    <w:name w:val="annotation subject"/>
    <w:basedOn w:val="Textkomente"/>
    <w:next w:val="Textkomente"/>
    <w:link w:val="PedmtkomenteChar"/>
    <w:uiPriority w:val="99"/>
    <w:semiHidden/>
    <w:unhideWhenUsed/>
    <w:rsid w:val="00187A02"/>
    <w:rPr>
      <w:b/>
      <w:bCs/>
    </w:rPr>
  </w:style>
  <w:style w:type="character" w:customStyle="1" w:styleId="PedmtkomenteChar">
    <w:name w:val="Předmět komentáře Char"/>
    <w:link w:val="Pedmtkomente"/>
    <w:uiPriority w:val="99"/>
    <w:semiHidden/>
    <w:rsid w:val="00187A02"/>
    <w:rPr>
      <w:b/>
      <w:bCs/>
      <w:lang w:eastAsia="en-US"/>
    </w:rPr>
  </w:style>
  <w:style w:type="paragraph" w:styleId="Revize">
    <w:name w:val="Revision"/>
    <w:hidden/>
    <w:uiPriority w:val="99"/>
    <w:semiHidden/>
    <w:rsid w:val="00710450"/>
    <w:rPr>
      <w:sz w:val="22"/>
      <w:szCs w:val="22"/>
      <w:lang w:eastAsia="en-US"/>
    </w:rPr>
  </w:style>
  <w:style w:type="paragraph" w:customStyle="1" w:styleId="Default">
    <w:name w:val="Default"/>
    <w:rsid w:val="004D1CF3"/>
    <w:pPr>
      <w:autoSpaceDE w:val="0"/>
      <w:autoSpaceDN w:val="0"/>
      <w:adjustRightInd w:val="0"/>
    </w:pPr>
    <w:rPr>
      <w:rFonts w:ascii="Times New Roman" w:hAnsi="Times New Roman"/>
      <w:color w:val="000000"/>
      <w:sz w:val="24"/>
      <w:szCs w:val="24"/>
    </w:rPr>
  </w:style>
  <w:style w:type="character" w:styleId="Sledovanodkaz">
    <w:name w:val="FollowedHyperlink"/>
    <w:basedOn w:val="Standardnpsmoodstavce"/>
    <w:uiPriority w:val="99"/>
    <w:semiHidden/>
    <w:unhideWhenUsed/>
    <w:rsid w:val="000F3685"/>
    <w:rPr>
      <w:color w:val="954F72" w:themeColor="followedHyperlink"/>
      <w:u w:val="single"/>
    </w:rPr>
  </w:style>
  <w:style w:type="paragraph" w:styleId="Odstavecseseznamem">
    <w:name w:val="List Paragraph"/>
    <w:basedOn w:val="Normln"/>
    <w:uiPriority w:val="34"/>
    <w:qFormat/>
    <w:rsid w:val="003F6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997630">
      <w:bodyDiv w:val="1"/>
      <w:marLeft w:val="0"/>
      <w:marRight w:val="0"/>
      <w:marTop w:val="0"/>
      <w:marBottom w:val="0"/>
      <w:divBdr>
        <w:top w:val="none" w:sz="0" w:space="0" w:color="auto"/>
        <w:left w:val="none" w:sz="0" w:space="0" w:color="auto"/>
        <w:bottom w:val="none" w:sz="0" w:space="0" w:color="auto"/>
        <w:right w:val="none" w:sz="0" w:space="0" w:color="auto"/>
      </w:divBdr>
    </w:div>
    <w:div w:id="76422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gri.cz/public/app/eagriapp/PO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BF86E-6166-432E-8540-D3F3BCC5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1411</Words>
  <Characters>8329</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ÚKZÚZ</Company>
  <LinksUpToDate>false</LinksUpToDate>
  <CharactersWithSpaces>9721</CharactersWithSpaces>
  <SharedDoc>false</SharedDoc>
  <HLinks>
    <vt:vector size="6" baseType="variant">
      <vt:variant>
        <vt:i4>1245253</vt:i4>
      </vt:variant>
      <vt:variant>
        <vt:i4>2</vt:i4>
      </vt:variant>
      <vt:variant>
        <vt:i4>0</vt:i4>
      </vt:variant>
      <vt:variant>
        <vt:i4>5</vt:i4>
      </vt:variant>
      <vt:variant>
        <vt:lpwstr>http://eagri.cz/public/app/eagriapp/POR/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60208</dc:creator>
  <cp:keywords/>
  <cp:lastModifiedBy>Minářová Ivana</cp:lastModifiedBy>
  <cp:revision>10</cp:revision>
  <cp:lastPrinted>2022-04-28T06:11:00Z</cp:lastPrinted>
  <dcterms:created xsi:type="dcterms:W3CDTF">2026-09-22T12:54:00Z</dcterms:created>
  <dcterms:modified xsi:type="dcterms:W3CDTF">2026-10-22T06:41:00Z</dcterms:modified>
</cp:coreProperties>
</file>