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3EFC" w14:textId="77777777" w:rsidR="0036517E" w:rsidRPr="00B717C4" w:rsidRDefault="00B717C4" w:rsidP="00F839D1">
      <w:pPr>
        <w:spacing w:after="0" w:line="240" w:lineRule="auto"/>
        <w:jc w:val="center"/>
        <w:rPr>
          <w:b/>
          <w:sz w:val="32"/>
          <w:szCs w:val="32"/>
        </w:rPr>
      </w:pPr>
      <w:r w:rsidRPr="00B717C4">
        <w:rPr>
          <w:b/>
          <w:sz w:val="32"/>
          <w:szCs w:val="32"/>
        </w:rPr>
        <w:t>Nařízení obce č. 1/2025,</w:t>
      </w:r>
    </w:p>
    <w:p w14:paraId="144A4927" w14:textId="77777777" w:rsidR="00B717C4" w:rsidRDefault="00B717C4" w:rsidP="00F839D1">
      <w:pPr>
        <w:spacing w:after="0" w:line="240" w:lineRule="auto"/>
        <w:jc w:val="center"/>
        <w:rPr>
          <w:b/>
          <w:sz w:val="32"/>
          <w:szCs w:val="32"/>
        </w:rPr>
      </w:pPr>
      <w:r w:rsidRPr="00B717C4">
        <w:rPr>
          <w:b/>
          <w:sz w:val="32"/>
          <w:szCs w:val="32"/>
        </w:rPr>
        <w:t>který</w:t>
      </w:r>
      <w:r w:rsidR="000362A6">
        <w:rPr>
          <w:b/>
          <w:sz w:val="32"/>
          <w:szCs w:val="32"/>
        </w:rPr>
        <w:t>m</w:t>
      </w:r>
      <w:r w:rsidRPr="00B717C4">
        <w:rPr>
          <w:b/>
          <w:sz w:val="32"/>
          <w:szCs w:val="32"/>
        </w:rPr>
        <w:t xml:space="preserve"> se vydává tržní řád</w:t>
      </w:r>
    </w:p>
    <w:p w14:paraId="00E51D89" w14:textId="77777777" w:rsidR="00B717C4" w:rsidRDefault="00B717C4" w:rsidP="00B717C4">
      <w:pPr>
        <w:spacing w:line="240" w:lineRule="auto"/>
        <w:jc w:val="center"/>
        <w:rPr>
          <w:b/>
          <w:sz w:val="32"/>
          <w:szCs w:val="32"/>
        </w:rPr>
      </w:pPr>
    </w:p>
    <w:p w14:paraId="70AAC55E" w14:textId="5E33BA57" w:rsidR="00B717C4" w:rsidRDefault="00B717C4" w:rsidP="00B161DD">
      <w:pPr>
        <w:spacing w:line="240" w:lineRule="auto"/>
        <w:ind w:left="708"/>
        <w:jc w:val="both"/>
        <w:rPr>
          <w:sz w:val="24"/>
          <w:szCs w:val="24"/>
        </w:rPr>
      </w:pPr>
      <w:r w:rsidRPr="00B717C4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obce Únětice se na svém jednání dne 8. 9. 2025 usneslo vydat </w:t>
      </w:r>
      <w:r w:rsidR="000F1291">
        <w:rPr>
          <w:sz w:val="24"/>
          <w:szCs w:val="24"/>
        </w:rPr>
        <w:t xml:space="preserve">usnesením č. 5/2025/6 </w:t>
      </w:r>
      <w:r>
        <w:rPr>
          <w:sz w:val="24"/>
          <w:szCs w:val="24"/>
        </w:rPr>
        <w:t xml:space="preserve">na základě §18 odst. 1 a 3 zákona č. 455/1991 Sb., </w:t>
      </w:r>
      <w:r w:rsidR="00B90210">
        <w:rPr>
          <w:sz w:val="24"/>
          <w:szCs w:val="24"/>
        </w:rPr>
        <w:br/>
      </w:r>
      <w:r>
        <w:rPr>
          <w:sz w:val="24"/>
          <w:szCs w:val="24"/>
        </w:rPr>
        <w:t>o živnostenském podnikání (živnostenský zákon), ve znění pozdějších předpisů, a v souladu s § 11 odst. 1 a §102 odst. 2 písm. d)</w:t>
      </w:r>
      <w:r w:rsidR="00A45428">
        <w:rPr>
          <w:sz w:val="24"/>
          <w:szCs w:val="24"/>
        </w:rPr>
        <w:t xml:space="preserve"> a </w:t>
      </w:r>
      <w:r w:rsidR="00311352">
        <w:rPr>
          <w:sz w:val="24"/>
          <w:szCs w:val="24"/>
        </w:rPr>
        <w:t xml:space="preserve">odst. 4 </w:t>
      </w:r>
      <w:r>
        <w:rPr>
          <w:sz w:val="24"/>
          <w:szCs w:val="24"/>
        </w:rPr>
        <w:t>zákona</w:t>
      </w:r>
      <w:r w:rsidR="00B161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128/2000 Sb., </w:t>
      </w:r>
      <w:r w:rsidR="00B90210">
        <w:rPr>
          <w:sz w:val="24"/>
          <w:szCs w:val="24"/>
        </w:rPr>
        <w:br/>
      </w:r>
      <w:r>
        <w:rPr>
          <w:sz w:val="24"/>
          <w:szCs w:val="24"/>
        </w:rPr>
        <w:t>o obcích</w:t>
      </w:r>
      <w:r w:rsidR="00510A88">
        <w:rPr>
          <w:sz w:val="24"/>
          <w:szCs w:val="24"/>
        </w:rPr>
        <w:t>, ve znění pozdějších předpisů, toto nařízení:</w:t>
      </w:r>
    </w:p>
    <w:p w14:paraId="6262949E" w14:textId="77777777" w:rsidR="00F839D1" w:rsidRDefault="00F839D1" w:rsidP="00B717C4">
      <w:pPr>
        <w:spacing w:line="240" w:lineRule="auto"/>
        <w:jc w:val="both"/>
        <w:rPr>
          <w:sz w:val="24"/>
          <w:szCs w:val="24"/>
        </w:rPr>
      </w:pPr>
    </w:p>
    <w:p w14:paraId="7AEC654F" w14:textId="77777777" w:rsidR="00F839D1" w:rsidRDefault="00F839D1" w:rsidP="00D56E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59F787D3" w14:textId="77777777" w:rsidR="00F839D1" w:rsidRDefault="00F839D1" w:rsidP="00F839D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Úvodní ustanovení</w:t>
      </w:r>
    </w:p>
    <w:p w14:paraId="08229ADF" w14:textId="77777777" w:rsidR="00F839D1" w:rsidRDefault="00F839D1" w:rsidP="00F839D1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Účelem tohoto nařízení obce je:</w:t>
      </w:r>
    </w:p>
    <w:p w14:paraId="329C2219" w14:textId="77777777" w:rsidR="00F839D1" w:rsidRDefault="00F839D1" w:rsidP="00F839D1">
      <w:pPr>
        <w:pStyle w:val="Odstavecseseznamem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stanovit podmínky, za kterých lze na území obce uskutečňovat poskytování služeb mimo provozovnu určenou k tomuto účelu rozhodnutím, opatřením nebo jiným úkonem vyžadovaným stavebním zákonem,</w:t>
      </w:r>
    </w:p>
    <w:p w14:paraId="2AD4DEB1" w14:textId="77777777" w:rsidR="00F839D1" w:rsidRDefault="00F839D1" w:rsidP="00F839D1">
      <w:pPr>
        <w:pStyle w:val="Odstavecseseznamem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stanovit, jaké poskytování služeb prováděné mimo provozovnu je na území obce zakázáno. Nařízení je závazné pro celé území </w:t>
      </w:r>
      <w:r w:rsidR="00B90210">
        <w:rPr>
          <w:sz w:val="24"/>
          <w:szCs w:val="24"/>
        </w:rPr>
        <w:t>obce</w:t>
      </w:r>
      <w:r>
        <w:rPr>
          <w:sz w:val="24"/>
          <w:szCs w:val="24"/>
        </w:rPr>
        <w:t xml:space="preserve"> bez ohledu na charakter prostranství a vlastnictví k němu.</w:t>
      </w:r>
    </w:p>
    <w:p w14:paraId="436FFC53" w14:textId="77777777" w:rsidR="00F839D1" w:rsidRDefault="00F839D1" w:rsidP="00F839D1">
      <w:pPr>
        <w:pStyle w:val="Odstavecseseznamem"/>
        <w:spacing w:line="240" w:lineRule="auto"/>
        <w:ind w:left="792"/>
        <w:jc w:val="both"/>
        <w:rPr>
          <w:sz w:val="24"/>
          <w:szCs w:val="24"/>
        </w:rPr>
      </w:pPr>
    </w:p>
    <w:p w14:paraId="3A2FD5B1" w14:textId="77777777" w:rsidR="00F839D1" w:rsidRDefault="00F839D1" w:rsidP="00F839D1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="004D4AE7">
        <w:rPr>
          <w:sz w:val="24"/>
          <w:szCs w:val="24"/>
        </w:rPr>
        <w:t>tržní řád se vztahuje na poskytování služeb v rámci živnostenského podnikání dle zák. č. 455/1991 Sb. v platném znění.</w:t>
      </w:r>
    </w:p>
    <w:p w14:paraId="5825C376" w14:textId="77777777" w:rsidR="004D4AE7" w:rsidRDefault="004D4AE7" w:rsidP="004D4AE7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3BC86FBE" w14:textId="77777777" w:rsidR="004D4AE7" w:rsidRDefault="004D4AE7" w:rsidP="004D4AE7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Toto nařízení se nevztahuje na poskytování služeb mimo provozovnu při slavnostech, sportovních podnicích nebo jiných podobných akcích a na veřejné sbírky.</w:t>
      </w:r>
    </w:p>
    <w:p w14:paraId="137398C1" w14:textId="77777777" w:rsidR="004D4AE7" w:rsidRDefault="004D4AE7" w:rsidP="004D4AE7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54B7D797" w14:textId="77777777" w:rsidR="004D4AE7" w:rsidRDefault="004D4AE7" w:rsidP="004D4AE7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2BD68D87" w14:textId="77777777" w:rsidR="004D4AE7" w:rsidRDefault="004D4AE7" w:rsidP="00D56E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61004D6E" w14:textId="77777777" w:rsidR="004D4AE7" w:rsidRPr="004D4AE7" w:rsidRDefault="004D4AE7" w:rsidP="004D4AE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Výdejní boxy</w:t>
      </w:r>
    </w:p>
    <w:p w14:paraId="63A7698C" w14:textId="77777777" w:rsidR="004D4AE7" w:rsidRPr="004D4AE7" w:rsidRDefault="004D4AE7" w:rsidP="004D4AE7">
      <w:pPr>
        <w:spacing w:line="240" w:lineRule="auto"/>
        <w:jc w:val="both"/>
        <w:rPr>
          <w:sz w:val="24"/>
          <w:szCs w:val="24"/>
        </w:rPr>
      </w:pPr>
    </w:p>
    <w:p w14:paraId="288911FA" w14:textId="77777777" w:rsidR="00510A88" w:rsidRDefault="004D4AE7" w:rsidP="004D4AE7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Toto nařízení se vztahuje na prodej uskutečněný prostřednictvím automatizovaných boxů s několika schránkami, jejich prostřednictvím jsou doručovány zásilky (dále jen jako „výdejní boxy“).</w:t>
      </w:r>
    </w:p>
    <w:p w14:paraId="2D836FCD" w14:textId="77777777" w:rsidR="004D4AE7" w:rsidRDefault="004D4AE7" w:rsidP="004D4AE7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2664C5FE" w14:textId="77777777" w:rsidR="004D4AE7" w:rsidRDefault="004D4AE7" w:rsidP="004D4AE7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Výdejní boxy lze při současném splnění podmínek na jejich umístění kladených právním řádem České republiky umístit pouze v místech specifikovaných v příloze č. 1 tohoto nařízení</w:t>
      </w:r>
      <w:r w:rsidR="003D3F0B">
        <w:rPr>
          <w:sz w:val="24"/>
          <w:szCs w:val="24"/>
        </w:rPr>
        <w:t>. Tuto přílohu je možné aktualizovat rozhodnutím zastupitelstva obce Únětice.</w:t>
      </w:r>
    </w:p>
    <w:p w14:paraId="030C75CC" w14:textId="77777777" w:rsidR="00D56E9F" w:rsidRDefault="00D56E9F" w:rsidP="00D56E9F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100FC264" w14:textId="77777777" w:rsidR="00510A88" w:rsidRPr="005B58A8" w:rsidRDefault="003D3F0B" w:rsidP="003D3F0B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B58A8">
        <w:rPr>
          <w:sz w:val="24"/>
          <w:szCs w:val="24"/>
        </w:rPr>
        <w:t xml:space="preserve">Na území obce Únětice je možné umístit výdejní boxy v barvách </w:t>
      </w:r>
      <w:r w:rsidR="005B58A8" w:rsidRPr="005B58A8">
        <w:rPr>
          <w:sz w:val="24"/>
          <w:szCs w:val="24"/>
        </w:rPr>
        <w:t xml:space="preserve">po předchozím </w:t>
      </w:r>
      <w:r w:rsidRPr="005B58A8">
        <w:rPr>
          <w:sz w:val="24"/>
          <w:szCs w:val="24"/>
        </w:rPr>
        <w:t>schválen</w:t>
      </w:r>
      <w:r w:rsidR="005B58A8" w:rsidRPr="005B58A8">
        <w:rPr>
          <w:sz w:val="24"/>
          <w:szCs w:val="24"/>
        </w:rPr>
        <w:t xml:space="preserve">í obecním úřadem </w:t>
      </w:r>
      <w:r w:rsidRPr="005B58A8">
        <w:rPr>
          <w:sz w:val="24"/>
          <w:szCs w:val="24"/>
        </w:rPr>
        <w:t>tak, aby se výdejní box barevně neodlišoval od okolí.</w:t>
      </w:r>
    </w:p>
    <w:p w14:paraId="47A14169" w14:textId="77777777" w:rsidR="003D3F0B" w:rsidRPr="005B58A8" w:rsidRDefault="003D3F0B" w:rsidP="003D3F0B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105723C7" w14:textId="77777777" w:rsidR="003D3F0B" w:rsidRPr="005B58A8" w:rsidRDefault="003D3F0B" w:rsidP="003D3F0B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B58A8">
        <w:rPr>
          <w:sz w:val="24"/>
          <w:szCs w:val="24"/>
        </w:rPr>
        <w:t>Uživatelé/provozovatelé výdejních boxů jsou povin</w:t>
      </w:r>
      <w:r w:rsidR="00950414" w:rsidRPr="005B58A8">
        <w:rPr>
          <w:sz w:val="24"/>
          <w:szCs w:val="24"/>
        </w:rPr>
        <w:t>n</w:t>
      </w:r>
      <w:r w:rsidRPr="005B58A8">
        <w:rPr>
          <w:sz w:val="24"/>
          <w:szCs w:val="24"/>
        </w:rPr>
        <w:t>i</w:t>
      </w:r>
      <w:r w:rsidR="00950414" w:rsidRPr="005B58A8">
        <w:rPr>
          <w:sz w:val="24"/>
          <w:szCs w:val="24"/>
        </w:rPr>
        <w:t xml:space="preserve"> udržovat tržní místo a jeho bezprostřední okolí v čistotě, je zakázáno použité obaly odkládat na přilehlé plochy zeleně, přes tyto plochy navážet či jinak dopravovat zboží.</w:t>
      </w:r>
    </w:p>
    <w:p w14:paraId="7A043978" w14:textId="77777777" w:rsidR="00BC281D" w:rsidRDefault="00BC281D" w:rsidP="00BC281D">
      <w:pPr>
        <w:spacing w:line="240" w:lineRule="auto"/>
        <w:jc w:val="both"/>
        <w:rPr>
          <w:sz w:val="24"/>
          <w:szCs w:val="24"/>
        </w:rPr>
      </w:pPr>
    </w:p>
    <w:p w14:paraId="0F1DA8EF" w14:textId="77777777" w:rsidR="00BC281D" w:rsidRDefault="00BC281D" w:rsidP="00D56E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3</w:t>
      </w:r>
    </w:p>
    <w:p w14:paraId="7FE68182" w14:textId="77777777" w:rsidR="00BC281D" w:rsidRDefault="00BC281D" w:rsidP="00BC281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Zakázané druhy prodeje zboží a poskytovaných služeb</w:t>
      </w:r>
    </w:p>
    <w:p w14:paraId="49034A44" w14:textId="77777777" w:rsidR="000362A6" w:rsidRDefault="000362A6" w:rsidP="00BC281D">
      <w:pPr>
        <w:spacing w:line="240" w:lineRule="auto"/>
        <w:jc w:val="both"/>
        <w:rPr>
          <w:sz w:val="24"/>
          <w:szCs w:val="24"/>
        </w:rPr>
      </w:pPr>
    </w:p>
    <w:p w14:paraId="1E44FE3A" w14:textId="77777777" w:rsidR="00BC281D" w:rsidRDefault="00BC281D" w:rsidP="00D56E9F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56E9F">
        <w:rPr>
          <w:sz w:val="24"/>
          <w:szCs w:val="24"/>
        </w:rPr>
        <w:t>Na celém území obce Únětice je zakázán tzv. podomní a pochůzkový prodej a nabídka služeb.</w:t>
      </w:r>
    </w:p>
    <w:p w14:paraId="57D9C3A5" w14:textId="77777777" w:rsidR="00D56E9F" w:rsidRPr="00D56E9F" w:rsidRDefault="00D56E9F" w:rsidP="00D56E9F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58338335" w14:textId="77777777" w:rsidR="00BC281D" w:rsidRDefault="00BC281D" w:rsidP="00D56E9F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56E9F">
        <w:rPr>
          <w:sz w:val="24"/>
          <w:szCs w:val="24"/>
        </w:rPr>
        <w:t>Podomním prodejem a nabídkou služeb se pro účely tohoto nařízení rozumí takový prodej a nabídka služeb, kde je bez předchozí objednávky dům od domu nabízeno a prodáváno zboží či služby.</w:t>
      </w:r>
    </w:p>
    <w:p w14:paraId="4B3D622B" w14:textId="77777777" w:rsidR="00D56E9F" w:rsidRPr="00D56E9F" w:rsidRDefault="00D56E9F" w:rsidP="00D56E9F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0CEBE444" w14:textId="77777777" w:rsidR="00BC281D" w:rsidRPr="00D56E9F" w:rsidRDefault="00BC281D" w:rsidP="00D56E9F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56E9F">
        <w:rPr>
          <w:sz w:val="24"/>
          <w:szCs w:val="24"/>
        </w:rPr>
        <w:t>Pochůzkovým prodejem a nabídkou služeb se pro účely tohoto nařízení rozumí prodej a nabídka služeb s použitím přenosného nebo neseného zařízení (konstrukce, závěsného pultu, ze zavazadel, tašek, apod.) nebo přímo z ruky, bez ohledu na to, zda se prodejce pohybuje nebo se zdržuje na místě.</w:t>
      </w:r>
    </w:p>
    <w:p w14:paraId="50A0B39C" w14:textId="77777777" w:rsidR="00BC281D" w:rsidRDefault="00BC281D" w:rsidP="00BC281D">
      <w:pPr>
        <w:spacing w:line="240" w:lineRule="auto"/>
        <w:jc w:val="both"/>
        <w:rPr>
          <w:sz w:val="24"/>
          <w:szCs w:val="24"/>
        </w:rPr>
      </w:pPr>
    </w:p>
    <w:p w14:paraId="40173646" w14:textId="77777777" w:rsidR="00BC281D" w:rsidRDefault="000362A6" w:rsidP="00D56E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4</w:t>
      </w:r>
    </w:p>
    <w:p w14:paraId="5589E3A9" w14:textId="77777777" w:rsidR="000362A6" w:rsidRDefault="000362A6" w:rsidP="00DF7FD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Sankce a pokuty</w:t>
      </w:r>
    </w:p>
    <w:p w14:paraId="25EFA822" w14:textId="16A59EE0" w:rsidR="000362A6" w:rsidRPr="000362A6" w:rsidRDefault="000362A6" w:rsidP="000362A6">
      <w:pPr>
        <w:spacing w:line="240" w:lineRule="auto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>Porušení tohoto nařízení se postihuje po</w:t>
      </w:r>
      <w:r w:rsidR="00C21538">
        <w:rPr>
          <w:sz w:val="24"/>
          <w:szCs w:val="24"/>
        </w:rPr>
        <w:t>d</w:t>
      </w:r>
      <w:r>
        <w:rPr>
          <w:sz w:val="24"/>
          <w:szCs w:val="24"/>
        </w:rPr>
        <w:t xml:space="preserve">le zvláštních právních předpisů. </w:t>
      </w:r>
      <w:r>
        <w:rPr>
          <w:sz w:val="24"/>
          <w:szCs w:val="24"/>
          <w:vertAlign w:val="superscript"/>
        </w:rPr>
        <w:t>1</w:t>
      </w:r>
    </w:p>
    <w:p w14:paraId="7611DCBE" w14:textId="77777777" w:rsidR="000362A6" w:rsidRDefault="000362A6" w:rsidP="000362A6">
      <w:pPr>
        <w:spacing w:line="240" w:lineRule="auto"/>
        <w:jc w:val="center"/>
        <w:rPr>
          <w:sz w:val="24"/>
          <w:szCs w:val="24"/>
        </w:rPr>
      </w:pPr>
    </w:p>
    <w:p w14:paraId="264E4E4D" w14:textId="77777777" w:rsidR="00D56E9F" w:rsidRDefault="00D56E9F" w:rsidP="00D56E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5</w:t>
      </w:r>
    </w:p>
    <w:p w14:paraId="251E9B65" w14:textId="77777777" w:rsidR="00D56E9F" w:rsidRDefault="00D56E9F" w:rsidP="000362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14:paraId="223C26BE" w14:textId="77777777" w:rsidR="00D56E9F" w:rsidRDefault="00D56E9F" w:rsidP="00D56E9F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Práva a povinnosti poskytovatelů služeb stanovená zvláštními právními předpisy nejsou tímto nařízením dotčena.</w:t>
      </w:r>
    </w:p>
    <w:p w14:paraId="78A71193" w14:textId="77777777" w:rsidR="00D56E9F" w:rsidRDefault="00D56E9F" w:rsidP="00D56E9F">
      <w:pPr>
        <w:pStyle w:val="Odstavecseseznamem"/>
        <w:spacing w:line="240" w:lineRule="auto"/>
        <w:ind w:left="360"/>
        <w:jc w:val="both"/>
        <w:rPr>
          <w:sz w:val="24"/>
          <w:szCs w:val="24"/>
        </w:rPr>
      </w:pPr>
    </w:p>
    <w:p w14:paraId="3C5A2A57" w14:textId="77777777" w:rsidR="00D56E9F" w:rsidRPr="00D56E9F" w:rsidRDefault="00D56E9F" w:rsidP="00D56E9F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Toto nařízení obce nabývá účinnosti patnáctým dnem následujícím po dni jeho vyhlášení.</w:t>
      </w:r>
    </w:p>
    <w:p w14:paraId="6A1721D8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</w:p>
    <w:p w14:paraId="147A5E4C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</w:p>
    <w:p w14:paraId="358042A1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1488FD19" w14:textId="6E918FFC" w:rsidR="00D56E9F" w:rsidRDefault="00D56E9F" w:rsidP="00D56E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="00DA150B">
        <w:rPr>
          <w:sz w:val="24"/>
          <w:szCs w:val="24"/>
        </w:rPr>
        <w:t xml:space="preserve"> v.</w:t>
      </w:r>
      <w:r w:rsidR="00104518">
        <w:rPr>
          <w:sz w:val="24"/>
          <w:szCs w:val="24"/>
        </w:rPr>
        <w:t xml:space="preserve"> </w:t>
      </w:r>
      <w:bookmarkStart w:id="0" w:name="_GoBack"/>
      <w:bookmarkEnd w:id="0"/>
      <w:r w:rsidR="00DA150B">
        <w:rPr>
          <w:sz w:val="24"/>
          <w:szCs w:val="24"/>
        </w:rPr>
        <w:t>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</w:t>
      </w:r>
      <w:r w:rsidR="00DA150B">
        <w:rPr>
          <w:sz w:val="24"/>
          <w:szCs w:val="24"/>
        </w:rPr>
        <w:t xml:space="preserve"> v.</w:t>
      </w:r>
      <w:r w:rsidR="00104518">
        <w:rPr>
          <w:sz w:val="24"/>
          <w:szCs w:val="24"/>
        </w:rPr>
        <w:t xml:space="preserve"> </w:t>
      </w:r>
      <w:r w:rsidR="00DA150B">
        <w:rPr>
          <w:sz w:val="24"/>
          <w:szCs w:val="24"/>
        </w:rPr>
        <w:t>r.</w:t>
      </w:r>
    </w:p>
    <w:p w14:paraId="66625D0E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</w:p>
    <w:p w14:paraId="6698CC08" w14:textId="77777777" w:rsidR="00311352" w:rsidRDefault="00311352" w:rsidP="00D56E9F">
      <w:pPr>
        <w:spacing w:line="240" w:lineRule="auto"/>
        <w:jc w:val="both"/>
        <w:rPr>
          <w:sz w:val="24"/>
          <w:szCs w:val="24"/>
        </w:rPr>
      </w:pPr>
    </w:p>
    <w:p w14:paraId="0ED848F8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vyvěšeno:</w:t>
      </w:r>
    </w:p>
    <w:p w14:paraId="1A740173" w14:textId="77777777" w:rsidR="00D56E9F" w:rsidRDefault="00D56E9F" w:rsidP="00D56E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sejmuto:</w:t>
      </w:r>
    </w:p>
    <w:p w14:paraId="6F686AD2" w14:textId="77777777" w:rsidR="00311352" w:rsidRDefault="00311352" w:rsidP="00D56E9F">
      <w:pPr>
        <w:spacing w:line="240" w:lineRule="auto"/>
        <w:jc w:val="both"/>
        <w:rPr>
          <w:sz w:val="24"/>
          <w:szCs w:val="24"/>
        </w:rPr>
      </w:pPr>
    </w:p>
    <w:p w14:paraId="13D6F686" w14:textId="77777777" w:rsidR="00311352" w:rsidRPr="00311352" w:rsidRDefault="00311352" w:rsidP="00D56E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zákon č. 128/2000 Sb., o obcích (obecní zřízení), ve znění pozdějších předpisů</w:t>
      </w:r>
    </w:p>
    <w:sectPr w:rsidR="00311352" w:rsidRPr="00311352" w:rsidSect="00D56E9F">
      <w:footerReference w:type="default" r:id="rId8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E9C2D" w14:textId="77777777" w:rsidR="00415437" w:rsidRDefault="00415437" w:rsidP="00D56E9F">
      <w:pPr>
        <w:spacing w:after="0" w:line="240" w:lineRule="auto"/>
      </w:pPr>
      <w:r>
        <w:separator/>
      </w:r>
    </w:p>
  </w:endnote>
  <w:endnote w:type="continuationSeparator" w:id="0">
    <w:p w14:paraId="2E5023F8" w14:textId="77777777" w:rsidR="00415437" w:rsidRDefault="00415437" w:rsidP="00D5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1946"/>
      <w:docPartObj>
        <w:docPartGallery w:val="Page Numbers (Bottom of Page)"/>
        <w:docPartUnique/>
      </w:docPartObj>
    </w:sdtPr>
    <w:sdtEndPr/>
    <w:sdtContent>
      <w:p w14:paraId="0D146E8D" w14:textId="77777777" w:rsidR="00D56E9F" w:rsidRDefault="00D56E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518">
          <w:rPr>
            <w:noProof/>
          </w:rPr>
          <w:t>2</w:t>
        </w:r>
        <w:r>
          <w:fldChar w:fldCharType="end"/>
        </w:r>
      </w:p>
    </w:sdtContent>
  </w:sdt>
  <w:p w14:paraId="63E1CC7F" w14:textId="77777777" w:rsidR="00D56E9F" w:rsidRDefault="00D56E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21357" w14:textId="77777777" w:rsidR="00415437" w:rsidRDefault="00415437" w:rsidP="00D56E9F">
      <w:pPr>
        <w:spacing w:after="0" w:line="240" w:lineRule="auto"/>
      </w:pPr>
      <w:r>
        <w:separator/>
      </w:r>
    </w:p>
  </w:footnote>
  <w:footnote w:type="continuationSeparator" w:id="0">
    <w:p w14:paraId="57AB8B6A" w14:textId="77777777" w:rsidR="00415437" w:rsidRDefault="00415437" w:rsidP="00D5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56F"/>
    <w:multiLevelType w:val="multilevel"/>
    <w:tmpl w:val="F1E21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B7E7679"/>
    <w:multiLevelType w:val="hybridMultilevel"/>
    <w:tmpl w:val="9962B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760B"/>
    <w:multiLevelType w:val="multilevel"/>
    <w:tmpl w:val="F1E21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5E52B4D"/>
    <w:multiLevelType w:val="multilevel"/>
    <w:tmpl w:val="F1E21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CD4E1B"/>
    <w:multiLevelType w:val="multilevel"/>
    <w:tmpl w:val="F1E21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C4"/>
    <w:rsid w:val="000362A6"/>
    <w:rsid w:val="000B0AF8"/>
    <w:rsid w:val="000F1291"/>
    <w:rsid w:val="00104518"/>
    <w:rsid w:val="00126E10"/>
    <w:rsid w:val="00311352"/>
    <w:rsid w:val="0036517E"/>
    <w:rsid w:val="003D3F0B"/>
    <w:rsid w:val="003F2151"/>
    <w:rsid w:val="00415437"/>
    <w:rsid w:val="004D4AE7"/>
    <w:rsid w:val="00510A88"/>
    <w:rsid w:val="005B58A8"/>
    <w:rsid w:val="00950414"/>
    <w:rsid w:val="00A45428"/>
    <w:rsid w:val="00B161DD"/>
    <w:rsid w:val="00B717C4"/>
    <w:rsid w:val="00B90210"/>
    <w:rsid w:val="00BC281D"/>
    <w:rsid w:val="00C21538"/>
    <w:rsid w:val="00D56E9F"/>
    <w:rsid w:val="00DA150B"/>
    <w:rsid w:val="00DF7FD7"/>
    <w:rsid w:val="00F314B2"/>
    <w:rsid w:val="00F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0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9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E9F"/>
  </w:style>
  <w:style w:type="paragraph" w:styleId="Zpat">
    <w:name w:val="footer"/>
    <w:basedOn w:val="Normln"/>
    <w:link w:val="ZpatChar"/>
    <w:uiPriority w:val="99"/>
    <w:unhideWhenUsed/>
    <w:rsid w:val="00D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E9F"/>
  </w:style>
  <w:style w:type="paragraph" w:styleId="Vrazncitt">
    <w:name w:val="Intense Quote"/>
    <w:basedOn w:val="Normln"/>
    <w:next w:val="Normln"/>
    <w:link w:val="VrazncittChar"/>
    <w:uiPriority w:val="30"/>
    <w:qFormat/>
    <w:rsid w:val="003113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35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9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E9F"/>
  </w:style>
  <w:style w:type="paragraph" w:styleId="Zpat">
    <w:name w:val="footer"/>
    <w:basedOn w:val="Normln"/>
    <w:link w:val="ZpatChar"/>
    <w:uiPriority w:val="99"/>
    <w:unhideWhenUsed/>
    <w:rsid w:val="00D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E9F"/>
  </w:style>
  <w:style w:type="paragraph" w:styleId="Vrazncitt">
    <w:name w:val="Intense Quote"/>
    <w:basedOn w:val="Normln"/>
    <w:next w:val="Normln"/>
    <w:link w:val="VrazncittChar"/>
    <w:uiPriority w:val="30"/>
    <w:qFormat/>
    <w:rsid w:val="003113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35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11</cp:revision>
  <dcterms:created xsi:type="dcterms:W3CDTF">2025-08-19T09:22:00Z</dcterms:created>
  <dcterms:modified xsi:type="dcterms:W3CDTF">2025-09-09T10:40:00Z</dcterms:modified>
</cp:coreProperties>
</file>