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43DD" w14:textId="1536FE0A" w:rsidR="00164567" w:rsidRPr="00DA4308" w:rsidRDefault="00CA4724" w:rsidP="00470F4B">
      <w:pPr>
        <w:pStyle w:val="Default"/>
        <w:jc w:val="center"/>
        <w:rPr>
          <w:rFonts w:ascii="Arial Narrow" w:hAnsi="Arial Narrow"/>
          <w:b/>
          <w:bCs/>
          <w:sz w:val="26"/>
          <w:szCs w:val="26"/>
        </w:rPr>
      </w:pPr>
      <w:r w:rsidRPr="00DA4308">
        <w:rPr>
          <w:rFonts w:ascii="Arial Narrow" w:hAnsi="Arial Narrow"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1788274D" wp14:editId="787AAC75">
            <wp:simplePos x="0" y="0"/>
            <wp:positionH relativeFrom="margin">
              <wp:posOffset>504825</wp:posOffset>
            </wp:positionH>
            <wp:positionV relativeFrom="margin">
              <wp:posOffset>-381000</wp:posOffset>
            </wp:positionV>
            <wp:extent cx="733425" cy="10287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967DA" w14:textId="77777777" w:rsidR="00164567" w:rsidRPr="00276886" w:rsidRDefault="008C5C59" w:rsidP="000E12A6">
      <w:pPr>
        <w:pStyle w:val="Default"/>
        <w:rPr>
          <w:rFonts w:ascii="Arial Narrow" w:hAnsi="Arial Narrow"/>
          <w:sz w:val="30"/>
          <w:szCs w:val="30"/>
        </w:rPr>
      </w:pPr>
      <w:r w:rsidRPr="00276886">
        <w:rPr>
          <w:rFonts w:ascii="Arial Narrow" w:hAnsi="Arial Narrow"/>
          <w:b/>
          <w:bCs/>
          <w:sz w:val="30"/>
          <w:szCs w:val="30"/>
        </w:rPr>
        <w:t>Městys</w:t>
      </w:r>
      <w:r w:rsidR="001E6160" w:rsidRPr="00276886">
        <w:rPr>
          <w:rFonts w:ascii="Arial Narrow" w:hAnsi="Arial Narrow"/>
          <w:b/>
          <w:bCs/>
          <w:sz w:val="30"/>
          <w:szCs w:val="30"/>
        </w:rPr>
        <w:t xml:space="preserve"> </w:t>
      </w:r>
      <w:r w:rsidRPr="00276886">
        <w:rPr>
          <w:rFonts w:ascii="Arial Narrow" w:hAnsi="Arial Narrow"/>
          <w:b/>
          <w:bCs/>
          <w:sz w:val="30"/>
          <w:szCs w:val="30"/>
        </w:rPr>
        <w:t>Černý Důl</w:t>
      </w:r>
    </w:p>
    <w:p w14:paraId="2701E5B2" w14:textId="77777777" w:rsidR="00164567" w:rsidRPr="00DA4308" w:rsidRDefault="00164567" w:rsidP="00470F4B">
      <w:pPr>
        <w:pStyle w:val="Zkladntext"/>
        <w:spacing w:after="0"/>
        <w:jc w:val="center"/>
        <w:rPr>
          <w:rFonts w:ascii="Arial Narrow" w:hAnsi="Arial Narrow" w:cs="Arial"/>
          <w:b/>
          <w:bCs/>
          <w:sz w:val="26"/>
          <w:szCs w:val="26"/>
        </w:rPr>
      </w:pPr>
    </w:p>
    <w:p w14:paraId="0ED5ACCB" w14:textId="3B3E2BB8" w:rsidR="00164567" w:rsidRPr="00DA4308" w:rsidRDefault="00CA4724" w:rsidP="00470F4B">
      <w:pPr>
        <w:pStyle w:val="Zkladntext"/>
        <w:spacing w:after="0"/>
        <w:jc w:val="center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86F0A" wp14:editId="0FE40FC8">
                <wp:simplePos x="0" y="0"/>
                <wp:positionH relativeFrom="column">
                  <wp:posOffset>128905</wp:posOffset>
                </wp:positionH>
                <wp:positionV relativeFrom="paragraph">
                  <wp:posOffset>50165</wp:posOffset>
                </wp:positionV>
                <wp:extent cx="5600700" cy="0"/>
                <wp:effectExtent l="9525" t="13970" r="952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F59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.15pt;margin-top:3.95pt;width:44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1KquAEAAFYDAAAOAAAAZHJzL2Uyb0RvYy54bWysU8Fu2zAMvQ/YPwi6L3YCpNu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flTV1/rtNM&#10;1MVXQXNJDMTxu8FRZKOVHAlsP8QNep9GijQvZeDwwDHTguaSkKt6vLfOlck6L6ZWfl0uliWB0Vmd&#10;nTmMqd9tHIkD5N0oX+kxed6GEe69LmCDAf3tbEew7sVOxZ0/S5PVyKvHzQ71aUsXydLwCsvzouXt&#10;eHsv2a+/w/oPAAAA//8DAFBLAwQUAAYACAAAACEAQabFnNoAAAAGAQAADwAAAGRycy9kb3ducmV2&#10;LnhtbEyOwU7DMBBE70j9B2sr9YJau0FAE+JUVSUOHGkrcXXjJQnE6yh2mtCvZ+ECx6cZzbx8O7lW&#10;XLAPjScN65UCgVR621Cl4XR8Xm5AhGjImtYTavjCANtidpObzPqRXvFyiJXgEQqZ0VDH2GVShrJG&#10;Z8LKd0icvfvemcjYV9L2ZuRx18pEqQfpTEP8UJsO9zWWn4fBacAw3K/VLnXV6eU63r4l14+xO2q9&#10;mE+7JxARp/hXhh99VoeCnc5+IBtEqyFRd9zU8JiC4DhVCfP5l2WRy//6xTcAAAD//wMAUEsBAi0A&#10;FAAGAAgAAAAhALaDOJL+AAAA4QEAABMAAAAAAAAAAAAAAAAAAAAAAFtDb250ZW50X1R5cGVzXS54&#10;bWxQSwECLQAUAAYACAAAACEAOP0h/9YAAACUAQAACwAAAAAAAAAAAAAAAAAvAQAAX3JlbHMvLnJl&#10;bHNQSwECLQAUAAYACAAAACEAf59SqrgBAABWAwAADgAAAAAAAAAAAAAAAAAuAgAAZHJzL2Uyb0Rv&#10;Yy54bWxQSwECLQAUAAYACAAAACEAQabFnNoAAAAGAQAADwAAAAAAAAAAAAAAAAASBAAAZHJzL2Rv&#10;d25yZXYueG1sUEsFBgAAAAAEAAQA8wAAABkFAAAAAA==&#10;"/>
            </w:pict>
          </mc:Fallback>
        </mc:AlternateContent>
      </w:r>
    </w:p>
    <w:p w14:paraId="36529408" w14:textId="77777777" w:rsidR="00DA4308" w:rsidRPr="00595579" w:rsidRDefault="00DA4308" w:rsidP="00595579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595579">
        <w:rPr>
          <w:rFonts w:ascii="Arial Narrow" w:hAnsi="Arial Narrow"/>
          <w:b/>
          <w:sz w:val="28"/>
          <w:szCs w:val="28"/>
        </w:rPr>
        <w:t xml:space="preserve">Nařízení </w:t>
      </w:r>
      <w:r w:rsidR="0039279C">
        <w:rPr>
          <w:rFonts w:ascii="Arial Narrow" w:hAnsi="Arial Narrow"/>
          <w:b/>
          <w:sz w:val="28"/>
          <w:szCs w:val="28"/>
        </w:rPr>
        <w:t>m</w:t>
      </w:r>
      <w:r w:rsidRPr="00595579">
        <w:rPr>
          <w:rFonts w:ascii="Arial Narrow" w:hAnsi="Arial Narrow"/>
          <w:b/>
          <w:sz w:val="28"/>
          <w:szCs w:val="28"/>
        </w:rPr>
        <w:t>ěstyse Černý Důl č. 1/2022</w:t>
      </w:r>
    </w:p>
    <w:p w14:paraId="1905B7CC" w14:textId="77777777" w:rsidR="00DA4308" w:rsidRPr="000E12A6" w:rsidRDefault="00DA4308" w:rsidP="000E12A6">
      <w:pPr>
        <w:pStyle w:val="Zkladntext3"/>
        <w:spacing w:after="240"/>
        <w:jc w:val="both"/>
        <w:rPr>
          <w:rFonts w:ascii="Arial Narrow" w:hAnsi="Arial Narrow"/>
          <w:b/>
          <w:sz w:val="28"/>
          <w:szCs w:val="28"/>
        </w:rPr>
      </w:pPr>
      <w:r w:rsidRPr="00595579">
        <w:rPr>
          <w:rFonts w:ascii="Arial Narrow" w:hAnsi="Arial Narrow"/>
          <w:b/>
          <w:sz w:val="28"/>
          <w:szCs w:val="28"/>
        </w:rPr>
        <w:t xml:space="preserve">o </w:t>
      </w:r>
      <w:bookmarkStart w:id="0" w:name="_Hlk104816853"/>
      <w:r w:rsidRPr="00595579">
        <w:rPr>
          <w:rFonts w:ascii="Arial Narrow" w:hAnsi="Arial Narrow"/>
          <w:b/>
          <w:sz w:val="28"/>
          <w:szCs w:val="28"/>
        </w:rPr>
        <w:t>vymezení oblastí městyse</w:t>
      </w:r>
      <w:r w:rsidR="00595579">
        <w:rPr>
          <w:rFonts w:ascii="Arial Narrow" w:hAnsi="Arial Narrow"/>
          <w:b/>
          <w:sz w:val="28"/>
          <w:szCs w:val="28"/>
        </w:rPr>
        <w:t xml:space="preserve"> Černý Důl</w:t>
      </w:r>
      <w:r w:rsidRPr="00595579">
        <w:rPr>
          <w:rFonts w:ascii="Arial Narrow" w:hAnsi="Arial Narrow"/>
          <w:b/>
          <w:sz w:val="28"/>
          <w:szCs w:val="28"/>
        </w:rPr>
        <w:t>, ve kterých lze místní komunikace nebo jejich určené úseky užít za cenu sjednanou v souladu s cenovými předpisy k stání silničního motorového vozidla</w:t>
      </w:r>
    </w:p>
    <w:bookmarkEnd w:id="0"/>
    <w:p w14:paraId="0B68CC21" w14:textId="77777777" w:rsidR="00DA4308" w:rsidRPr="00DA4308" w:rsidRDefault="00DA4308" w:rsidP="000E12A6">
      <w:pPr>
        <w:pStyle w:val="Zkladntext"/>
        <w:jc w:val="both"/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>Rada měst</w:t>
      </w:r>
      <w:r>
        <w:rPr>
          <w:rFonts w:ascii="Arial Narrow" w:hAnsi="Arial Narrow"/>
          <w:sz w:val="26"/>
          <w:szCs w:val="26"/>
        </w:rPr>
        <w:t>yse</w:t>
      </w:r>
      <w:r w:rsidRPr="00DA4308">
        <w:rPr>
          <w:rFonts w:ascii="Arial Narrow" w:hAnsi="Arial Narrow"/>
          <w:sz w:val="26"/>
          <w:szCs w:val="26"/>
        </w:rPr>
        <w:t xml:space="preserve"> </w:t>
      </w:r>
      <w:r w:rsidR="005D2E20">
        <w:rPr>
          <w:rFonts w:ascii="Arial Narrow" w:hAnsi="Arial Narrow"/>
          <w:sz w:val="26"/>
          <w:szCs w:val="26"/>
        </w:rPr>
        <w:t>Černý Důl</w:t>
      </w:r>
      <w:r w:rsidRPr="00DA4308">
        <w:rPr>
          <w:rFonts w:ascii="Arial Narrow" w:hAnsi="Arial Narrow"/>
          <w:sz w:val="26"/>
          <w:szCs w:val="26"/>
        </w:rPr>
        <w:t xml:space="preserve"> se na své </w:t>
      </w:r>
      <w:r w:rsidR="001545D7">
        <w:rPr>
          <w:rFonts w:ascii="Arial Narrow" w:hAnsi="Arial Narrow"/>
          <w:sz w:val="26"/>
          <w:szCs w:val="26"/>
        </w:rPr>
        <w:t>schůzi</w:t>
      </w:r>
      <w:r w:rsidRPr="00DA4308">
        <w:rPr>
          <w:rFonts w:ascii="Arial Narrow" w:hAnsi="Arial Narrow"/>
          <w:sz w:val="26"/>
          <w:szCs w:val="26"/>
        </w:rPr>
        <w:t xml:space="preserve"> dne </w:t>
      </w:r>
      <w:r w:rsidR="00CC477E">
        <w:rPr>
          <w:rFonts w:ascii="Arial Narrow" w:hAnsi="Arial Narrow"/>
          <w:sz w:val="26"/>
          <w:szCs w:val="26"/>
        </w:rPr>
        <w:t>12.12.2022</w:t>
      </w:r>
      <w:r w:rsidRPr="00DA4308">
        <w:rPr>
          <w:rFonts w:ascii="Arial Narrow" w:hAnsi="Arial Narrow"/>
          <w:sz w:val="26"/>
          <w:szCs w:val="26"/>
        </w:rPr>
        <w:t xml:space="preserve">, usnesením č. </w:t>
      </w:r>
      <w:r w:rsidR="00CC477E">
        <w:rPr>
          <w:rFonts w:ascii="Arial Narrow" w:hAnsi="Arial Narrow"/>
          <w:sz w:val="26"/>
          <w:szCs w:val="26"/>
        </w:rPr>
        <w:t>04/69/2022</w:t>
      </w:r>
      <w:r w:rsidRPr="00DA4308">
        <w:rPr>
          <w:rFonts w:ascii="Arial Narrow" w:hAnsi="Arial Narrow"/>
          <w:sz w:val="26"/>
          <w:szCs w:val="26"/>
        </w:rPr>
        <w:t xml:space="preserve"> usnesla vydat na základě § 23 zákona č. 13/1997 Sb., o pozemních komunikacích, ve znění pozdějších předpisů a v souladu s § 11 a § 102 odst. 2 písm. d) zákona č. 128/2000 Sb., o obcích, ve znění pozdějších předpisů, toto nařízení: </w:t>
      </w:r>
    </w:p>
    <w:p w14:paraId="4E6BB83F" w14:textId="77777777" w:rsidR="00DA4308" w:rsidRPr="001545D7" w:rsidRDefault="00DA4308" w:rsidP="00DA4308">
      <w:pPr>
        <w:pStyle w:val="Nadpis2"/>
        <w:jc w:val="center"/>
        <w:rPr>
          <w:rFonts w:ascii="Arial Narrow" w:hAnsi="Arial Narrow"/>
          <w:b/>
          <w:sz w:val="26"/>
          <w:szCs w:val="26"/>
          <w:u w:val="none"/>
        </w:rPr>
      </w:pPr>
      <w:r w:rsidRPr="001545D7">
        <w:rPr>
          <w:rFonts w:ascii="Arial Narrow" w:hAnsi="Arial Narrow"/>
          <w:b/>
          <w:sz w:val="26"/>
          <w:szCs w:val="26"/>
          <w:u w:val="none"/>
        </w:rPr>
        <w:t xml:space="preserve"> </w:t>
      </w:r>
      <w:r w:rsidR="001545D7">
        <w:rPr>
          <w:rFonts w:ascii="Arial Narrow" w:hAnsi="Arial Narrow"/>
          <w:b/>
          <w:sz w:val="26"/>
          <w:szCs w:val="26"/>
          <w:u w:val="none"/>
        </w:rPr>
        <w:t>Čl. I.</w:t>
      </w:r>
    </w:p>
    <w:p w14:paraId="158833D0" w14:textId="77777777" w:rsidR="00DA4308" w:rsidRPr="00DA4308" w:rsidRDefault="00DA4308" w:rsidP="00DA4308">
      <w:pPr>
        <w:pStyle w:val="Zkladntext"/>
        <w:tabs>
          <w:tab w:val="left" w:pos="540"/>
        </w:tabs>
        <w:jc w:val="center"/>
        <w:rPr>
          <w:rFonts w:ascii="Arial Narrow" w:hAnsi="Arial Narrow"/>
          <w:b/>
          <w:sz w:val="26"/>
          <w:szCs w:val="26"/>
        </w:rPr>
      </w:pPr>
      <w:r w:rsidRPr="00DA4308">
        <w:rPr>
          <w:rFonts w:ascii="Arial Narrow" w:hAnsi="Arial Narrow"/>
          <w:b/>
          <w:sz w:val="26"/>
          <w:szCs w:val="26"/>
        </w:rPr>
        <w:t>Základní ustanovení</w:t>
      </w:r>
    </w:p>
    <w:p w14:paraId="25386DC2" w14:textId="77777777" w:rsidR="00DA4308" w:rsidRPr="00DA4308" w:rsidRDefault="00DA4308" w:rsidP="001545D7">
      <w:pPr>
        <w:pStyle w:val="Zkladntext"/>
        <w:numPr>
          <w:ilvl w:val="0"/>
          <w:numId w:val="22"/>
        </w:numPr>
        <w:tabs>
          <w:tab w:val="left" w:pos="993"/>
          <w:tab w:val="left" w:pos="6946"/>
        </w:tabs>
        <w:ind w:left="357" w:hanging="357"/>
        <w:jc w:val="both"/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>Pro účely organizování dopravy na území měst</w:t>
      </w:r>
      <w:r w:rsidR="001545D7">
        <w:rPr>
          <w:rFonts w:ascii="Arial Narrow" w:hAnsi="Arial Narrow"/>
          <w:sz w:val="26"/>
          <w:szCs w:val="26"/>
        </w:rPr>
        <w:t>yse</w:t>
      </w:r>
      <w:r w:rsidRPr="00DA4308">
        <w:rPr>
          <w:rFonts w:ascii="Arial Narrow" w:hAnsi="Arial Narrow"/>
          <w:sz w:val="26"/>
          <w:szCs w:val="26"/>
        </w:rPr>
        <w:t xml:space="preserve"> </w:t>
      </w:r>
      <w:r w:rsidR="001545D7">
        <w:rPr>
          <w:rFonts w:ascii="Arial Narrow" w:hAnsi="Arial Narrow"/>
          <w:sz w:val="26"/>
          <w:szCs w:val="26"/>
        </w:rPr>
        <w:t>Černý Důl</w:t>
      </w:r>
      <w:r w:rsidRPr="00DA4308">
        <w:rPr>
          <w:rFonts w:ascii="Arial Narrow" w:hAnsi="Arial Narrow"/>
          <w:sz w:val="26"/>
          <w:szCs w:val="26"/>
        </w:rPr>
        <w:t xml:space="preserve"> se tímto nařízením </w:t>
      </w:r>
      <w:r w:rsidR="000C3356">
        <w:rPr>
          <w:rFonts w:ascii="Arial Narrow" w:hAnsi="Arial Narrow"/>
          <w:sz w:val="26"/>
          <w:szCs w:val="26"/>
        </w:rPr>
        <w:t xml:space="preserve">vymezují </w:t>
      </w:r>
      <w:r w:rsidRPr="00DA4308">
        <w:rPr>
          <w:rFonts w:ascii="Arial Narrow" w:hAnsi="Arial Narrow"/>
          <w:sz w:val="26"/>
          <w:szCs w:val="26"/>
        </w:rPr>
        <w:t>oblast</w:t>
      </w:r>
      <w:r w:rsidR="000C3356">
        <w:rPr>
          <w:rFonts w:ascii="Arial Narrow" w:hAnsi="Arial Narrow"/>
          <w:sz w:val="26"/>
          <w:szCs w:val="26"/>
        </w:rPr>
        <w:t>i</w:t>
      </w:r>
      <w:r w:rsidRPr="00DA4308">
        <w:rPr>
          <w:rFonts w:ascii="Arial Narrow" w:hAnsi="Arial Narrow"/>
          <w:sz w:val="26"/>
          <w:szCs w:val="26"/>
        </w:rPr>
        <w:t>, ve kterých lze místní komunikace nebo jejich určené úseky užít za cenu sjednanou v souladu s cenovými předpisy</w:t>
      </w:r>
      <w:r w:rsidRPr="00DA4308">
        <w:rPr>
          <w:rStyle w:val="Znakapoznpodarou"/>
          <w:rFonts w:ascii="Arial Narrow" w:hAnsi="Arial Narrow"/>
          <w:sz w:val="26"/>
          <w:szCs w:val="26"/>
        </w:rPr>
        <w:footnoteReference w:id="1"/>
      </w:r>
    </w:p>
    <w:p w14:paraId="00D771FD" w14:textId="77777777" w:rsidR="00DA4308" w:rsidRPr="004A6FD6" w:rsidRDefault="00DA4308" w:rsidP="000C3356">
      <w:pPr>
        <w:pStyle w:val="Zkladntext"/>
        <w:spacing w:after="60"/>
        <w:ind w:left="567" w:hanging="425"/>
        <w:jc w:val="both"/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>a)</w:t>
      </w:r>
      <w:r w:rsidR="000C3356">
        <w:rPr>
          <w:rFonts w:ascii="Arial Narrow" w:hAnsi="Arial Narrow"/>
          <w:sz w:val="26"/>
          <w:szCs w:val="26"/>
        </w:rPr>
        <w:tab/>
      </w:r>
      <w:r w:rsidRPr="00DA4308">
        <w:rPr>
          <w:rFonts w:ascii="Arial Narrow" w:hAnsi="Arial Narrow"/>
          <w:sz w:val="26"/>
          <w:szCs w:val="26"/>
        </w:rPr>
        <w:t xml:space="preserve">k stání silničních motorových vozidel na dobu časově omezenou, </w:t>
      </w:r>
      <w:r w:rsidRPr="004A6FD6">
        <w:rPr>
          <w:rFonts w:ascii="Arial Narrow" w:hAnsi="Arial Narrow"/>
          <w:sz w:val="26"/>
          <w:szCs w:val="26"/>
        </w:rPr>
        <w:t>nejvýše však na dobu</w:t>
      </w:r>
      <w:r w:rsidR="000C3356" w:rsidRPr="004A6FD6">
        <w:rPr>
          <w:rFonts w:ascii="Arial Narrow" w:hAnsi="Arial Narrow"/>
          <w:sz w:val="26"/>
          <w:szCs w:val="26"/>
        </w:rPr>
        <w:t xml:space="preserve"> </w:t>
      </w:r>
      <w:r w:rsidRPr="004A6FD6">
        <w:rPr>
          <w:rFonts w:ascii="Arial Narrow" w:hAnsi="Arial Narrow"/>
          <w:sz w:val="26"/>
          <w:szCs w:val="26"/>
        </w:rPr>
        <w:t xml:space="preserve">24 hodin </w:t>
      </w:r>
    </w:p>
    <w:p w14:paraId="643CA776" w14:textId="77777777" w:rsidR="00DA4308" w:rsidRPr="00DA4308" w:rsidRDefault="00DA4308" w:rsidP="00595579">
      <w:pPr>
        <w:pStyle w:val="Zkladntext"/>
        <w:spacing w:after="60"/>
        <w:ind w:left="567" w:hanging="425"/>
        <w:jc w:val="both"/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>b)</w:t>
      </w:r>
      <w:r w:rsidR="00595579">
        <w:rPr>
          <w:rFonts w:ascii="Arial Narrow" w:hAnsi="Arial Narrow"/>
          <w:sz w:val="26"/>
          <w:szCs w:val="26"/>
        </w:rPr>
        <w:tab/>
      </w:r>
      <w:r w:rsidRPr="00DA4308">
        <w:rPr>
          <w:rFonts w:ascii="Arial Narrow" w:hAnsi="Arial Narrow"/>
          <w:sz w:val="26"/>
          <w:szCs w:val="26"/>
        </w:rPr>
        <w:t>k stání silničního motorového vozidla provozovaného právnickou nebo fyzickou osobou za účelem podnikání podle zvláštního právního předpisu</w:t>
      </w:r>
      <w:r w:rsidRPr="00DA4308">
        <w:rPr>
          <w:rStyle w:val="Znakapoznpodarou"/>
          <w:rFonts w:ascii="Arial Narrow" w:hAnsi="Arial Narrow"/>
          <w:sz w:val="26"/>
          <w:szCs w:val="26"/>
        </w:rPr>
        <w:footnoteReference w:id="2"/>
      </w:r>
      <w:r w:rsidRPr="00DA4308">
        <w:rPr>
          <w:rFonts w:ascii="Arial Narrow" w:hAnsi="Arial Narrow"/>
          <w:sz w:val="26"/>
          <w:szCs w:val="26"/>
        </w:rPr>
        <w:t>, která má sídlo nebo provozovnu ve vymezené oblasti měst</w:t>
      </w:r>
      <w:r w:rsidR="00595579">
        <w:rPr>
          <w:rFonts w:ascii="Arial Narrow" w:hAnsi="Arial Narrow"/>
          <w:sz w:val="26"/>
          <w:szCs w:val="26"/>
        </w:rPr>
        <w:t>yse</w:t>
      </w:r>
      <w:r w:rsidRPr="00DA4308">
        <w:rPr>
          <w:rFonts w:ascii="Arial Narrow" w:hAnsi="Arial Narrow"/>
          <w:sz w:val="26"/>
          <w:szCs w:val="26"/>
        </w:rPr>
        <w:t>, nebo k stání silničního motorového vozidla fyzické osoby, která má místo trvalého pobytu nebo je vlastníkem nemovitosti ve vymezené oblasti měst</w:t>
      </w:r>
      <w:r w:rsidR="00595579">
        <w:rPr>
          <w:rFonts w:ascii="Arial Narrow" w:hAnsi="Arial Narrow"/>
          <w:sz w:val="26"/>
          <w:szCs w:val="26"/>
        </w:rPr>
        <w:t>yse</w:t>
      </w:r>
      <w:r w:rsidRPr="00DA4308">
        <w:rPr>
          <w:rFonts w:ascii="Arial Narrow" w:hAnsi="Arial Narrow"/>
          <w:sz w:val="26"/>
          <w:szCs w:val="26"/>
        </w:rPr>
        <w:t>.</w:t>
      </w:r>
    </w:p>
    <w:p w14:paraId="05F14EAF" w14:textId="77777777" w:rsidR="00DA4308" w:rsidRPr="00DA4308" w:rsidRDefault="00DA4308" w:rsidP="00595579">
      <w:pPr>
        <w:pStyle w:val="Zkladntext"/>
        <w:numPr>
          <w:ilvl w:val="0"/>
          <w:numId w:val="22"/>
        </w:numPr>
        <w:tabs>
          <w:tab w:val="left" w:pos="993"/>
          <w:tab w:val="left" w:pos="6946"/>
        </w:tabs>
        <w:ind w:left="357" w:hanging="357"/>
        <w:jc w:val="both"/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 xml:space="preserve">Oblasti vymezené pro účely organizování dopravy na území </w:t>
      </w:r>
      <w:r w:rsidR="00595579">
        <w:rPr>
          <w:rFonts w:ascii="Arial Narrow" w:hAnsi="Arial Narrow"/>
          <w:sz w:val="26"/>
          <w:szCs w:val="26"/>
        </w:rPr>
        <w:t>městyse Černý Důl</w:t>
      </w:r>
      <w:r w:rsidRPr="00DA4308">
        <w:rPr>
          <w:rFonts w:ascii="Arial Narrow" w:hAnsi="Arial Narrow"/>
          <w:sz w:val="26"/>
          <w:szCs w:val="26"/>
        </w:rPr>
        <w:t xml:space="preserve"> jsou uvedeny v příloze č. 1 tohoto nařízení měst</w:t>
      </w:r>
      <w:r w:rsidR="00595579">
        <w:rPr>
          <w:rFonts w:ascii="Arial Narrow" w:hAnsi="Arial Narrow"/>
          <w:sz w:val="26"/>
          <w:szCs w:val="26"/>
        </w:rPr>
        <w:t>yse</w:t>
      </w:r>
      <w:r w:rsidRPr="00DA4308">
        <w:rPr>
          <w:rFonts w:ascii="Arial Narrow" w:hAnsi="Arial Narrow"/>
          <w:sz w:val="26"/>
          <w:szCs w:val="26"/>
        </w:rPr>
        <w:t>.</w:t>
      </w:r>
    </w:p>
    <w:p w14:paraId="15645556" w14:textId="77777777" w:rsidR="00DA4308" w:rsidRPr="000E12A6" w:rsidRDefault="00DA4308" w:rsidP="000E12A6">
      <w:pPr>
        <w:pStyle w:val="Zkladntext"/>
        <w:numPr>
          <w:ilvl w:val="0"/>
          <w:numId w:val="22"/>
        </w:numPr>
        <w:tabs>
          <w:tab w:val="left" w:pos="993"/>
          <w:tab w:val="left" w:pos="6946"/>
        </w:tabs>
        <w:spacing w:after="240"/>
        <w:ind w:left="357" w:hanging="357"/>
        <w:jc w:val="both"/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>Místní komunikace na území měst</w:t>
      </w:r>
      <w:r w:rsidR="00595579">
        <w:rPr>
          <w:rFonts w:ascii="Arial Narrow" w:hAnsi="Arial Narrow"/>
          <w:sz w:val="26"/>
          <w:szCs w:val="26"/>
        </w:rPr>
        <w:t>yse</w:t>
      </w:r>
      <w:r w:rsidRPr="00DA4308">
        <w:rPr>
          <w:rFonts w:ascii="Arial Narrow" w:hAnsi="Arial Narrow"/>
          <w:sz w:val="26"/>
          <w:szCs w:val="26"/>
        </w:rPr>
        <w:t xml:space="preserve"> </w:t>
      </w:r>
      <w:r w:rsidR="00595579">
        <w:rPr>
          <w:rFonts w:ascii="Arial Narrow" w:hAnsi="Arial Narrow"/>
          <w:sz w:val="26"/>
          <w:szCs w:val="26"/>
        </w:rPr>
        <w:t>Černý Důl</w:t>
      </w:r>
      <w:r w:rsidRPr="00DA4308">
        <w:rPr>
          <w:rFonts w:ascii="Arial Narrow" w:hAnsi="Arial Narrow"/>
          <w:sz w:val="26"/>
          <w:szCs w:val="26"/>
        </w:rPr>
        <w:t>, jejich určené úseky, vymezené v příloze tohoto nařízení jsou označeny příslušnou dopravní značkou dle zvláštního předpisu</w:t>
      </w:r>
      <w:r w:rsidRPr="00DA4308">
        <w:rPr>
          <w:rStyle w:val="Znakapoznpodarou"/>
          <w:rFonts w:ascii="Arial Narrow" w:hAnsi="Arial Narrow"/>
          <w:sz w:val="26"/>
          <w:szCs w:val="26"/>
        </w:rPr>
        <w:footnoteReference w:id="3"/>
      </w:r>
      <w:r w:rsidRPr="00DA4308">
        <w:rPr>
          <w:rFonts w:ascii="Arial Narrow" w:hAnsi="Arial Narrow"/>
          <w:sz w:val="26"/>
          <w:szCs w:val="26"/>
        </w:rPr>
        <w:t>.</w:t>
      </w:r>
    </w:p>
    <w:p w14:paraId="452A7BD7" w14:textId="77777777" w:rsidR="00DA4308" w:rsidRPr="00595579" w:rsidRDefault="00595579" w:rsidP="00595579">
      <w:pPr>
        <w:pStyle w:val="Nadpis2"/>
        <w:jc w:val="center"/>
        <w:rPr>
          <w:rFonts w:ascii="Arial Narrow" w:hAnsi="Arial Narrow"/>
          <w:b/>
          <w:bCs/>
          <w:sz w:val="26"/>
          <w:szCs w:val="26"/>
          <w:u w:val="none"/>
        </w:rPr>
      </w:pPr>
      <w:r w:rsidRPr="00595579">
        <w:rPr>
          <w:rFonts w:ascii="Arial Narrow" w:hAnsi="Arial Narrow"/>
          <w:b/>
          <w:bCs/>
          <w:sz w:val="26"/>
          <w:szCs w:val="26"/>
          <w:u w:val="none"/>
        </w:rPr>
        <w:t>Čl. II.</w:t>
      </w:r>
    </w:p>
    <w:p w14:paraId="09DDB868" w14:textId="77777777" w:rsidR="00DA4308" w:rsidRPr="000E12A6" w:rsidRDefault="00DA4308" w:rsidP="000E12A6">
      <w:pPr>
        <w:pStyle w:val="Zkladntext"/>
        <w:tabs>
          <w:tab w:val="left" w:pos="540"/>
        </w:tabs>
        <w:jc w:val="center"/>
        <w:rPr>
          <w:rFonts w:ascii="Arial Narrow" w:hAnsi="Arial Narrow"/>
          <w:b/>
          <w:sz w:val="26"/>
          <w:szCs w:val="26"/>
        </w:rPr>
      </w:pPr>
      <w:r w:rsidRPr="00DA4308">
        <w:rPr>
          <w:rFonts w:ascii="Arial Narrow" w:hAnsi="Arial Narrow"/>
          <w:b/>
          <w:sz w:val="26"/>
          <w:szCs w:val="26"/>
        </w:rPr>
        <w:t>Způsob úhrady příslušné ceny za užití místních komunikací k stání silničních motorových vozidel a jeho prokazování</w:t>
      </w:r>
    </w:p>
    <w:p w14:paraId="19F82455" w14:textId="77777777" w:rsidR="00DA4308" w:rsidRPr="00DA4308" w:rsidRDefault="00DA4308" w:rsidP="000E12A6">
      <w:pPr>
        <w:pStyle w:val="Zkladntext"/>
        <w:tabs>
          <w:tab w:val="left" w:pos="993"/>
          <w:tab w:val="left" w:pos="6946"/>
        </w:tabs>
        <w:jc w:val="both"/>
        <w:rPr>
          <w:rFonts w:ascii="Arial Narrow" w:hAnsi="Arial Narrow"/>
          <w:b/>
          <w:sz w:val="26"/>
          <w:szCs w:val="26"/>
        </w:rPr>
      </w:pPr>
      <w:r w:rsidRPr="00DA4308">
        <w:rPr>
          <w:rFonts w:ascii="Arial Narrow" w:hAnsi="Arial Narrow"/>
          <w:b/>
          <w:sz w:val="26"/>
          <w:szCs w:val="26"/>
        </w:rPr>
        <w:t>Parkovací lístky</w:t>
      </w:r>
    </w:p>
    <w:p w14:paraId="5F968D58" w14:textId="77777777" w:rsidR="00DA4308" w:rsidRPr="00DA4308" w:rsidRDefault="00DA4308" w:rsidP="000E12A6">
      <w:pPr>
        <w:pStyle w:val="Zkladntext"/>
        <w:numPr>
          <w:ilvl w:val="0"/>
          <w:numId w:val="24"/>
        </w:numPr>
        <w:tabs>
          <w:tab w:val="left" w:pos="993"/>
          <w:tab w:val="left" w:pos="6946"/>
        </w:tabs>
        <w:ind w:left="357" w:hanging="357"/>
        <w:jc w:val="both"/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>Stání silničních motorových vozidel na místních komunikacích nebo jejich určených úsecích vymezených v příloze tohoto nařízen</w:t>
      </w:r>
      <w:r w:rsidR="000E12A6">
        <w:rPr>
          <w:rFonts w:ascii="Arial Narrow" w:hAnsi="Arial Narrow"/>
          <w:sz w:val="26"/>
          <w:szCs w:val="26"/>
        </w:rPr>
        <w:t>í</w:t>
      </w:r>
      <w:r w:rsidRPr="00DA4308">
        <w:rPr>
          <w:rFonts w:ascii="Arial Narrow" w:hAnsi="Arial Narrow"/>
          <w:sz w:val="26"/>
          <w:szCs w:val="26"/>
        </w:rPr>
        <w:t xml:space="preserve">, není-li dále </w:t>
      </w:r>
      <w:r w:rsidR="000E12A6">
        <w:rPr>
          <w:rFonts w:ascii="Arial Narrow" w:hAnsi="Arial Narrow"/>
          <w:sz w:val="26"/>
          <w:szCs w:val="26"/>
        </w:rPr>
        <w:t>uvedeno</w:t>
      </w:r>
      <w:r w:rsidRPr="00DA4308">
        <w:rPr>
          <w:rFonts w:ascii="Arial Narrow" w:hAnsi="Arial Narrow"/>
          <w:sz w:val="26"/>
          <w:szCs w:val="26"/>
        </w:rPr>
        <w:t xml:space="preserve"> jinak, se umožňuje po uhrazení příslušné ceny</w:t>
      </w:r>
      <w:r w:rsidRPr="00DA4308">
        <w:rPr>
          <w:rStyle w:val="Znakapoznpodarou"/>
          <w:rFonts w:ascii="Arial Narrow" w:hAnsi="Arial Narrow"/>
          <w:sz w:val="26"/>
          <w:szCs w:val="26"/>
        </w:rPr>
        <w:footnoteReference w:id="4"/>
      </w:r>
      <w:r w:rsidRPr="00DA4308">
        <w:rPr>
          <w:rFonts w:ascii="Arial Narrow" w:hAnsi="Arial Narrow"/>
          <w:sz w:val="26"/>
          <w:szCs w:val="26"/>
        </w:rPr>
        <w:t>. Řidič silničního motorového vozidla je povinen příslušnou cenu uhradit v</w:t>
      </w:r>
      <w:r w:rsidR="009F3654">
        <w:rPr>
          <w:rFonts w:ascii="Arial Narrow" w:hAnsi="Arial Narrow"/>
          <w:sz w:val="26"/>
          <w:szCs w:val="26"/>
        </w:rPr>
        <w:t> </w:t>
      </w:r>
      <w:r w:rsidRPr="00DA4308">
        <w:rPr>
          <w:rFonts w:ascii="Arial Narrow" w:hAnsi="Arial Narrow"/>
          <w:sz w:val="26"/>
          <w:szCs w:val="26"/>
        </w:rPr>
        <w:t>hotovosti</w:t>
      </w:r>
      <w:r w:rsidR="009F3654">
        <w:rPr>
          <w:rFonts w:ascii="Arial Narrow" w:hAnsi="Arial Narrow"/>
          <w:sz w:val="26"/>
          <w:szCs w:val="26"/>
        </w:rPr>
        <w:t>, nebo bezhotovostně (platební kartou)</w:t>
      </w:r>
      <w:r w:rsidRPr="00DA4308">
        <w:rPr>
          <w:rFonts w:ascii="Arial Narrow" w:hAnsi="Arial Narrow"/>
          <w:sz w:val="26"/>
          <w:szCs w:val="26"/>
        </w:rPr>
        <w:t xml:space="preserve"> prostřednictvím parkovacího automatu. </w:t>
      </w:r>
    </w:p>
    <w:p w14:paraId="2DB95936" w14:textId="77777777" w:rsidR="00DA4308" w:rsidRPr="00DA4308" w:rsidRDefault="00DA4308" w:rsidP="00DA4308">
      <w:pPr>
        <w:pStyle w:val="Zkladntext"/>
        <w:numPr>
          <w:ilvl w:val="0"/>
          <w:numId w:val="24"/>
        </w:numPr>
        <w:tabs>
          <w:tab w:val="left" w:pos="993"/>
          <w:tab w:val="left" w:pos="6946"/>
        </w:tabs>
        <w:spacing w:after="0"/>
        <w:jc w:val="both"/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lastRenderedPageBreak/>
        <w:t>Doklad o zaplacení příslušné ceny musí být po dobu stání silničního motorového vozidla na místních komunikacích nebo jejich určených úsecích vymezených v příloze tohoto nařízení, viditelně umístěn za čelním sklem vozidla tak, aby z vnější strany vozidla umožňoval přečtení údajů na tomto dokladu o zaplacení příslušné ceny (parkoviště, doba započetí stání a doba, na kterou je stání předplaceno). Řidič motocyklu uschová parkovací lístek u sebe a na požádání oprávněné osoby je povinen doklad předložit.</w:t>
      </w:r>
    </w:p>
    <w:p w14:paraId="3AA04A34" w14:textId="77777777" w:rsidR="00DA4308" w:rsidRPr="00DA4308" w:rsidRDefault="00DA4308" w:rsidP="000E12A6">
      <w:pPr>
        <w:pStyle w:val="Nadpis2"/>
        <w:rPr>
          <w:rFonts w:ascii="Arial Narrow" w:hAnsi="Arial Narrow"/>
          <w:b/>
          <w:sz w:val="26"/>
          <w:szCs w:val="26"/>
        </w:rPr>
      </w:pPr>
    </w:p>
    <w:p w14:paraId="324B81B6" w14:textId="77777777" w:rsidR="00DA4308" w:rsidRPr="006179AD" w:rsidRDefault="00DA4308" w:rsidP="000E12A6">
      <w:pPr>
        <w:pStyle w:val="Zkladntext"/>
        <w:tabs>
          <w:tab w:val="left" w:pos="993"/>
          <w:tab w:val="left" w:pos="6946"/>
        </w:tabs>
        <w:jc w:val="both"/>
        <w:rPr>
          <w:rFonts w:ascii="Arial Narrow" w:hAnsi="Arial Narrow"/>
          <w:b/>
          <w:sz w:val="26"/>
          <w:szCs w:val="26"/>
        </w:rPr>
      </w:pPr>
      <w:r w:rsidRPr="006179AD">
        <w:rPr>
          <w:rFonts w:ascii="Arial Narrow" w:hAnsi="Arial Narrow"/>
          <w:b/>
          <w:sz w:val="26"/>
          <w:szCs w:val="26"/>
        </w:rPr>
        <w:t>Karty předplaceného parkování</w:t>
      </w:r>
    </w:p>
    <w:p w14:paraId="15BBEE46" w14:textId="77777777" w:rsidR="00DA4308" w:rsidRPr="006179AD" w:rsidRDefault="00DA4308" w:rsidP="00A51034">
      <w:pPr>
        <w:pStyle w:val="Zkladntext"/>
        <w:numPr>
          <w:ilvl w:val="0"/>
          <w:numId w:val="25"/>
        </w:numPr>
        <w:tabs>
          <w:tab w:val="left" w:pos="993"/>
          <w:tab w:val="left" w:pos="6946"/>
        </w:tabs>
        <w:ind w:left="357" w:hanging="357"/>
        <w:jc w:val="both"/>
        <w:rPr>
          <w:rFonts w:ascii="Arial Narrow" w:hAnsi="Arial Narrow"/>
          <w:sz w:val="26"/>
          <w:szCs w:val="26"/>
        </w:rPr>
      </w:pPr>
      <w:r w:rsidRPr="006179AD">
        <w:rPr>
          <w:rFonts w:ascii="Arial Narrow" w:hAnsi="Arial Narrow"/>
          <w:sz w:val="26"/>
          <w:szCs w:val="26"/>
        </w:rPr>
        <w:t>Držitelům papírových karet předplaceného parkování se umožňuje stání silničních motorových vozidel na místních komunikacích nebo jejich určených úsecích, vymezených v</w:t>
      </w:r>
      <w:r w:rsidR="0067040C">
        <w:rPr>
          <w:rFonts w:ascii="Arial Narrow" w:hAnsi="Arial Narrow"/>
          <w:sz w:val="26"/>
          <w:szCs w:val="26"/>
        </w:rPr>
        <w:t> </w:t>
      </w:r>
      <w:r w:rsidRPr="006179AD">
        <w:rPr>
          <w:rFonts w:ascii="Arial Narrow" w:hAnsi="Arial Narrow"/>
          <w:sz w:val="26"/>
          <w:szCs w:val="26"/>
        </w:rPr>
        <w:t>příloze</w:t>
      </w:r>
      <w:r w:rsidR="0067040C">
        <w:rPr>
          <w:rFonts w:ascii="Arial Narrow" w:hAnsi="Arial Narrow"/>
          <w:sz w:val="26"/>
          <w:szCs w:val="26"/>
        </w:rPr>
        <w:t xml:space="preserve"> č. 1</w:t>
      </w:r>
      <w:r w:rsidRPr="006179AD">
        <w:rPr>
          <w:rFonts w:ascii="Arial Narrow" w:hAnsi="Arial Narrow"/>
          <w:sz w:val="26"/>
          <w:szCs w:val="26"/>
        </w:rPr>
        <w:t xml:space="preserve"> tohoto nařízení, po dobu a na místech vyznačených na této kartě. Parkovací místa pro držitele papírových karet předplaceného parkování nejsou vyhrazena.</w:t>
      </w:r>
    </w:p>
    <w:p w14:paraId="65B0AE06" w14:textId="77777777" w:rsidR="00DA4308" w:rsidRPr="006179AD" w:rsidRDefault="00DA4308" w:rsidP="00A51034">
      <w:pPr>
        <w:pStyle w:val="Zkladntext"/>
        <w:numPr>
          <w:ilvl w:val="0"/>
          <w:numId w:val="25"/>
        </w:numPr>
        <w:tabs>
          <w:tab w:val="left" w:pos="993"/>
          <w:tab w:val="left" w:pos="6946"/>
        </w:tabs>
        <w:ind w:left="357" w:hanging="357"/>
        <w:jc w:val="both"/>
        <w:rPr>
          <w:rFonts w:ascii="Arial Narrow" w:hAnsi="Arial Narrow"/>
          <w:sz w:val="26"/>
          <w:szCs w:val="26"/>
        </w:rPr>
      </w:pPr>
      <w:r w:rsidRPr="006179AD">
        <w:rPr>
          <w:rFonts w:ascii="Arial Narrow" w:hAnsi="Arial Narrow"/>
          <w:sz w:val="26"/>
          <w:szCs w:val="26"/>
        </w:rPr>
        <w:t>Papírová karta předplaceného parkování musí být po celou dobu stání silničního motorového vozidla na místních komunikacích</w:t>
      </w:r>
      <w:r w:rsidR="00A51034" w:rsidRPr="006179AD">
        <w:rPr>
          <w:rFonts w:ascii="Arial Narrow" w:hAnsi="Arial Narrow"/>
          <w:sz w:val="26"/>
          <w:szCs w:val="26"/>
        </w:rPr>
        <w:t>,</w:t>
      </w:r>
      <w:r w:rsidRPr="006179AD">
        <w:rPr>
          <w:rFonts w:ascii="Arial Narrow" w:hAnsi="Arial Narrow"/>
          <w:sz w:val="26"/>
          <w:szCs w:val="26"/>
        </w:rPr>
        <w:t xml:space="preserve"> nebo jejich určených úsecích vymezených v příloze tohoto nařízení, viditelně umístěna za čelním sklem vozidla tak, aby z vnější strany vozidla umožňovala přečtení údajů na této kartě. Řidič motocyklu uschová parkovací kartu u sebe a na požádání oprávněné osoby je povinen doklad předložit.</w:t>
      </w:r>
    </w:p>
    <w:p w14:paraId="4610F7AB" w14:textId="77777777" w:rsidR="00DA4308" w:rsidRPr="006179AD" w:rsidRDefault="00DA4308" w:rsidP="00DA4308">
      <w:pPr>
        <w:pStyle w:val="Zkladntext"/>
        <w:numPr>
          <w:ilvl w:val="0"/>
          <w:numId w:val="25"/>
        </w:numPr>
        <w:tabs>
          <w:tab w:val="left" w:pos="993"/>
          <w:tab w:val="left" w:pos="6946"/>
        </w:tabs>
        <w:spacing w:after="0"/>
        <w:jc w:val="both"/>
        <w:rPr>
          <w:rFonts w:ascii="Arial Narrow" w:hAnsi="Arial Narrow"/>
          <w:sz w:val="26"/>
          <w:szCs w:val="26"/>
        </w:rPr>
      </w:pPr>
      <w:r w:rsidRPr="006179AD">
        <w:rPr>
          <w:rFonts w:ascii="Arial Narrow" w:hAnsi="Arial Narrow"/>
          <w:sz w:val="26"/>
          <w:szCs w:val="26"/>
        </w:rPr>
        <w:t xml:space="preserve">Papírovou kartu předplaceného parkování vydává osobám uvedeným v čl. 1 odst. 1 písm. b) po předložení příslušných dokumentů prokazujících nárok (např. občanský průkaz, výpis z obchodního nebo živnostenského rejstříku, výpisu z katastru nemovitostí apod.) a po zaplacení sjednané ceny </w:t>
      </w:r>
      <w:r w:rsidR="00A51034" w:rsidRPr="006179AD">
        <w:rPr>
          <w:rFonts w:ascii="Arial Narrow" w:hAnsi="Arial Narrow"/>
          <w:sz w:val="26"/>
          <w:szCs w:val="26"/>
        </w:rPr>
        <w:t>Úřad městyse Černý Důl</w:t>
      </w:r>
      <w:r w:rsidRPr="006179AD">
        <w:rPr>
          <w:rFonts w:ascii="Arial Narrow" w:hAnsi="Arial Narrow"/>
          <w:sz w:val="26"/>
          <w:szCs w:val="26"/>
        </w:rPr>
        <w:t xml:space="preserve">. </w:t>
      </w:r>
    </w:p>
    <w:p w14:paraId="13FA2CA5" w14:textId="77777777" w:rsidR="00DA4308" w:rsidRPr="00DA4308" w:rsidRDefault="00DA4308" w:rsidP="00DA4308">
      <w:pPr>
        <w:pStyle w:val="Zkladntext"/>
        <w:tabs>
          <w:tab w:val="left" w:pos="993"/>
          <w:tab w:val="left" w:pos="6946"/>
        </w:tabs>
        <w:rPr>
          <w:rFonts w:ascii="Arial Narrow" w:hAnsi="Arial Narrow"/>
          <w:sz w:val="26"/>
          <w:szCs w:val="26"/>
        </w:rPr>
      </w:pPr>
    </w:p>
    <w:p w14:paraId="7F8F8164" w14:textId="77777777" w:rsidR="00DA4308" w:rsidRPr="00A51034" w:rsidRDefault="00A51034" w:rsidP="00DA4308">
      <w:pPr>
        <w:pStyle w:val="Nadpis2"/>
        <w:jc w:val="center"/>
        <w:rPr>
          <w:rFonts w:ascii="Arial Narrow" w:hAnsi="Arial Narrow"/>
          <w:b/>
          <w:sz w:val="26"/>
          <w:szCs w:val="26"/>
          <w:u w:val="none"/>
        </w:rPr>
      </w:pPr>
      <w:r w:rsidRPr="00A51034">
        <w:rPr>
          <w:rFonts w:ascii="Arial Narrow" w:hAnsi="Arial Narrow"/>
          <w:b/>
          <w:sz w:val="26"/>
          <w:szCs w:val="26"/>
          <w:u w:val="none"/>
        </w:rPr>
        <w:t>Čl. III.</w:t>
      </w:r>
    </w:p>
    <w:p w14:paraId="3F63D629" w14:textId="77777777" w:rsidR="00DA4308" w:rsidRPr="00DA4308" w:rsidRDefault="00DA4308" w:rsidP="00DA4308">
      <w:pPr>
        <w:pStyle w:val="Zkladntext"/>
        <w:tabs>
          <w:tab w:val="left" w:pos="540"/>
        </w:tabs>
        <w:jc w:val="center"/>
        <w:rPr>
          <w:rFonts w:ascii="Arial Narrow" w:hAnsi="Arial Narrow"/>
          <w:b/>
          <w:sz w:val="26"/>
          <w:szCs w:val="26"/>
        </w:rPr>
      </w:pPr>
      <w:r w:rsidRPr="00DA4308">
        <w:rPr>
          <w:rFonts w:ascii="Arial Narrow" w:hAnsi="Arial Narrow"/>
          <w:b/>
          <w:sz w:val="26"/>
          <w:szCs w:val="26"/>
        </w:rPr>
        <w:t>Sankce</w:t>
      </w:r>
    </w:p>
    <w:p w14:paraId="741BAE0B" w14:textId="77777777" w:rsidR="00DA4308" w:rsidRPr="00DA4308" w:rsidRDefault="00DA4308" w:rsidP="00A51034">
      <w:pPr>
        <w:pStyle w:val="Zkladntext"/>
        <w:numPr>
          <w:ilvl w:val="0"/>
          <w:numId w:val="23"/>
        </w:numPr>
        <w:tabs>
          <w:tab w:val="left" w:pos="993"/>
          <w:tab w:val="left" w:pos="6946"/>
        </w:tabs>
        <w:ind w:left="357" w:hanging="357"/>
        <w:jc w:val="both"/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>Porušení tohoto nařízení se postihuje podle zvláštních předpisů</w:t>
      </w:r>
      <w:r w:rsidRPr="00DA4308">
        <w:rPr>
          <w:rStyle w:val="Znakapoznpodarou"/>
          <w:rFonts w:ascii="Arial Narrow" w:hAnsi="Arial Narrow"/>
          <w:sz w:val="26"/>
          <w:szCs w:val="26"/>
        </w:rPr>
        <w:footnoteReference w:id="5"/>
      </w:r>
      <w:r w:rsidRPr="00DA4308">
        <w:rPr>
          <w:rFonts w:ascii="Arial Narrow" w:hAnsi="Arial Narrow"/>
          <w:sz w:val="26"/>
          <w:szCs w:val="26"/>
        </w:rPr>
        <w:t>.</w:t>
      </w:r>
    </w:p>
    <w:p w14:paraId="64F0E351" w14:textId="77777777" w:rsidR="00DA4308" w:rsidRPr="00DA4308" w:rsidRDefault="00DA4308" w:rsidP="00DA4308">
      <w:pPr>
        <w:pStyle w:val="Zkladntext"/>
        <w:numPr>
          <w:ilvl w:val="0"/>
          <w:numId w:val="23"/>
        </w:numPr>
        <w:tabs>
          <w:tab w:val="left" w:pos="426"/>
          <w:tab w:val="left" w:pos="6946"/>
        </w:tabs>
        <w:spacing w:after="0"/>
        <w:jc w:val="both"/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>Kontrolu dodržování tohoto nařízení provádí Městská policie Trutnov a Policie ČR.</w:t>
      </w:r>
    </w:p>
    <w:p w14:paraId="084D7611" w14:textId="77777777" w:rsidR="00DA4308" w:rsidRPr="00DA4308" w:rsidRDefault="00DA4308" w:rsidP="00DA4308">
      <w:pPr>
        <w:pStyle w:val="Zkladntext"/>
        <w:tabs>
          <w:tab w:val="left" w:pos="993"/>
          <w:tab w:val="left" w:pos="6946"/>
        </w:tabs>
        <w:rPr>
          <w:rFonts w:ascii="Arial Narrow" w:hAnsi="Arial Narrow"/>
          <w:i/>
          <w:sz w:val="26"/>
          <w:szCs w:val="26"/>
        </w:rPr>
      </w:pPr>
    </w:p>
    <w:p w14:paraId="1EB72346" w14:textId="77777777" w:rsidR="00DA4308" w:rsidRPr="00DA4308" w:rsidRDefault="00DA4308" w:rsidP="00DA4308">
      <w:pPr>
        <w:pStyle w:val="Nadpis2"/>
        <w:jc w:val="center"/>
        <w:rPr>
          <w:rFonts w:ascii="Arial Narrow" w:hAnsi="Arial Narrow"/>
          <w:b/>
          <w:sz w:val="26"/>
          <w:szCs w:val="26"/>
        </w:rPr>
      </w:pPr>
      <w:r w:rsidRPr="00DA4308">
        <w:rPr>
          <w:rFonts w:ascii="Arial Narrow" w:hAnsi="Arial Narrow"/>
          <w:b/>
          <w:sz w:val="26"/>
          <w:szCs w:val="26"/>
        </w:rPr>
        <w:t xml:space="preserve"> 5</w:t>
      </w:r>
    </w:p>
    <w:p w14:paraId="72D0F7A3" w14:textId="77777777" w:rsidR="00DA4308" w:rsidRPr="00DA4308" w:rsidRDefault="00DA4308" w:rsidP="00DA4308">
      <w:pPr>
        <w:pStyle w:val="Zkladntext"/>
        <w:tabs>
          <w:tab w:val="left" w:pos="540"/>
        </w:tabs>
        <w:jc w:val="center"/>
        <w:rPr>
          <w:rFonts w:ascii="Arial Narrow" w:hAnsi="Arial Narrow"/>
          <w:b/>
          <w:sz w:val="26"/>
          <w:szCs w:val="26"/>
        </w:rPr>
      </w:pPr>
      <w:r w:rsidRPr="00DA4308">
        <w:rPr>
          <w:rFonts w:ascii="Arial Narrow" w:hAnsi="Arial Narrow"/>
          <w:b/>
          <w:sz w:val="26"/>
          <w:szCs w:val="26"/>
        </w:rPr>
        <w:t>Závěrečná ustanovení</w:t>
      </w:r>
    </w:p>
    <w:p w14:paraId="55B925CB" w14:textId="77777777" w:rsidR="00DA4308" w:rsidRPr="00A51034" w:rsidRDefault="00DA4308" w:rsidP="00DA4308">
      <w:pPr>
        <w:pStyle w:val="Zkladntext"/>
        <w:numPr>
          <w:ilvl w:val="0"/>
          <w:numId w:val="26"/>
        </w:numPr>
        <w:ind w:left="425" w:hanging="425"/>
        <w:jc w:val="both"/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>Toto nařízení nabývá účinnosti patnáctým dnem po jeho vyhlášení.</w:t>
      </w:r>
    </w:p>
    <w:p w14:paraId="3AEBC712" w14:textId="77777777" w:rsidR="00DA4308" w:rsidRPr="00DA4308" w:rsidRDefault="00DA4308" w:rsidP="00DA4308">
      <w:pPr>
        <w:pStyle w:val="Zkladntext"/>
        <w:tabs>
          <w:tab w:val="left" w:pos="284"/>
          <w:tab w:val="left" w:pos="6120"/>
        </w:tabs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ab/>
      </w:r>
    </w:p>
    <w:p w14:paraId="0240CDB7" w14:textId="77777777" w:rsidR="00DA4308" w:rsidRPr="00DA4308" w:rsidRDefault="00DA4308" w:rsidP="00DA4308">
      <w:pPr>
        <w:pStyle w:val="Zkladntext"/>
        <w:tabs>
          <w:tab w:val="left" w:pos="567"/>
          <w:tab w:val="left" w:pos="6480"/>
        </w:tabs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ab/>
      </w:r>
      <w:r w:rsidR="006179AD">
        <w:rPr>
          <w:rFonts w:ascii="Arial Narrow" w:hAnsi="Arial Narrow"/>
          <w:sz w:val="26"/>
          <w:szCs w:val="26"/>
        </w:rPr>
        <w:t>Alena Purmová</w:t>
      </w:r>
      <w:r w:rsidRPr="00DA4308">
        <w:rPr>
          <w:rFonts w:ascii="Arial Narrow" w:hAnsi="Arial Narrow"/>
          <w:sz w:val="26"/>
          <w:szCs w:val="26"/>
        </w:rPr>
        <w:tab/>
        <w:t xml:space="preserve">     </w:t>
      </w:r>
      <w:r w:rsidR="006179AD">
        <w:rPr>
          <w:rFonts w:ascii="Arial Narrow" w:hAnsi="Arial Narrow"/>
          <w:sz w:val="26"/>
          <w:szCs w:val="26"/>
        </w:rPr>
        <w:t>Bc. Petr Čermák</w:t>
      </w:r>
    </w:p>
    <w:p w14:paraId="0B20A699" w14:textId="77777777" w:rsidR="00DA4308" w:rsidRPr="00DA4308" w:rsidRDefault="00DA4308" w:rsidP="00DA4308">
      <w:pPr>
        <w:pStyle w:val="Zkladntext"/>
        <w:tabs>
          <w:tab w:val="left" w:pos="709"/>
          <w:tab w:val="left" w:pos="6946"/>
        </w:tabs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 xml:space="preserve"> </w:t>
      </w:r>
      <w:r w:rsidR="00A51034">
        <w:rPr>
          <w:rFonts w:ascii="Arial Narrow" w:hAnsi="Arial Narrow"/>
          <w:sz w:val="26"/>
          <w:szCs w:val="26"/>
        </w:rPr>
        <w:tab/>
        <w:t>s</w:t>
      </w:r>
      <w:r w:rsidRPr="00DA4308">
        <w:rPr>
          <w:rFonts w:ascii="Arial Narrow" w:hAnsi="Arial Narrow"/>
          <w:sz w:val="26"/>
          <w:szCs w:val="26"/>
        </w:rPr>
        <w:t>tarosta</w:t>
      </w:r>
      <w:r w:rsidR="00A51034">
        <w:rPr>
          <w:rFonts w:ascii="Arial Narrow" w:hAnsi="Arial Narrow"/>
          <w:sz w:val="26"/>
          <w:szCs w:val="26"/>
        </w:rPr>
        <w:tab/>
      </w:r>
      <w:r w:rsidRPr="00DA4308">
        <w:rPr>
          <w:rFonts w:ascii="Arial Narrow" w:hAnsi="Arial Narrow"/>
          <w:sz w:val="26"/>
          <w:szCs w:val="26"/>
        </w:rPr>
        <w:t>místostarosta</w:t>
      </w:r>
    </w:p>
    <w:p w14:paraId="7EA3E923" w14:textId="77777777" w:rsidR="00DA4308" w:rsidRPr="00DA4308" w:rsidRDefault="00DA4308" w:rsidP="00DA4308">
      <w:pPr>
        <w:rPr>
          <w:rFonts w:ascii="Arial Narrow" w:hAnsi="Arial Narrow"/>
          <w:sz w:val="26"/>
          <w:szCs w:val="26"/>
        </w:rPr>
      </w:pPr>
    </w:p>
    <w:p w14:paraId="7133E554" w14:textId="77777777" w:rsidR="00DA4308" w:rsidRPr="00DA4308" w:rsidRDefault="00DA4308" w:rsidP="00DA4308">
      <w:pPr>
        <w:rPr>
          <w:rFonts w:ascii="Arial Narrow" w:hAnsi="Arial Narrow"/>
          <w:sz w:val="26"/>
          <w:szCs w:val="26"/>
        </w:rPr>
      </w:pPr>
    </w:p>
    <w:p w14:paraId="6EF1C1B9" w14:textId="77777777" w:rsidR="00DA4308" w:rsidRPr="00DA4308" w:rsidRDefault="00DA4308" w:rsidP="00DA4308">
      <w:pPr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 xml:space="preserve">Vyvěšeno na úřední desce dne:  </w:t>
      </w:r>
    </w:p>
    <w:p w14:paraId="4BA1B9F0" w14:textId="77777777" w:rsidR="00DA4308" w:rsidRPr="00DA4308" w:rsidRDefault="00DA4308" w:rsidP="00DA4308">
      <w:pPr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 xml:space="preserve">Sejmuto z úřední desky dne:  </w:t>
      </w:r>
    </w:p>
    <w:p w14:paraId="1666FD0A" w14:textId="77777777" w:rsidR="00DA4308" w:rsidRPr="00DA4308" w:rsidRDefault="00DA4308" w:rsidP="00DA4308">
      <w:pPr>
        <w:rPr>
          <w:rFonts w:ascii="Arial Narrow" w:hAnsi="Arial Narrow"/>
          <w:sz w:val="26"/>
          <w:szCs w:val="26"/>
        </w:rPr>
      </w:pPr>
      <w:r w:rsidRPr="00DA4308">
        <w:rPr>
          <w:rFonts w:ascii="Arial Narrow" w:hAnsi="Arial Narrow"/>
          <w:sz w:val="26"/>
          <w:szCs w:val="26"/>
        </w:rPr>
        <w:t>Zveřejnění bylo shodně provedeno na elektronické úřední desce.</w:t>
      </w:r>
    </w:p>
    <w:p w14:paraId="08061BBD" w14:textId="77777777" w:rsidR="00DA4308" w:rsidRPr="00DA4308" w:rsidRDefault="00DA4308" w:rsidP="00DA4308">
      <w:pPr>
        <w:pStyle w:val="Zkladntext"/>
        <w:tabs>
          <w:tab w:val="left" w:pos="993"/>
          <w:tab w:val="left" w:pos="6946"/>
        </w:tabs>
        <w:rPr>
          <w:rFonts w:ascii="Arial Narrow" w:hAnsi="Arial Narrow"/>
          <w:b/>
          <w:sz w:val="26"/>
          <w:szCs w:val="26"/>
        </w:rPr>
      </w:pPr>
    </w:p>
    <w:p w14:paraId="6D62D07D" w14:textId="77777777" w:rsidR="00DA4308" w:rsidRPr="00276886" w:rsidRDefault="00DA4308" w:rsidP="00276886">
      <w:pPr>
        <w:pStyle w:val="Zkladntext"/>
        <w:tabs>
          <w:tab w:val="left" w:pos="0"/>
          <w:tab w:val="left" w:pos="6946"/>
        </w:tabs>
        <w:rPr>
          <w:rFonts w:ascii="Arial Narrow" w:hAnsi="Arial Narrow"/>
          <w:b/>
          <w:bCs/>
          <w:sz w:val="26"/>
          <w:szCs w:val="26"/>
        </w:rPr>
      </w:pPr>
      <w:r w:rsidRPr="00276886">
        <w:rPr>
          <w:rFonts w:ascii="Arial Narrow" w:hAnsi="Arial Narrow"/>
          <w:b/>
          <w:bCs/>
          <w:sz w:val="26"/>
          <w:szCs w:val="26"/>
        </w:rPr>
        <w:lastRenderedPageBreak/>
        <w:t>Příloha č. 1:</w:t>
      </w:r>
    </w:p>
    <w:p w14:paraId="02E53969" w14:textId="77777777" w:rsidR="00DA4308" w:rsidRPr="00276886" w:rsidRDefault="00DA4308" w:rsidP="00276886">
      <w:pPr>
        <w:pStyle w:val="Zkladntext"/>
        <w:tabs>
          <w:tab w:val="left" w:pos="993"/>
          <w:tab w:val="left" w:pos="6946"/>
        </w:tabs>
        <w:spacing w:after="240"/>
        <w:rPr>
          <w:rFonts w:ascii="Arial Narrow" w:hAnsi="Arial Narrow"/>
          <w:b/>
          <w:sz w:val="26"/>
          <w:szCs w:val="26"/>
        </w:rPr>
      </w:pPr>
      <w:r w:rsidRPr="00DA4308">
        <w:rPr>
          <w:rFonts w:ascii="Arial Narrow" w:hAnsi="Arial Narrow"/>
          <w:b/>
          <w:sz w:val="26"/>
          <w:szCs w:val="26"/>
        </w:rPr>
        <w:t>Vymezení parkovacích ploch a časové režimy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2551"/>
      </w:tblGrid>
      <w:tr w:rsidR="00DA4308" w:rsidRPr="00DA4308" w14:paraId="14B15366" w14:textId="77777777" w:rsidTr="002F56B3">
        <w:trPr>
          <w:cantSplit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1722" w14:textId="77777777" w:rsidR="00DA4308" w:rsidRPr="00DA4308" w:rsidRDefault="00DA4308" w:rsidP="002F56B3">
            <w:pPr>
              <w:pStyle w:val="Zkladntext"/>
              <w:tabs>
                <w:tab w:val="left" w:pos="993"/>
                <w:tab w:val="left" w:pos="6946"/>
              </w:tabs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DA4308">
              <w:rPr>
                <w:rFonts w:ascii="Arial Narrow" w:hAnsi="Arial Narrow"/>
                <w:b/>
                <w:i/>
                <w:sz w:val="26"/>
                <w:szCs w:val="26"/>
              </w:rPr>
              <w:t xml:space="preserve">Parkovací plochy a místní komunikace nebo jejich určené úseky na území </w:t>
            </w:r>
            <w:r w:rsidR="00276886">
              <w:rPr>
                <w:rFonts w:ascii="Arial Narrow" w:hAnsi="Arial Narrow"/>
                <w:b/>
                <w:i/>
                <w:sz w:val="26"/>
                <w:szCs w:val="26"/>
              </w:rPr>
              <w:t>městyse Černý Důl</w:t>
            </w:r>
            <w:r w:rsidRPr="00DA4308">
              <w:rPr>
                <w:rFonts w:ascii="Arial Narrow" w:hAnsi="Arial Narrow"/>
                <w:b/>
                <w:i/>
                <w:sz w:val="26"/>
                <w:szCs w:val="26"/>
              </w:rPr>
              <w:t>, které lze užít k stání silničních motorových vozidel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50B7" w14:textId="77777777" w:rsidR="00DA4308" w:rsidRPr="00DA4308" w:rsidRDefault="00DA4308" w:rsidP="002F56B3">
            <w:pPr>
              <w:pStyle w:val="Zkladntext"/>
              <w:tabs>
                <w:tab w:val="left" w:pos="993"/>
                <w:tab w:val="left" w:pos="6946"/>
              </w:tabs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DA4308">
              <w:rPr>
                <w:rFonts w:ascii="Arial Narrow" w:hAnsi="Arial Narrow"/>
                <w:b/>
                <w:i/>
                <w:sz w:val="26"/>
                <w:szCs w:val="26"/>
              </w:rPr>
              <w:t>časový režim zpoplatněného stání</w:t>
            </w:r>
          </w:p>
        </w:tc>
      </w:tr>
      <w:tr w:rsidR="00DA4308" w:rsidRPr="00DA4308" w14:paraId="7F9BB5FD" w14:textId="77777777" w:rsidTr="002F56B3">
        <w:trPr>
          <w:cantSplit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3E80" w14:textId="77777777" w:rsidR="00DA4308" w:rsidRPr="00DA4308" w:rsidRDefault="00276886" w:rsidP="002F56B3">
            <w:pPr>
              <w:pStyle w:val="Zkladntext"/>
              <w:tabs>
                <w:tab w:val="left" w:pos="993"/>
                <w:tab w:val="left" w:pos="6946"/>
              </w:tabs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Parkoviště u Jirousků Černý Důl</w:t>
            </w:r>
            <w:r w:rsidR="005B6F8F">
              <w:rPr>
                <w:rFonts w:ascii="Arial Narrow" w:hAnsi="Arial Narrow"/>
                <w:sz w:val="26"/>
                <w:szCs w:val="26"/>
              </w:rPr>
              <w:t xml:space="preserve"> (ppč. 717/2)</w:t>
            </w:r>
          </w:p>
          <w:p w14:paraId="363FBB86" w14:textId="77777777" w:rsidR="00DA4308" w:rsidRPr="00DA4308" w:rsidRDefault="00DA4308" w:rsidP="002F56B3">
            <w:pPr>
              <w:pStyle w:val="Zkladntext"/>
              <w:tabs>
                <w:tab w:val="left" w:pos="993"/>
                <w:tab w:val="left" w:pos="6946"/>
              </w:tabs>
              <w:rPr>
                <w:rFonts w:ascii="Arial Narrow" w:hAnsi="Arial Narrow"/>
                <w:sz w:val="26"/>
                <w:szCs w:val="26"/>
              </w:rPr>
            </w:pPr>
            <w:r w:rsidRPr="00DA4308">
              <w:rPr>
                <w:rFonts w:ascii="Arial Narrow" w:hAnsi="Arial Narrow"/>
                <w:sz w:val="26"/>
                <w:szCs w:val="26"/>
              </w:rPr>
              <w:t>(placené stání prostřednictvím parkovacího automatu)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C372" w14:textId="77777777" w:rsidR="00DA4308" w:rsidRPr="00DA4308" w:rsidRDefault="00DA4308" w:rsidP="002F56B3">
            <w:pPr>
              <w:pStyle w:val="Zkladntext"/>
              <w:tabs>
                <w:tab w:val="left" w:pos="993"/>
                <w:tab w:val="left" w:pos="6946"/>
              </w:tabs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A4308">
              <w:rPr>
                <w:rFonts w:ascii="Arial Narrow" w:hAnsi="Arial Narrow"/>
                <w:sz w:val="26"/>
                <w:szCs w:val="26"/>
              </w:rPr>
              <w:t>po – ne: 8:00 – 18:00</w:t>
            </w:r>
          </w:p>
        </w:tc>
      </w:tr>
      <w:tr w:rsidR="00DA4308" w:rsidRPr="00DA4308" w14:paraId="4BD52B95" w14:textId="77777777" w:rsidTr="002F56B3">
        <w:trPr>
          <w:cantSplit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B95A" w14:textId="77777777" w:rsidR="00DA4308" w:rsidRPr="00DA4308" w:rsidRDefault="00276886" w:rsidP="002F56B3">
            <w:pPr>
              <w:pStyle w:val="Zkladntext"/>
              <w:tabs>
                <w:tab w:val="left" w:pos="993"/>
                <w:tab w:val="left" w:pos="6946"/>
              </w:tabs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Náměstí Černý Důl</w:t>
            </w:r>
            <w:r w:rsidR="005B6F8F">
              <w:rPr>
                <w:rFonts w:ascii="Arial Narrow" w:hAnsi="Arial Narrow"/>
                <w:sz w:val="26"/>
                <w:szCs w:val="26"/>
              </w:rPr>
              <w:t xml:space="preserve"> (ppč. 1383/1, část ppč. 1395/1)</w:t>
            </w:r>
          </w:p>
          <w:p w14:paraId="3E5070B6" w14:textId="77777777" w:rsidR="00DA4308" w:rsidRPr="00DA4308" w:rsidRDefault="00DA4308" w:rsidP="002F56B3">
            <w:pPr>
              <w:pStyle w:val="Zkladntext"/>
              <w:tabs>
                <w:tab w:val="left" w:pos="993"/>
                <w:tab w:val="left" w:pos="6946"/>
              </w:tabs>
              <w:rPr>
                <w:rFonts w:ascii="Arial Narrow" w:hAnsi="Arial Narrow"/>
                <w:sz w:val="26"/>
                <w:szCs w:val="26"/>
              </w:rPr>
            </w:pPr>
            <w:r w:rsidRPr="00DA4308">
              <w:rPr>
                <w:rFonts w:ascii="Arial Narrow" w:hAnsi="Arial Narrow"/>
                <w:sz w:val="26"/>
                <w:szCs w:val="26"/>
              </w:rPr>
              <w:t>(placené stání prostřednictvím parkovacího automatu)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C6BE" w14:textId="77777777" w:rsidR="00DA4308" w:rsidRPr="00DA4308" w:rsidRDefault="00DA4308" w:rsidP="002F56B3">
            <w:pPr>
              <w:pStyle w:val="Zkladntext"/>
              <w:tabs>
                <w:tab w:val="left" w:pos="993"/>
                <w:tab w:val="left" w:pos="6946"/>
              </w:tabs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A4308">
              <w:rPr>
                <w:rFonts w:ascii="Arial Narrow" w:hAnsi="Arial Narrow"/>
                <w:sz w:val="26"/>
                <w:szCs w:val="26"/>
              </w:rPr>
              <w:t>po – ne: 8:00 – 18:00</w:t>
            </w:r>
          </w:p>
        </w:tc>
      </w:tr>
      <w:tr w:rsidR="006C684E" w:rsidRPr="00DA4308" w14:paraId="3E384154" w14:textId="77777777" w:rsidTr="002F56B3">
        <w:trPr>
          <w:cantSplit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4AF" w14:textId="77777777" w:rsidR="006C684E" w:rsidRDefault="006C684E" w:rsidP="002F56B3">
            <w:pPr>
              <w:pStyle w:val="Zkladntext"/>
              <w:tabs>
                <w:tab w:val="left" w:pos="993"/>
                <w:tab w:val="left" w:pos="6946"/>
              </w:tabs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Parkovací plocha na Slunečné louce v Černém Dole</w:t>
            </w:r>
            <w:r w:rsidR="005B6F8F">
              <w:rPr>
                <w:rFonts w:ascii="Arial Narrow" w:hAnsi="Arial Narrow"/>
                <w:sz w:val="26"/>
                <w:szCs w:val="26"/>
              </w:rPr>
              <w:t xml:space="preserve"> část ppč. 292/1)</w:t>
            </w:r>
          </w:p>
          <w:p w14:paraId="30ED2A72" w14:textId="77777777" w:rsidR="006C684E" w:rsidRDefault="006C684E" w:rsidP="002F56B3">
            <w:pPr>
              <w:pStyle w:val="Zkladntext"/>
              <w:tabs>
                <w:tab w:val="left" w:pos="993"/>
                <w:tab w:val="left" w:pos="6946"/>
              </w:tabs>
              <w:rPr>
                <w:rFonts w:ascii="Arial Narrow" w:hAnsi="Arial Narrow"/>
                <w:sz w:val="26"/>
                <w:szCs w:val="26"/>
              </w:rPr>
            </w:pPr>
            <w:r w:rsidRPr="00DA4308">
              <w:rPr>
                <w:rFonts w:ascii="Arial Narrow" w:hAnsi="Arial Narrow"/>
                <w:sz w:val="26"/>
                <w:szCs w:val="26"/>
              </w:rPr>
              <w:t>(placené stání prostřednictvím parkovací kart</w:t>
            </w:r>
            <w:r>
              <w:rPr>
                <w:rFonts w:ascii="Arial Narrow" w:hAnsi="Arial Narrow"/>
                <w:sz w:val="26"/>
                <w:szCs w:val="26"/>
              </w:rPr>
              <w:t>y</w:t>
            </w:r>
            <w:r w:rsidRPr="00DA4308">
              <w:rPr>
                <w:rFonts w:ascii="Arial Narrow" w:hAnsi="Arial Narrow"/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E55" w14:textId="77777777" w:rsidR="006C684E" w:rsidRPr="00DA4308" w:rsidRDefault="00B622CC" w:rsidP="002F56B3">
            <w:pPr>
              <w:pStyle w:val="Zkladntext"/>
              <w:tabs>
                <w:tab w:val="left" w:pos="993"/>
                <w:tab w:val="left" w:pos="6946"/>
              </w:tabs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od 1.12. do 31.3.</w:t>
            </w:r>
            <w:r w:rsidR="0067040C">
              <w:rPr>
                <w:rFonts w:ascii="Arial Narrow" w:hAnsi="Arial Narrow"/>
                <w:sz w:val="26"/>
                <w:szCs w:val="26"/>
              </w:rPr>
              <w:t xml:space="preserve"> kalendářního roku</w:t>
            </w:r>
          </w:p>
        </w:tc>
      </w:tr>
      <w:tr w:rsidR="006C684E" w:rsidRPr="00DA4308" w14:paraId="56A918D4" w14:textId="77777777" w:rsidTr="002F56B3">
        <w:trPr>
          <w:cantSplit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142D" w14:textId="77777777" w:rsidR="006C684E" w:rsidRDefault="006C684E" w:rsidP="006C684E">
            <w:pPr>
              <w:pStyle w:val="Zkladntext"/>
              <w:tabs>
                <w:tab w:val="left" w:pos="993"/>
                <w:tab w:val="left" w:pos="6946"/>
              </w:tabs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Parkovací plocha u areálu sběrného dvora v Čisté v Krk.</w:t>
            </w:r>
            <w:r w:rsidR="005B6F8F">
              <w:rPr>
                <w:rFonts w:ascii="Arial Narrow" w:hAnsi="Arial Narrow"/>
                <w:sz w:val="26"/>
                <w:szCs w:val="26"/>
              </w:rPr>
              <w:t xml:space="preserve"> (ppč. 1166/2)</w:t>
            </w:r>
          </w:p>
          <w:p w14:paraId="1C25C1F7" w14:textId="77777777" w:rsidR="006C684E" w:rsidRDefault="006C684E" w:rsidP="006C684E">
            <w:pPr>
              <w:pStyle w:val="Zkladntext"/>
              <w:tabs>
                <w:tab w:val="left" w:pos="993"/>
                <w:tab w:val="left" w:pos="6946"/>
              </w:tabs>
              <w:rPr>
                <w:rFonts w:ascii="Arial Narrow" w:hAnsi="Arial Narrow"/>
                <w:sz w:val="26"/>
                <w:szCs w:val="26"/>
              </w:rPr>
            </w:pPr>
            <w:r w:rsidRPr="00DA4308">
              <w:rPr>
                <w:rFonts w:ascii="Arial Narrow" w:hAnsi="Arial Narrow"/>
                <w:sz w:val="26"/>
                <w:szCs w:val="26"/>
              </w:rPr>
              <w:t>(placené stání prostřednictvím parkovací kart</w:t>
            </w:r>
            <w:r>
              <w:rPr>
                <w:rFonts w:ascii="Arial Narrow" w:hAnsi="Arial Narrow"/>
                <w:sz w:val="26"/>
                <w:szCs w:val="26"/>
              </w:rPr>
              <w:t>y</w:t>
            </w:r>
            <w:r w:rsidRPr="00DA4308">
              <w:rPr>
                <w:rFonts w:ascii="Arial Narrow" w:hAnsi="Arial Narrow"/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C5F" w14:textId="77777777" w:rsidR="006C684E" w:rsidRPr="00DA4308" w:rsidRDefault="00B622CC" w:rsidP="002F56B3">
            <w:pPr>
              <w:pStyle w:val="Zkladntext"/>
              <w:tabs>
                <w:tab w:val="left" w:pos="993"/>
                <w:tab w:val="left" w:pos="6946"/>
              </w:tabs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od 1.12. do 31.3. kalendářního roku</w:t>
            </w:r>
          </w:p>
        </w:tc>
      </w:tr>
      <w:tr w:rsidR="006C684E" w:rsidRPr="00DA4308" w14:paraId="104A2314" w14:textId="77777777" w:rsidTr="002F56B3">
        <w:trPr>
          <w:cantSplit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1A5" w14:textId="77777777" w:rsidR="006C684E" w:rsidRPr="00CC477E" w:rsidRDefault="006C684E" w:rsidP="006C684E">
            <w:pPr>
              <w:pStyle w:val="Zkladntext"/>
              <w:tabs>
                <w:tab w:val="left" w:pos="993"/>
                <w:tab w:val="left" w:pos="6946"/>
              </w:tabs>
              <w:rPr>
                <w:rFonts w:ascii="Arial Narrow" w:hAnsi="Arial Narrow"/>
                <w:sz w:val="26"/>
                <w:szCs w:val="26"/>
              </w:rPr>
            </w:pPr>
            <w:r w:rsidRPr="00CC477E">
              <w:rPr>
                <w:rFonts w:ascii="Arial Narrow" w:hAnsi="Arial Narrow"/>
                <w:sz w:val="26"/>
                <w:szCs w:val="26"/>
              </w:rPr>
              <w:t>Parkovací plocha pod Slovákovými v Čisté v Krk.</w:t>
            </w:r>
            <w:r w:rsidR="005B6F8F" w:rsidRPr="00CC477E">
              <w:rPr>
                <w:rFonts w:ascii="Arial Narrow" w:hAnsi="Arial Narrow"/>
                <w:sz w:val="26"/>
                <w:szCs w:val="26"/>
              </w:rPr>
              <w:t xml:space="preserve"> (ppč. 156)</w:t>
            </w:r>
          </w:p>
          <w:p w14:paraId="64F0CE9B" w14:textId="77777777" w:rsidR="006C684E" w:rsidRDefault="006C684E" w:rsidP="006C684E">
            <w:pPr>
              <w:pStyle w:val="Zkladntext"/>
              <w:tabs>
                <w:tab w:val="left" w:pos="993"/>
                <w:tab w:val="left" w:pos="6946"/>
              </w:tabs>
              <w:rPr>
                <w:rFonts w:ascii="Arial Narrow" w:hAnsi="Arial Narrow"/>
                <w:sz w:val="26"/>
                <w:szCs w:val="26"/>
              </w:rPr>
            </w:pPr>
            <w:r w:rsidRPr="00DA4308">
              <w:rPr>
                <w:rFonts w:ascii="Arial Narrow" w:hAnsi="Arial Narrow"/>
                <w:sz w:val="26"/>
                <w:szCs w:val="26"/>
              </w:rPr>
              <w:t>(placené stání prostřednictvím parkovací kart</w:t>
            </w:r>
            <w:r>
              <w:rPr>
                <w:rFonts w:ascii="Arial Narrow" w:hAnsi="Arial Narrow"/>
                <w:sz w:val="26"/>
                <w:szCs w:val="26"/>
              </w:rPr>
              <w:t>y</w:t>
            </w:r>
            <w:r w:rsidRPr="00DA4308">
              <w:rPr>
                <w:rFonts w:ascii="Arial Narrow" w:hAnsi="Arial Narrow"/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E15" w14:textId="77777777" w:rsidR="006C684E" w:rsidRPr="00DA4308" w:rsidRDefault="00B622CC" w:rsidP="002F56B3">
            <w:pPr>
              <w:pStyle w:val="Zkladntext"/>
              <w:tabs>
                <w:tab w:val="left" w:pos="993"/>
                <w:tab w:val="left" w:pos="6946"/>
              </w:tabs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od 1.12. do 31.3. kalendářního roku</w:t>
            </w:r>
          </w:p>
        </w:tc>
      </w:tr>
    </w:tbl>
    <w:p w14:paraId="073079A1" w14:textId="77777777" w:rsidR="00DA4308" w:rsidRDefault="00DA4308" w:rsidP="00DA4308">
      <w:pPr>
        <w:pStyle w:val="Zkladntext"/>
        <w:tabs>
          <w:tab w:val="left" w:pos="993"/>
          <w:tab w:val="left" w:pos="6946"/>
        </w:tabs>
        <w:rPr>
          <w:rFonts w:ascii="Arial Narrow" w:hAnsi="Arial Narrow"/>
          <w:b/>
          <w:sz w:val="26"/>
          <w:szCs w:val="26"/>
        </w:rPr>
      </w:pPr>
    </w:p>
    <w:p w14:paraId="69B6D447" w14:textId="77777777" w:rsidR="006C684E" w:rsidRDefault="006C684E" w:rsidP="00DA4308">
      <w:pPr>
        <w:pStyle w:val="Zkladntext"/>
        <w:tabs>
          <w:tab w:val="left" w:pos="993"/>
          <w:tab w:val="left" w:pos="6946"/>
        </w:tabs>
        <w:rPr>
          <w:rFonts w:ascii="Arial Narrow" w:hAnsi="Arial Narrow"/>
          <w:b/>
          <w:sz w:val="26"/>
          <w:szCs w:val="26"/>
        </w:rPr>
      </w:pPr>
    </w:p>
    <w:p w14:paraId="25FA89E0" w14:textId="77777777" w:rsidR="001A7028" w:rsidRPr="00DA4308" w:rsidRDefault="001A7028" w:rsidP="00276886">
      <w:pPr>
        <w:pStyle w:val="Zkladntext"/>
        <w:pBdr>
          <w:top w:val="single" w:sz="4" w:space="1" w:color="auto"/>
        </w:pBdr>
        <w:spacing w:after="0"/>
        <w:rPr>
          <w:rFonts w:ascii="Arial Narrow" w:hAnsi="Arial Narrow" w:cs="Arial"/>
          <w:b/>
          <w:i/>
          <w:sz w:val="26"/>
          <w:szCs w:val="26"/>
        </w:rPr>
      </w:pPr>
    </w:p>
    <w:sectPr w:rsidR="001A7028" w:rsidRPr="00DA4308" w:rsidSect="00AE6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1B3C" w14:textId="77777777" w:rsidR="0053164A" w:rsidRDefault="0053164A">
      <w:r>
        <w:separator/>
      </w:r>
    </w:p>
  </w:endnote>
  <w:endnote w:type="continuationSeparator" w:id="0">
    <w:p w14:paraId="3C4FAD13" w14:textId="77777777" w:rsidR="0053164A" w:rsidRDefault="0053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CA12" w14:textId="77777777" w:rsidR="0053164A" w:rsidRDefault="0053164A">
      <w:r>
        <w:separator/>
      </w:r>
    </w:p>
  </w:footnote>
  <w:footnote w:type="continuationSeparator" w:id="0">
    <w:p w14:paraId="5785AFB0" w14:textId="77777777" w:rsidR="0053164A" w:rsidRDefault="0053164A">
      <w:r>
        <w:continuationSeparator/>
      </w:r>
    </w:p>
  </w:footnote>
  <w:footnote w:id="1">
    <w:p w14:paraId="43F9E38C" w14:textId="77777777" w:rsidR="00DA4308" w:rsidRPr="003762B2" w:rsidRDefault="00DA4308" w:rsidP="00A51034">
      <w:pPr>
        <w:pStyle w:val="Textpoznpodarou"/>
        <w:jc w:val="both"/>
        <w:rPr>
          <w:sz w:val="18"/>
          <w:szCs w:val="18"/>
        </w:rPr>
      </w:pPr>
      <w:r w:rsidRPr="003762B2">
        <w:rPr>
          <w:rStyle w:val="Znakapoznpodarou"/>
          <w:sz w:val="18"/>
          <w:szCs w:val="18"/>
        </w:rPr>
        <w:footnoteRef/>
      </w:r>
      <w:r w:rsidRPr="003762B2">
        <w:rPr>
          <w:sz w:val="18"/>
          <w:szCs w:val="18"/>
        </w:rPr>
        <w:t xml:space="preserve"> Zákon č. 526/1999 Sb., o cenách, ve znění pozdějších předpisů</w:t>
      </w:r>
    </w:p>
  </w:footnote>
  <w:footnote w:id="2">
    <w:p w14:paraId="649B38E4" w14:textId="77777777" w:rsidR="00DA4308" w:rsidRPr="003762B2" w:rsidRDefault="00DA4308" w:rsidP="00A51034">
      <w:pPr>
        <w:pStyle w:val="Textpoznpodarou"/>
        <w:jc w:val="both"/>
        <w:rPr>
          <w:sz w:val="18"/>
          <w:szCs w:val="18"/>
        </w:rPr>
      </w:pPr>
      <w:r w:rsidRPr="003762B2">
        <w:rPr>
          <w:rStyle w:val="Znakapoznpodarou"/>
          <w:sz w:val="18"/>
          <w:szCs w:val="18"/>
        </w:rPr>
        <w:footnoteRef/>
      </w:r>
      <w:r w:rsidRPr="003762B2">
        <w:rPr>
          <w:sz w:val="18"/>
          <w:szCs w:val="18"/>
        </w:rPr>
        <w:t xml:space="preserve"> Zákon č.  455/1991 Sb. o živnostenském podnikání, ve znění pozdějších předpisů</w:t>
      </w:r>
    </w:p>
  </w:footnote>
  <w:footnote w:id="3">
    <w:p w14:paraId="31E27B2A" w14:textId="77777777" w:rsidR="00DA4308" w:rsidRPr="003762B2" w:rsidRDefault="00DA4308" w:rsidP="00A51034">
      <w:pPr>
        <w:pStyle w:val="Textpoznpodarou"/>
        <w:jc w:val="both"/>
        <w:rPr>
          <w:sz w:val="18"/>
          <w:szCs w:val="18"/>
        </w:rPr>
      </w:pPr>
      <w:r w:rsidRPr="003762B2">
        <w:rPr>
          <w:rStyle w:val="Znakapoznpodarou"/>
          <w:sz w:val="18"/>
          <w:szCs w:val="18"/>
        </w:rPr>
        <w:footnoteRef/>
      </w:r>
      <w:r w:rsidRPr="003762B2">
        <w:rPr>
          <w:sz w:val="18"/>
          <w:szCs w:val="18"/>
        </w:rPr>
        <w:t xml:space="preserve"> Zákon č. 361/2000 Sb., o provozu na pozemních komunikacích a o změnách některých zákonů, ve znění pozdějších předpisů, Vyhláška MD č. 294/2015 Sb., kterou se provádějí pravidla provozu na pozemních komunikacích, ve zn. pozdějších předpisů</w:t>
      </w:r>
    </w:p>
  </w:footnote>
  <w:footnote w:id="4">
    <w:p w14:paraId="589BC928" w14:textId="77777777" w:rsidR="00DA4308" w:rsidRPr="00A51034" w:rsidRDefault="00DA4308" w:rsidP="00A51034">
      <w:pPr>
        <w:pStyle w:val="Textpoznpodarou"/>
        <w:jc w:val="both"/>
        <w:rPr>
          <w:sz w:val="18"/>
          <w:szCs w:val="18"/>
          <w:lang w:val="cs-CZ"/>
        </w:rPr>
      </w:pPr>
      <w:r w:rsidRPr="003762B2">
        <w:rPr>
          <w:rStyle w:val="Znakapoznpodarou"/>
          <w:sz w:val="18"/>
          <w:szCs w:val="18"/>
        </w:rPr>
        <w:footnoteRef/>
      </w:r>
      <w:r w:rsidRPr="003762B2">
        <w:rPr>
          <w:sz w:val="18"/>
          <w:szCs w:val="18"/>
        </w:rPr>
        <w:t xml:space="preserve"> Ceník za stání silničních motorových vozidel na místních komunikacích schvaluje Rada </w:t>
      </w:r>
      <w:r w:rsidR="00A51034">
        <w:rPr>
          <w:sz w:val="18"/>
          <w:szCs w:val="18"/>
          <w:lang w:val="cs-CZ"/>
        </w:rPr>
        <w:t>městys Černý Důl</w:t>
      </w:r>
    </w:p>
  </w:footnote>
  <w:footnote w:id="5">
    <w:p w14:paraId="6B80E7A2" w14:textId="77777777" w:rsidR="00DA4308" w:rsidRPr="003762B2" w:rsidRDefault="00DA4308" w:rsidP="00A51034">
      <w:pPr>
        <w:pStyle w:val="Textpoznpodarou"/>
        <w:jc w:val="both"/>
        <w:rPr>
          <w:sz w:val="18"/>
          <w:szCs w:val="18"/>
        </w:rPr>
      </w:pPr>
      <w:r w:rsidRPr="003762B2">
        <w:rPr>
          <w:rStyle w:val="Znakapoznpodarou"/>
          <w:sz w:val="18"/>
          <w:szCs w:val="18"/>
        </w:rPr>
        <w:footnoteRef/>
      </w:r>
      <w:r w:rsidRPr="003762B2">
        <w:rPr>
          <w:sz w:val="18"/>
          <w:szCs w:val="18"/>
        </w:rPr>
        <w:t xml:space="preserve"> Skutková podstata přestupku je vymezena v ust. § 4 odst. 1) zákona č. 251/2016 Sb., o některých přestupcích, ve zn. pozdějších předpisů; procesně se při pro jednání přestupku postupuje dle z. č. 250/2016 Sb., o odpovědnosti za přestupky a řízení o nich, ve znění pozdějších předpisů, zákon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AAB"/>
    <w:multiLevelType w:val="singleLevel"/>
    <w:tmpl w:val="BCCEC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D5B8E"/>
    <w:multiLevelType w:val="hybridMultilevel"/>
    <w:tmpl w:val="F8AEF6E6"/>
    <w:lvl w:ilvl="0" w:tplc="D0001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545846"/>
    <w:multiLevelType w:val="singleLevel"/>
    <w:tmpl w:val="BCCEC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F57BB8"/>
    <w:multiLevelType w:val="hybridMultilevel"/>
    <w:tmpl w:val="2F927374"/>
    <w:lvl w:ilvl="0" w:tplc="BCCEC574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6580"/>
    <w:multiLevelType w:val="hybridMultilevel"/>
    <w:tmpl w:val="69F66B2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84670C"/>
    <w:multiLevelType w:val="hybridMultilevel"/>
    <w:tmpl w:val="E63E9ED4"/>
    <w:lvl w:ilvl="0" w:tplc="9D3EFE2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1E52DF"/>
    <w:multiLevelType w:val="singleLevel"/>
    <w:tmpl w:val="BCCEC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B10FE"/>
    <w:multiLevelType w:val="hybridMultilevel"/>
    <w:tmpl w:val="CACC6936"/>
    <w:lvl w:ilvl="0" w:tplc="D9A04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232A7"/>
    <w:multiLevelType w:val="hybridMultilevel"/>
    <w:tmpl w:val="ECE26138"/>
    <w:lvl w:ilvl="0" w:tplc="2DA2F2A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0B5FA7"/>
    <w:multiLevelType w:val="hybridMultilevel"/>
    <w:tmpl w:val="6F9C0B70"/>
    <w:lvl w:ilvl="0" w:tplc="64742A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C72F27"/>
    <w:multiLevelType w:val="hybridMultilevel"/>
    <w:tmpl w:val="E03C1E56"/>
    <w:lvl w:ilvl="0" w:tplc="02B8B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141C"/>
    <w:multiLevelType w:val="singleLevel"/>
    <w:tmpl w:val="BCCEC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9B756B"/>
    <w:multiLevelType w:val="hybridMultilevel"/>
    <w:tmpl w:val="58EA9A8A"/>
    <w:lvl w:ilvl="0" w:tplc="2D28BA7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8A0D34"/>
    <w:multiLevelType w:val="hybridMultilevel"/>
    <w:tmpl w:val="B666DCA2"/>
    <w:lvl w:ilvl="0" w:tplc="C9ECE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5C0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001A1B"/>
    <w:multiLevelType w:val="hybridMultilevel"/>
    <w:tmpl w:val="B32A0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CE026A"/>
    <w:multiLevelType w:val="hybridMultilevel"/>
    <w:tmpl w:val="9E7EEFA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8407A9F"/>
    <w:multiLevelType w:val="hybridMultilevel"/>
    <w:tmpl w:val="8F34466A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82840">
    <w:abstractNumId w:val="9"/>
  </w:num>
  <w:num w:numId="2" w16cid:durableId="378170282">
    <w:abstractNumId w:val="25"/>
  </w:num>
  <w:num w:numId="3" w16cid:durableId="723024702">
    <w:abstractNumId w:val="3"/>
  </w:num>
  <w:num w:numId="4" w16cid:durableId="1249844760">
    <w:abstractNumId w:val="18"/>
  </w:num>
  <w:num w:numId="5" w16cid:durableId="1062022538">
    <w:abstractNumId w:val="17"/>
  </w:num>
  <w:num w:numId="6" w16cid:durableId="1337341179">
    <w:abstractNumId w:val="22"/>
  </w:num>
  <w:num w:numId="7" w16cid:durableId="1140461018">
    <w:abstractNumId w:val="11"/>
  </w:num>
  <w:num w:numId="8" w16cid:durableId="500700482">
    <w:abstractNumId w:val="1"/>
  </w:num>
  <w:num w:numId="9" w16cid:durableId="1131560428">
    <w:abstractNumId w:val="20"/>
  </w:num>
  <w:num w:numId="10" w16cid:durableId="1331447283">
    <w:abstractNumId w:val="24"/>
  </w:num>
  <w:num w:numId="11" w16cid:durableId="831143014">
    <w:abstractNumId w:val="19"/>
  </w:num>
  <w:num w:numId="12" w16cid:durableId="1280142941">
    <w:abstractNumId w:val="14"/>
  </w:num>
  <w:num w:numId="13" w16cid:durableId="795102346">
    <w:abstractNumId w:val="6"/>
  </w:num>
  <w:num w:numId="14" w16cid:durableId="379793121">
    <w:abstractNumId w:val="23"/>
  </w:num>
  <w:num w:numId="15" w16cid:durableId="668607181">
    <w:abstractNumId w:val="16"/>
  </w:num>
  <w:num w:numId="16" w16cid:durableId="1499619184">
    <w:abstractNumId w:val="7"/>
  </w:num>
  <w:num w:numId="17" w16cid:durableId="150610419">
    <w:abstractNumId w:val="21"/>
  </w:num>
  <w:num w:numId="18" w16cid:durableId="576866668">
    <w:abstractNumId w:val="13"/>
  </w:num>
  <w:num w:numId="19" w16cid:durableId="190457037">
    <w:abstractNumId w:val="2"/>
  </w:num>
  <w:num w:numId="20" w16cid:durableId="378013830">
    <w:abstractNumId w:val="10"/>
  </w:num>
  <w:num w:numId="21" w16cid:durableId="1027028601">
    <w:abstractNumId w:val="12"/>
  </w:num>
  <w:num w:numId="22" w16cid:durableId="8341301">
    <w:abstractNumId w:val="8"/>
  </w:num>
  <w:num w:numId="23" w16cid:durableId="1941060628">
    <w:abstractNumId w:val="15"/>
  </w:num>
  <w:num w:numId="24" w16cid:durableId="185412975">
    <w:abstractNumId w:val="0"/>
  </w:num>
  <w:num w:numId="25" w16cid:durableId="943920884">
    <w:abstractNumId w:val="4"/>
  </w:num>
  <w:num w:numId="26" w16cid:durableId="830367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DE8"/>
    <w:rsid w:val="00016A37"/>
    <w:rsid w:val="0004741C"/>
    <w:rsid w:val="000537F0"/>
    <w:rsid w:val="000674EF"/>
    <w:rsid w:val="00082F09"/>
    <w:rsid w:val="000A7715"/>
    <w:rsid w:val="000C3356"/>
    <w:rsid w:val="000D1A6A"/>
    <w:rsid w:val="000D5D28"/>
    <w:rsid w:val="000E12A6"/>
    <w:rsid w:val="000E62E3"/>
    <w:rsid w:val="000E7E08"/>
    <w:rsid w:val="0014124B"/>
    <w:rsid w:val="001545D7"/>
    <w:rsid w:val="0015561D"/>
    <w:rsid w:val="00157E5E"/>
    <w:rsid w:val="00164567"/>
    <w:rsid w:val="00165008"/>
    <w:rsid w:val="001676BB"/>
    <w:rsid w:val="00182B54"/>
    <w:rsid w:val="001A7028"/>
    <w:rsid w:val="001E2FCE"/>
    <w:rsid w:val="001E6160"/>
    <w:rsid w:val="00202DC6"/>
    <w:rsid w:val="00213A0D"/>
    <w:rsid w:val="002276FE"/>
    <w:rsid w:val="002454F1"/>
    <w:rsid w:val="0024722A"/>
    <w:rsid w:val="002631A8"/>
    <w:rsid w:val="00276886"/>
    <w:rsid w:val="002954E6"/>
    <w:rsid w:val="002C22B0"/>
    <w:rsid w:val="002D77A7"/>
    <w:rsid w:val="002F56B3"/>
    <w:rsid w:val="00342F8F"/>
    <w:rsid w:val="00354F5C"/>
    <w:rsid w:val="0038115C"/>
    <w:rsid w:val="0039279C"/>
    <w:rsid w:val="0039686B"/>
    <w:rsid w:val="003E50CC"/>
    <w:rsid w:val="003E7702"/>
    <w:rsid w:val="004021DE"/>
    <w:rsid w:val="0041411C"/>
    <w:rsid w:val="00431329"/>
    <w:rsid w:val="00432DAE"/>
    <w:rsid w:val="00464E91"/>
    <w:rsid w:val="00470F4B"/>
    <w:rsid w:val="004741CD"/>
    <w:rsid w:val="004A0468"/>
    <w:rsid w:val="004A6FD6"/>
    <w:rsid w:val="004D1045"/>
    <w:rsid w:val="004D2321"/>
    <w:rsid w:val="004E00E5"/>
    <w:rsid w:val="0050182F"/>
    <w:rsid w:val="00510D17"/>
    <w:rsid w:val="00511759"/>
    <w:rsid w:val="00513147"/>
    <w:rsid w:val="0053164A"/>
    <w:rsid w:val="005458BD"/>
    <w:rsid w:val="00565D0A"/>
    <w:rsid w:val="005936C9"/>
    <w:rsid w:val="00593FA9"/>
    <w:rsid w:val="00595579"/>
    <w:rsid w:val="005B4DF5"/>
    <w:rsid w:val="005B6F8F"/>
    <w:rsid w:val="005C4084"/>
    <w:rsid w:val="005D2E20"/>
    <w:rsid w:val="005E2724"/>
    <w:rsid w:val="005F2886"/>
    <w:rsid w:val="005F6C84"/>
    <w:rsid w:val="0060435C"/>
    <w:rsid w:val="00606A3E"/>
    <w:rsid w:val="006179AD"/>
    <w:rsid w:val="006235F1"/>
    <w:rsid w:val="00641107"/>
    <w:rsid w:val="006457E2"/>
    <w:rsid w:val="00660135"/>
    <w:rsid w:val="0066091D"/>
    <w:rsid w:val="006618D0"/>
    <w:rsid w:val="0067040C"/>
    <w:rsid w:val="006759EC"/>
    <w:rsid w:val="00683BC9"/>
    <w:rsid w:val="006878ED"/>
    <w:rsid w:val="00695A12"/>
    <w:rsid w:val="00696D1B"/>
    <w:rsid w:val="006A0A81"/>
    <w:rsid w:val="006A691D"/>
    <w:rsid w:val="006C684E"/>
    <w:rsid w:val="006F5F46"/>
    <w:rsid w:val="006F7F4E"/>
    <w:rsid w:val="00707CB1"/>
    <w:rsid w:val="007217A6"/>
    <w:rsid w:val="00746A8C"/>
    <w:rsid w:val="0075011F"/>
    <w:rsid w:val="007536BD"/>
    <w:rsid w:val="007749E9"/>
    <w:rsid w:val="007C0D69"/>
    <w:rsid w:val="007E1C4E"/>
    <w:rsid w:val="007E1DB2"/>
    <w:rsid w:val="007E3FFB"/>
    <w:rsid w:val="007F21F2"/>
    <w:rsid w:val="008000BB"/>
    <w:rsid w:val="00810D77"/>
    <w:rsid w:val="00812656"/>
    <w:rsid w:val="00821403"/>
    <w:rsid w:val="00822629"/>
    <w:rsid w:val="00822F42"/>
    <w:rsid w:val="008446BD"/>
    <w:rsid w:val="0086050F"/>
    <w:rsid w:val="00872C18"/>
    <w:rsid w:val="0087516B"/>
    <w:rsid w:val="008903A0"/>
    <w:rsid w:val="00892755"/>
    <w:rsid w:val="008B7C60"/>
    <w:rsid w:val="008C3DC9"/>
    <w:rsid w:val="008C5C59"/>
    <w:rsid w:val="008F627D"/>
    <w:rsid w:val="00911CB1"/>
    <w:rsid w:val="009201EB"/>
    <w:rsid w:val="0093608F"/>
    <w:rsid w:val="0094136A"/>
    <w:rsid w:val="009E44A5"/>
    <w:rsid w:val="009E6080"/>
    <w:rsid w:val="009F1405"/>
    <w:rsid w:val="009F3654"/>
    <w:rsid w:val="009F6C8E"/>
    <w:rsid w:val="00A21841"/>
    <w:rsid w:val="00A2268D"/>
    <w:rsid w:val="00A31A8C"/>
    <w:rsid w:val="00A51034"/>
    <w:rsid w:val="00A55960"/>
    <w:rsid w:val="00A5606F"/>
    <w:rsid w:val="00A9397F"/>
    <w:rsid w:val="00AB440A"/>
    <w:rsid w:val="00AB6630"/>
    <w:rsid w:val="00AD4DD4"/>
    <w:rsid w:val="00AE69C6"/>
    <w:rsid w:val="00AE7051"/>
    <w:rsid w:val="00AF7176"/>
    <w:rsid w:val="00B03D67"/>
    <w:rsid w:val="00B1197F"/>
    <w:rsid w:val="00B26422"/>
    <w:rsid w:val="00B3011B"/>
    <w:rsid w:val="00B435D5"/>
    <w:rsid w:val="00B511DC"/>
    <w:rsid w:val="00B622CC"/>
    <w:rsid w:val="00B92A24"/>
    <w:rsid w:val="00B93BA8"/>
    <w:rsid w:val="00B95B92"/>
    <w:rsid w:val="00BD0824"/>
    <w:rsid w:val="00BF31BF"/>
    <w:rsid w:val="00BF7359"/>
    <w:rsid w:val="00C05D04"/>
    <w:rsid w:val="00C24CEA"/>
    <w:rsid w:val="00C31080"/>
    <w:rsid w:val="00C40BF6"/>
    <w:rsid w:val="00C74BC3"/>
    <w:rsid w:val="00C772F5"/>
    <w:rsid w:val="00CA25E5"/>
    <w:rsid w:val="00CA3551"/>
    <w:rsid w:val="00CA3876"/>
    <w:rsid w:val="00CA4724"/>
    <w:rsid w:val="00CC26AE"/>
    <w:rsid w:val="00CC477E"/>
    <w:rsid w:val="00CD1B55"/>
    <w:rsid w:val="00CE1210"/>
    <w:rsid w:val="00D24428"/>
    <w:rsid w:val="00D25CF8"/>
    <w:rsid w:val="00D26938"/>
    <w:rsid w:val="00D5350F"/>
    <w:rsid w:val="00D70A06"/>
    <w:rsid w:val="00DA4308"/>
    <w:rsid w:val="00DA5FB1"/>
    <w:rsid w:val="00DB45EB"/>
    <w:rsid w:val="00DB607B"/>
    <w:rsid w:val="00DE61C6"/>
    <w:rsid w:val="00DF33D9"/>
    <w:rsid w:val="00E15137"/>
    <w:rsid w:val="00E2059E"/>
    <w:rsid w:val="00E6450A"/>
    <w:rsid w:val="00E92C60"/>
    <w:rsid w:val="00E96500"/>
    <w:rsid w:val="00EA511B"/>
    <w:rsid w:val="00EA7E20"/>
    <w:rsid w:val="00EB244D"/>
    <w:rsid w:val="00EB677D"/>
    <w:rsid w:val="00EC036E"/>
    <w:rsid w:val="00F03276"/>
    <w:rsid w:val="00F16739"/>
    <w:rsid w:val="00F565BD"/>
    <w:rsid w:val="00F96FA4"/>
    <w:rsid w:val="00FC613C"/>
    <w:rsid w:val="00FD23CF"/>
    <w:rsid w:val="00FD313B"/>
    <w:rsid w:val="00F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49CA921B"/>
  <w15:chartTrackingRefBased/>
  <w15:docId w15:val="{915ACE71-BCB8-4291-90E3-7DBF3FB5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9C6"/>
    <w:rPr>
      <w:sz w:val="24"/>
      <w:szCs w:val="24"/>
    </w:rPr>
  </w:style>
  <w:style w:type="paragraph" w:styleId="Nadpis2">
    <w:name w:val="heading 2"/>
    <w:basedOn w:val="Normln"/>
    <w:next w:val="Normln"/>
    <w:qFormat/>
    <w:rsid w:val="00AE69C6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6043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E69C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E69C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AE69C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E69C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E69C6"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sid w:val="000537F0"/>
    <w:rPr>
      <w:rFonts w:ascii="Arial" w:hAnsi="Arial" w:cs="Arial"/>
      <w:szCs w:val="24"/>
      <w:vertAlign w:val="superscript"/>
    </w:rPr>
  </w:style>
  <w:style w:type="paragraph" w:customStyle="1" w:styleId="NormlnIMP">
    <w:name w:val="Normální_IMP"/>
    <w:basedOn w:val="Normln"/>
    <w:rsid w:val="00AE69C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E69C6"/>
    <w:rPr>
      <w:sz w:val="16"/>
      <w:szCs w:val="16"/>
    </w:rPr>
  </w:style>
  <w:style w:type="paragraph" w:styleId="Textkomente">
    <w:name w:val="annotation text"/>
    <w:basedOn w:val="Normln"/>
    <w:semiHidden/>
    <w:rsid w:val="00AE69C6"/>
    <w:rPr>
      <w:sz w:val="20"/>
      <w:szCs w:val="20"/>
    </w:rPr>
  </w:style>
  <w:style w:type="paragraph" w:styleId="Zkladntextodsazen3">
    <w:name w:val="Body Text Indent 3"/>
    <w:basedOn w:val="Normln"/>
    <w:rsid w:val="00AE69C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E69C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60435C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60435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60435C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1E6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537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10D17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8C3DC9"/>
    <w:rPr>
      <w:noProof/>
    </w:rPr>
  </w:style>
  <w:style w:type="character" w:styleId="Zdraznn">
    <w:name w:val="Emphasis"/>
    <w:uiPriority w:val="20"/>
    <w:qFormat/>
    <w:rsid w:val="00DA4308"/>
    <w:rPr>
      <w:i/>
      <w:iCs/>
    </w:rPr>
  </w:style>
  <w:style w:type="paragraph" w:styleId="Zkladntext3">
    <w:name w:val="Body Text 3"/>
    <w:basedOn w:val="Normln"/>
    <w:link w:val="Zkladntext3Char"/>
    <w:uiPriority w:val="99"/>
    <w:unhideWhenUsed/>
    <w:rsid w:val="00DA430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DA43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www.krasnecesko.cz/galerie1/gal8857/znak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58063-38DC-42E2-9AB5-7718F16E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5000</CharactersWithSpaces>
  <SharedDoc>false</SharedDoc>
  <HLinks>
    <vt:vector size="6" baseType="variant">
      <vt:variant>
        <vt:i4>917514</vt:i4>
      </vt:variant>
      <vt:variant>
        <vt:i4>-1</vt:i4>
      </vt:variant>
      <vt:variant>
        <vt:i4>1026</vt:i4>
      </vt:variant>
      <vt:variant>
        <vt:i4>1</vt:i4>
      </vt:variant>
      <vt:variant>
        <vt:lpwstr>https://www.krasnecesko.cz/galerie1/gal8857/znak.jpg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Tajemnice Černý Důl</cp:lastModifiedBy>
  <cp:revision>2</cp:revision>
  <cp:lastPrinted>2022-12-13T13:59:00Z</cp:lastPrinted>
  <dcterms:created xsi:type="dcterms:W3CDTF">2022-12-14T10:24:00Z</dcterms:created>
  <dcterms:modified xsi:type="dcterms:W3CDTF">2022-12-14T10:24:00Z</dcterms:modified>
</cp:coreProperties>
</file>