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8316" w14:textId="576BF801" w:rsidR="00A90560" w:rsidRDefault="00B8207A" w:rsidP="00B8207A">
      <w:pPr>
        <w:spacing w:after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DŮVODOVÁ ZPRÁVA</w:t>
      </w:r>
    </w:p>
    <w:p w14:paraId="7CA62F77" w14:textId="564E1FC0" w:rsidR="00B8207A" w:rsidRDefault="00260DB6" w:rsidP="00B820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8207A">
        <w:rPr>
          <w:rFonts w:ascii="Times New Roman" w:hAnsi="Times New Roman" w:cs="Times New Roman"/>
          <w:sz w:val="24"/>
          <w:szCs w:val="24"/>
        </w:rPr>
        <w:t xml:space="preserve">oeficient dle § 12 zákona o dani z nemovitých věcí ve výši </w:t>
      </w:r>
      <w:r w:rsidR="00B904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,0</w:t>
      </w:r>
      <w:r w:rsidR="00B8207A">
        <w:rPr>
          <w:rFonts w:ascii="Times New Roman" w:hAnsi="Times New Roman" w:cs="Times New Roman"/>
          <w:sz w:val="24"/>
          <w:szCs w:val="24"/>
        </w:rPr>
        <w:t xml:space="preserve"> se stanoví pro </w:t>
      </w:r>
      <w:r w:rsidR="00B904C5">
        <w:rPr>
          <w:rFonts w:ascii="Times New Roman" w:hAnsi="Times New Roman" w:cs="Times New Roman"/>
          <w:sz w:val="24"/>
          <w:szCs w:val="24"/>
        </w:rPr>
        <w:t>rozvojové lokality</w:t>
      </w:r>
      <w:r w:rsidR="008C4F85">
        <w:rPr>
          <w:rFonts w:ascii="Times New Roman" w:hAnsi="Times New Roman" w:cs="Times New Roman"/>
          <w:sz w:val="24"/>
          <w:szCs w:val="24"/>
        </w:rPr>
        <w:t>. Výstavba v těchto lokalitách vyvolá jednak nutnost úprav a rozšíření technické a dopravní infrastruktury v ostatních částech obce a jednak nutnost uzpůsobení stávající občanské vybavenosti pro potřeby zvýšeného počtu obyvatel.</w:t>
      </w:r>
    </w:p>
    <w:p w14:paraId="2557431A" w14:textId="78284A78" w:rsidR="00260DB6" w:rsidRDefault="00260DB6" w:rsidP="00B820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Koeficient dle § 12 zákona o </w:t>
      </w:r>
      <w:r w:rsidR="0018632C">
        <w:rPr>
          <w:rFonts w:ascii="Times New Roman" w:hAnsi="Times New Roman" w:cs="Times New Roman"/>
          <w:sz w:val="24"/>
          <w:szCs w:val="24"/>
        </w:rPr>
        <w:t xml:space="preserve">dani z nemovitých věcí ve výši </w:t>
      </w:r>
      <w:r w:rsidR="008C4F85">
        <w:rPr>
          <w:rFonts w:ascii="Times New Roman" w:hAnsi="Times New Roman" w:cs="Times New Roman"/>
          <w:sz w:val="24"/>
          <w:szCs w:val="24"/>
        </w:rPr>
        <w:t>3,5</w:t>
      </w:r>
      <w:r>
        <w:rPr>
          <w:rFonts w:ascii="Times New Roman" w:hAnsi="Times New Roman" w:cs="Times New Roman"/>
          <w:sz w:val="24"/>
          <w:szCs w:val="24"/>
        </w:rPr>
        <w:t xml:space="preserve"> se stanoví pro</w:t>
      </w:r>
      <w:r w:rsidR="008C4F85">
        <w:rPr>
          <w:rFonts w:ascii="Times New Roman" w:hAnsi="Times New Roman" w:cs="Times New Roman"/>
          <w:sz w:val="24"/>
          <w:szCs w:val="24"/>
        </w:rPr>
        <w:t xml:space="preserve"> lokality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F85">
        <w:rPr>
          <w:rFonts w:ascii="Times New Roman" w:hAnsi="Times New Roman" w:cs="Times New Roman"/>
          <w:sz w:val="24"/>
          <w:szCs w:val="24"/>
        </w:rPr>
        <w:t>nově realizovanou výstavbou</w:t>
      </w:r>
      <w:r w:rsidR="00AC3F34">
        <w:rPr>
          <w:rFonts w:ascii="Times New Roman" w:hAnsi="Times New Roman" w:cs="Times New Roman"/>
          <w:sz w:val="24"/>
          <w:szCs w:val="24"/>
        </w:rPr>
        <w:t>.</w:t>
      </w:r>
      <w:r w:rsidR="008C4F85">
        <w:rPr>
          <w:rFonts w:ascii="Times New Roman" w:hAnsi="Times New Roman" w:cs="Times New Roman"/>
          <w:sz w:val="24"/>
          <w:szCs w:val="24"/>
        </w:rPr>
        <w:t xml:space="preserve"> Realizace této výstavby vyvolává významný růst počtu </w:t>
      </w:r>
      <w:r w:rsidR="00AC3F34">
        <w:rPr>
          <w:rFonts w:ascii="Times New Roman" w:hAnsi="Times New Roman" w:cs="Times New Roman"/>
          <w:sz w:val="24"/>
          <w:szCs w:val="24"/>
        </w:rPr>
        <w:t>obyvatel a s tím spojené výrazně zvýšené nároky na občanskou vybavenost, kterou je nutno odpovídajícím způsobem rozšířit.</w:t>
      </w:r>
      <w:r w:rsidR="00E3652B">
        <w:rPr>
          <w:rFonts w:ascii="Times New Roman" w:hAnsi="Times New Roman" w:cs="Times New Roman"/>
          <w:sz w:val="24"/>
          <w:szCs w:val="24"/>
        </w:rPr>
        <w:t xml:space="preserve"> Tento koeficient je též využit pro lokality nové občanské vybavenosti </w:t>
      </w:r>
      <w:proofErr w:type="spellStart"/>
      <w:r w:rsidR="00E3652B">
        <w:rPr>
          <w:rFonts w:ascii="Times New Roman" w:hAnsi="Times New Roman" w:cs="Times New Roman"/>
          <w:sz w:val="24"/>
          <w:szCs w:val="24"/>
        </w:rPr>
        <w:t>nadobecního</w:t>
      </w:r>
      <w:proofErr w:type="spellEnd"/>
      <w:r w:rsidR="00E3652B">
        <w:rPr>
          <w:rFonts w:ascii="Times New Roman" w:hAnsi="Times New Roman" w:cs="Times New Roman"/>
          <w:sz w:val="24"/>
          <w:szCs w:val="24"/>
        </w:rPr>
        <w:t xml:space="preserve"> významu, s jejíž existencí budou spojeny zvýšené dopravní nároky z okolí.</w:t>
      </w:r>
    </w:p>
    <w:p w14:paraId="3F15AFC7" w14:textId="67155256" w:rsidR="00B8207A" w:rsidRDefault="00B8207A" w:rsidP="00B820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Peníze získané </w:t>
      </w:r>
      <w:r w:rsidR="00AC3F3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navýšení daně</w:t>
      </w:r>
      <w:r w:rsidR="00AC3F34">
        <w:rPr>
          <w:rFonts w:ascii="Times New Roman" w:hAnsi="Times New Roman" w:cs="Times New Roman"/>
          <w:sz w:val="24"/>
          <w:szCs w:val="24"/>
        </w:rPr>
        <w:t xml:space="preserve"> o proti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F34">
        <w:rPr>
          <w:rFonts w:ascii="Times New Roman" w:hAnsi="Times New Roman" w:cs="Times New Roman"/>
          <w:sz w:val="24"/>
          <w:szCs w:val="24"/>
        </w:rPr>
        <w:t xml:space="preserve">stávajícím částem obce </w:t>
      </w:r>
      <w:r>
        <w:rPr>
          <w:rFonts w:ascii="Times New Roman" w:hAnsi="Times New Roman" w:cs="Times New Roman"/>
          <w:sz w:val="24"/>
          <w:szCs w:val="24"/>
        </w:rPr>
        <w:t xml:space="preserve">budou využity </w:t>
      </w:r>
      <w:r w:rsidR="00AC3F34">
        <w:rPr>
          <w:rFonts w:ascii="Times New Roman" w:hAnsi="Times New Roman" w:cs="Times New Roman"/>
          <w:sz w:val="24"/>
          <w:szCs w:val="24"/>
        </w:rPr>
        <w:t>k částečné úhradě nákladů spojených s kompenzací výše uvedených vlivů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5CFAE" w14:textId="5FDA60F7" w:rsidR="00EE0051" w:rsidRPr="00B8207A" w:rsidRDefault="00EE0051" w:rsidP="00B820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ostatní části obce se stanoví koeficient </w:t>
      </w:r>
      <w:r w:rsidR="00AC3F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3F34">
        <w:rPr>
          <w:rFonts w:ascii="Times New Roman" w:hAnsi="Times New Roman" w:cs="Times New Roman"/>
          <w:sz w:val="24"/>
          <w:szCs w:val="24"/>
        </w:rPr>
        <w:t xml:space="preserve"> Takto získané prostředky budou využity pro další rozvoj technické a dopravní infrastruktury a pro</w:t>
      </w:r>
      <w:r w:rsidR="00C54E1D">
        <w:rPr>
          <w:rFonts w:ascii="Times New Roman" w:hAnsi="Times New Roman" w:cs="Times New Roman"/>
          <w:sz w:val="24"/>
          <w:szCs w:val="24"/>
        </w:rPr>
        <w:t xml:space="preserve"> rozvoj občanské vybavenosti.</w:t>
      </w:r>
    </w:p>
    <w:sectPr w:rsidR="00EE0051" w:rsidRPr="00B8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7A"/>
    <w:rsid w:val="00072D50"/>
    <w:rsid w:val="0018632C"/>
    <w:rsid w:val="00260DB6"/>
    <w:rsid w:val="003E3A7D"/>
    <w:rsid w:val="006A05F7"/>
    <w:rsid w:val="007D5434"/>
    <w:rsid w:val="008C4F85"/>
    <w:rsid w:val="00A90560"/>
    <w:rsid w:val="00AB19BF"/>
    <w:rsid w:val="00AC3F34"/>
    <w:rsid w:val="00B8207A"/>
    <w:rsid w:val="00B904C5"/>
    <w:rsid w:val="00C54E1D"/>
    <w:rsid w:val="00CB2195"/>
    <w:rsid w:val="00D11FA5"/>
    <w:rsid w:val="00E242DA"/>
    <w:rsid w:val="00E3510D"/>
    <w:rsid w:val="00E3652B"/>
    <w:rsid w:val="00E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15A7"/>
  <w15:chartTrackingRefBased/>
  <w15:docId w15:val="{EC6BDC55-AFD4-42F7-AA0D-9496222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Ivo Chytil</cp:lastModifiedBy>
  <cp:revision>3</cp:revision>
  <dcterms:created xsi:type="dcterms:W3CDTF">2023-09-06T19:40:00Z</dcterms:created>
  <dcterms:modified xsi:type="dcterms:W3CDTF">2023-09-06T19:46:00Z</dcterms:modified>
</cp:coreProperties>
</file>