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5D7FD8AA" w:rsidR="000B2166" w:rsidRPr="00205763" w:rsidRDefault="00542CF6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PŘEZLETICE</w:t>
      </w:r>
    </w:p>
    <w:p w14:paraId="7316D729" w14:textId="7BB3E29C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542CF6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1F2F78A5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542CF6">
        <w:rPr>
          <w:b/>
          <w:bCs/>
          <w:sz w:val="32"/>
          <w:szCs w:val="32"/>
        </w:rPr>
        <w:t>Přezletice</w:t>
      </w:r>
    </w:p>
    <w:p w14:paraId="17986F10" w14:textId="78E1669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  <w:r w:rsidR="00AD4708">
        <w:rPr>
          <w:b/>
          <w:bCs/>
          <w:color w:val="000000"/>
          <w:sz w:val="36"/>
          <w:szCs w:val="36"/>
        </w:rPr>
        <w:t xml:space="preserve"> č. 1/2023</w:t>
      </w:r>
    </w:p>
    <w:p w14:paraId="4DE96804" w14:textId="6EE00BDD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AD4708">
        <w:rPr>
          <w:color w:val="000000"/>
          <w:sz w:val="28"/>
          <w:szCs w:val="28"/>
        </w:rPr>
        <w:t xml:space="preserve"> 27.</w:t>
      </w:r>
      <w:r w:rsidR="00691987">
        <w:rPr>
          <w:color w:val="000000"/>
          <w:sz w:val="28"/>
          <w:szCs w:val="28"/>
        </w:rPr>
        <w:t xml:space="preserve"> </w:t>
      </w:r>
      <w:r w:rsidR="00542CF6">
        <w:rPr>
          <w:color w:val="000000"/>
          <w:sz w:val="28"/>
          <w:szCs w:val="28"/>
        </w:rPr>
        <w:t>září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6900F572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B515EE">
        <w:rPr>
          <w:b/>
          <w:bCs/>
          <w:color w:val="000000"/>
          <w:sz w:val="28"/>
          <w:szCs w:val="28"/>
        </w:rPr>
        <w:t>stanoví</w:t>
      </w:r>
      <w:r w:rsidR="00F01CFA">
        <w:rPr>
          <w:b/>
          <w:bCs/>
          <w:color w:val="000000"/>
          <w:sz w:val="28"/>
          <w:szCs w:val="28"/>
        </w:rPr>
        <w:t xml:space="preserve"> </w:t>
      </w:r>
      <w:r w:rsidR="00B515EE">
        <w:rPr>
          <w:b/>
          <w:bCs/>
          <w:color w:val="000000"/>
          <w:sz w:val="28"/>
          <w:szCs w:val="28"/>
        </w:rPr>
        <w:t xml:space="preserve">místní </w:t>
      </w:r>
      <w:r w:rsidR="00F01CFA">
        <w:rPr>
          <w:b/>
          <w:bCs/>
          <w:color w:val="000000"/>
          <w:sz w:val="28"/>
          <w:szCs w:val="28"/>
        </w:rPr>
        <w:t xml:space="preserve">koeficienty pro </w:t>
      </w:r>
      <w:r w:rsidR="00B515EE">
        <w:rPr>
          <w:b/>
          <w:bCs/>
          <w:color w:val="000000"/>
          <w:sz w:val="28"/>
          <w:szCs w:val="28"/>
        </w:rPr>
        <w:t>výpočet</w:t>
      </w:r>
      <w:r w:rsidR="00F01CFA">
        <w:rPr>
          <w:b/>
          <w:bCs/>
          <w:color w:val="000000"/>
          <w:sz w:val="28"/>
          <w:szCs w:val="28"/>
        </w:rPr>
        <w:t xml:space="preserve"> </w:t>
      </w:r>
      <w:r w:rsidR="008D09FC">
        <w:rPr>
          <w:b/>
          <w:bCs/>
          <w:color w:val="000000"/>
          <w:sz w:val="28"/>
          <w:szCs w:val="28"/>
        </w:rPr>
        <w:t>daně z</w:t>
      </w:r>
      <w:r w:rsidR="006F46FE">
        <w:rPr>
          <w:b/>
          <w:bCs/>
          <w:color w:val="000000"/>
          <w:sz w:val="28"/>
          <w:szCs w:val="28"/>
        </w:rPr>
        <w:t> </w:t>
      </w:r>
      <w:r w:rsidR="008D09FC">
        <w:rPr>
          <w:b/>
          <w:bCs/>
          <w:color w:val="000000"/>
          <w:sz w:val="28"/>
          <w:szCs w:val="28"/>
        </w:rPr>
        <w:t>nemovit</w:t>
      </w:r>
      <w:r w:rsidR="006F46FE">
        <w:rPr>
          <w:b/>
          <w:bCs/>
          <w:color w:val="000000"/>
          <w:sz w:val="28"/>
          <w:szCs w:val="28"/>
        </w:rPr>
        <w:t>ých věcí</w:t>
      </w:r>
    </w:p>
    <w:p w14:paraId="0695A136" w14:textId="46E2E436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542CF6">
        <w:t>Přezletice</w:t>
      </w:r>
      <w:r w:rsidRPr="002147CC">
        <w:t xml:space="preserve"> se na svém zasedání dne</w:t>
      </w:r>
      <w:r w:rsidR="00D526F2" w:rsidRPr="002147CC">
        <w:t xml:space="preserve"> </w:t>
      </w:r>
      <w:r w:rsidR="00AD4708">
        <w:t>27.</w:t>
      </w:r>
      <w:r w:rsidR="00691987">
        <w:t xml:space="preserve"> </w:t>
      </w:r>
      <w:r w:rsidR="00542CF6">
        <w:t>9</w:t>
      </w:r>
      <w:r w:rsidR="00691987">
        <w:t>. 2023</w:t>
      </w:r>
      <w:r w:rsidRPr="002147CC">
        <w:t xml:space="preserve"> usnesením č</w:t>
      </w:r>
      <w:r w:rsidR="00AD4708">
        <w:t>. 2</w:t>
      </w:r>
      <w:r w:rsidRPr="002147CC">
        <w:t xml:space="preserve"> usneslo vydat na základě</w:t>
      </w:r>
      <w:r>
        <w:t xml:space="preserve"> </w:t>
      </w:r>
      <w:r w:rsidRPr="002147CC">
        <w:t>§ 12 zákona č. 338/1992 Sb., o dani z nemovitých věcí, ve znění pozdějších předpisů (dále jen „zákon“) a § 84 odst. 2 písm. h) zákona č. 128/2000 Sb., o obcích (obecní zřízení), ve znění pozdějších předpisů, tuto obecně závaznou vyhlášku:</w:t>
      </w:r>
      <w:r w:rsidR="000854FA" w:rsidRPr="00E02D01">
        <w:t xml:space="preserve"> </w:t>
      </w:r>
    </w:p>
    <w:p w14:paraId="35564D7D" w14:textId="77777777" w:rsidR="000B2166" w:rsidRPr="00DB0AE9" w:rsidRDefault="000B2166" w:rsidP="0011673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60DC038" w14:textId="6818BBFB" w:rsidR="00C300F1" w:rsidRPr="0025634C" w:rsidRDefault="00C300F1" w:rsidP="0011673E">
      <w:pPr>
        <w:spacing w:after="240"/>
        <w:jc w:val="center"/>
        <w:rPr>
          <w:b/>
          <w:bCs/>
        </w:rPr>
      </w:pPr>
      <w:r>
        <w:rPr>
          <w:b/>
          <w:bCs/>
        </w:rPr>
        <w:t>Místní koeficient podle § 12 zákona</w:t>
      </w:r>
    </w:p>
    <w:p w14:paraId="6FFF6B06" w14:textId="69BE0D1D" w:rsidR="00445963" w:rsidRDefault="00445963" w:rsidP="00445963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</w:pPr>
      <w:r>
        <w:t xml:space="preserve">Pro část obce </w:t>
      </w:r>
      <w:r w:rsidR="00542CF6">
        <w:t>Přezletice</w:t>
      </w:r>
      <w:r>
        <w:t xml:space="preserve"> tvořenou pozemky</w:t>
      </w:r>
      <w:r w:rsidR="003404CB">
        <w:t xml:space="preserve"> v katastrálním území </w:t>
      </w:r>
      <w:r w:rsidR="00542CF6">
        <w:t>Přezletice</w:t>
      </w:r>
      <w:r w:rsidR="00FC2161">
        <w:t>, které jsou</w:t>
      </w:r>
      <w:r>
        <w:t xml:space="preserve"> </w:t>
      </w:r>
      <w:r w:rsidR="003A544D">
        <w:t>vyznačen</w:t>
      </w:r>
      <w:r w:rsidR="00FC2161">
        <w:t>y</w:t>
      </w:r>
      <w:r w:rsidR="006F4CD3">
        <w:t xml:space="preserve"> v katastrální mapě</w:t>
      </w:r>
      <w:r>
        <w:t xml:space="preserve"> v příloze č. 1 </w:t>
      </w:r>
      <w:r w:rsidR="00C210F3">
        <w:t>zeleně</w:t>
      </w:r>
      <w:r w:rsidR="00774FB2">
        <w:t>,</w:t>
      </w:r>
      <w:r w:rsidR="00C210F3">
        <w:t xml:space="preserve"> </w:t>
      </w:r>
      <w:r>
        <w:t xml:space="preserve">se stanoví místní koeficient ve výši </w:t>
      </w:r>
      <w:r w:rsidR="00542CF6">
        <w:t>4</w:t>
      </w:r>
      <w:r w:rsidR="003F633E">
        <w:t>,0</w:t>
      </w:r>
      <w:r>
        <w:t xml:space="preserve">, </w:t>
      </w:r>
      <w:r w:rsidRPr="0025634C">
        <w:t>kterým se násobí daň poplatníka za jednotlivé druhy pozemků, zdanitelných staveb nebo zdanitelných jednotek, popřípadě jejich souhrny, s výjimkou pozemků uvedených v § 5 odst. 1 zákona.</w:t>
      </w:r>
    </w:p>
    <w:p w14:paraId="0D34B35F" w14:textId="08B4CD23" w:rsidR="00335221" w:rsidRDefault="00F1727E" w:rsidP="00335221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</w:pPr>
      <w:r>
        <w:t xml:space="preserve">Pro část obce </w:t>
      </w:r>
      <w:r w:rsidR="002E5B0D">
        <w:t>Přezletice</w:t>
      </w:r>
      <w:r>
        <w:t xml:space="preserve"> </w:t>
      </w:r>
      <w:r w:rsidR="00774FB2">
        <w:t xml:space="preserve">tvořenou pozemky v katastrálním území </w:t>
      </w:r>
      <w:r w:rsidR="002E5B0D">
        <w:t>Přezletice</w:t>
      </w:r>
      <w:r w:rsidR="00774FB2">
        <w:t xml:space="preserve">, které jsou vyznačeny v katastrální mapě v příloze č. 1 </w:t>
      </w:r>
      <w:r w:rsidR="00542CF6">
        <w:t>červeně</w:t>
      </w:r>
      <w:r w:rsidR="00774FB2">
        <w:t xml:space="preserve">, se stanoví místní koeficient ve výši </w:t>
      </w:r>
      <w:r w:rsidR="00542CF6">
        <w:t>3,5</w:t>
      </w:r>
      <w:r>
        <w:t xml:space="preserve">, </w:t>
      </w:r>
      <w:r w:rsidRPr="0025634C">
        <w:t>kterým se násobí daň poplatníka za jednotlivé druhy pozemků, zdanitelných staveb nebo zdanitelných jednotek, popřípadě jejich souhrny, s výjimkou pozemků uvedených v § 5 odst. 1 zákona.</w:t>
      </w:r>
    </w:p>
    <w:p w14:paraId="1EBE6B9E" w14:textId="315712D4" w:rsidR="00335221" w:rsidRPr="00335221" w:rsidRDefault="00445963" w:rsidP="00335221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</w:pPr>
      <w:r w:rsidRPr="006C270D">
        <w:t xml:space="preserve">Pro ostatní části obce </w:t>
      </w:r>
      <w:r w:rsidR="002E5B0D">
        <w:t>Přezletice</w:t>
      </w:r>
      <w:r w:rsidRPr="006C270D">
        <w:t xml:space="preserve"> neuvedené v odst. 1</w:t>
      </w:r>
      <w:r w:rsidR="003F633E">
        <w:t xml:space="preserve"> nebo v odst. 2</w:t>
      </w:r>
      <w:r w:rsidRPr="006C270D">
        <w:t xml:space="preserve"> tohoto článku se</w:t>
      </w:r>
      <w:r w:rsidR="00FB23E3">
        <w:t xml:space="preserve"> </w:t>
      </w:r>
      <w:r w:rsidR="00335221" w:rsidRPr="00335221">
        <w:t>sta</w:t>
      </w:r>
      <w:r w:rsidR="00335221">
        <w:t xml:space="preserve">noví místní koeficient ve výši </w:t>
      </w:r>
      <w:r w:rsidR="00542CF6">
        <w:t>2</w:t>
      </w:r>
      <w:r w:rsidR="00335221" w:rsidRPr="00335221">
        <w:t>,0, kterým se násobí daň poplatníka za jednotlivé druhy pozemků, zdanitelných staveb nebo zdanitelných jednotek, popřípadě jejich souhrny, s výjimkou pozemků uvedených v § 5 odst. 1 zákona.</w:t>
      </w:r>
    </w:p>
    <w:p w14:paraId="681CB463" w14:textId="1EBEF4B4" w:rsidR="00B06CE5" w:rsidRPr="00B06CE5" w:rsidRDefault="00B06CE5" w:rsidP="00335221">
      <w:pPr>
        <w:pStyle w:val="Odstavecseseznamem"/>
        <w:spacing w:after="120"/>
        <w:ind w:left="567"/>
        <w:contextualSpacing w:val="0"/>
        <w:jc w:val="both"/>
      </w:pP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0F998400" w:rsidR="00B06CE5" w:rsidRDefault="00B06CE5" w:rsidP="001A5959">
      <w:pPr>
        <w:ind w:firstLine="567"/>
        <w:jc w:val="both"/>
      </w:pPr>
      <w:r w:rsidRPr="00C26A9E">
        <w:t>Tato obecně závazná vyhláška nabývá účinnosti dnem 1. 1. 202</w:t>
      </w:r>
      <w:r w:rsidR="00552053">
        <w:t>4.</w:t>
      </w:r>
    </w:p>
    <w:p w14:paraId="786BBEA1" w14:textId="4CB8B7F4" w:rsidR="00B06CE5" w:rsidRPr="00C26A9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B06CE5" w:rsidRPr="00C26A9E">
        <w:t>……………………….</w:t>
      </w:r>
      <w:r w:rsidR="00B06CE5" w:rsidRPr="00C26A9E">
        <w:tab/>
        <w:t>…………………………..</w:t>
      </w:r>
    </w:p>
    <w:p w14:paraId="65433CD2" w14:textId="457DAE85" w:rsidR="00F51121" w:rsidRDefault="00A47572" w:rsidP="00A47572">
      <w:pPr>
        <w:tabs>
          <w:tab w:val="center" w:pos="2268"/>
          <w:tab w:val="center" w:pos="6804"/>
        </w:tabs>
        <w:spacing w:after="120"/>
        <w:jc w:val="both"/>
      </w:pPr>
      <w:r>
        <w:tab/>
      </w:r>
      <w:r w:rsidR="005E1CA0">
        <w:t xml:space="preserve">Jan </w:t>
      </w:r>
      <w:r w:rsidR="00F74A75">
        <w:t>Macourek</w:t>
      </w:r>
      <w:r w:rsidR="005E1CA0">
        <w:t xml:space="preserve">, </w:t>
      </w:r>
      <w:r w:rsidR="00F74A75">
        <w:t xml:space="preserve">I. </w:t>
      </w:r>
      <w:r w:rsidR="005E1CA0">
        <w:t>místostarosta</w:t>
      </w:r>
      <w:r w:rsidR="003700DC">
        <w:t xml:space="preserve"> v. r.</w:t>
      </w:r>
      <w:r w:rsidR="009370CF">
        <w:tab/>
      </w:r>
      <w:r w:rsidR="00F74A75">
        <w:t>Tomáš Říha</w:t>
      </w:r>
      <w:r w:rsidR="00F51121">
        <w:t>, starosta</w:t>
      </w:r>
      <w:r w:rsidR="003700DC">
        <w:t xml:space="preserve"> v. r.</w:t>
      </w:r>
    </w:p>
    <w:p w14:paraId="0BE7E305" w14:textId="67D084A5" w:rsidR="00F74A75" w:rsidRPr="00C26A9E" w:rsidRDefault="00F74A75" w:rsidP="00F74A75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Pr="00C26A9E">
        <w:t>……………………….</w:t>
      </w:r>
      <w:r w:rsidRPr="00C26A9E">
        <w:tab/>
      </w:r>
    </w:p>
    <w:p w14:paraId="77D804DF" w14:textId="47537587" w:rsidR="00F51121" w:rsidRDefault="00F74A75" w:rsidP="00F74A75">
      <w:pPr>
        <w:tabs>
          <w:tab w:val="center" w:pos="2268"/>
        </w:tabs>
      </w:pPr>
      <w:r>
        <w:tab/>
        <w:t>Ing. Peter Kubiš, II. místostarosta v. r.</w:t>
      </w:r>
      <w:r w:rsidRPr="00DB0AE9">
        <w:t xml:space="preserve"> </w:t>
      </w:r>
      <w:r w:rsidR="00F51121">
        <w:br w:type="page"/>
      </w:r>
    </w:p>
    <w:p w14:paraId="5709BEE8" w14:textId="77777777" w:rsidR="00DF31AF" w:rsidRDefault="00F51121" w:rsidP="00A47572">
      <w:pPr>
        <w:tabs>
          <w:tab w:val="center" w:pos="2268"/>
          <w:tab w:val="center" w:pos="6804"/>
        </w:tabs>
        <w:spacing w:after="1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Příloha č. 1</w:t>
      </w:r>
      <w:r w:rsidR="00DF31AF">
        <w:rPr>
          <w:b/>
          <w:bCs/>
          <w:sz w:val="28"/>
          <w:szCs w:val="28"/>
          <w:u w:val="single"/>
        </w:rPr>
        <w:t>:</w:t>
      </w:r>
    </w:p>
    <w:p w14:paraId="24FC2A7A" w14:textId="22D52BDB" w:rsidR="009A750B" w:rsidRDefault="00DF31AF" w:rsidP="00A47572">
      <w:pPr>
        <w:tabs>
          <w:tab w:val="center" w:pos="2268"/>
          <w:tab w:val="center" w:pos="6804"/>
        </w:tabs>
        <w:spacing w:after="120"/>
        <w:jc w:val="both"/>
        <w:rPr>
          <w:b/>
          <w:bCs/>
          <w:sz w:val="28"/>
          <w:szCs w:val="28"/>
        </w:rPr>
      </w:pPr>
      <w:r w:rsidRPr="00AB1625">
        <w:rPr>
          <w:b/>
          <w:bCs/>
          <w:sz w:val="28"/>
          <w:szCs w:val="28"/>
        </w:rPr>
        <w:t>Pozemky</w:t>
      </w:r>
      <w:r w:rsidR="0071725E">
        <w:rPr>
          <w:b/>
          <w:bCs/>
          <w:sz w:val="28"/>
          <w:szCs w:val="28"/>
        </w:rPr>
        <w:t xml:space="preserve"> v katastrálním území </w:t>
      </w:r>
      <w:r w:rsidR="00F74A75">
        <w:rPr>
          <w:b/>
          <w:bCs/>
          <w:sz w:val="28"/>
          <w:szCs w:val="28"/>
        </w:rPr>
        <w:t>Přezletice</w:t>
      </w:r>
      <w:r w:rsidRPr="00AB1625">
        <w:rPr>
          <w:b/>
          <w:bCs/>
          <w:sz w:val="28"/>
          <w:szCs w:val="28"/>
        </w:rPr>
        <w:t xml:space="preserve">, pro které se stanoví </w:t>
      </w:r>
      <w:r w:rsidR="00AB1625" w:rsidRPr="00AB1625">
        <w:rPr>
          <w:b/>
          <w:bCs/>
          <w:sz w:val="28"/>
          <w:szCs w:val="28"/>
        </w:rPr>
        <w:t xml:space="preserve">místní koeficient ve výši </w:t>
      </w:r>
      <w:r w:rsidR="00F74A75">
        <w:rPr>
          <w:b/>
          <w:bCs/>
          <w:sz w:val="28"/>
          <w:szCs w:val="28"/>
        </w:rPr>
        <w:t>4</w:t>
      </w:r>
      <w:r w:rsidR="00AB1625" w:rsidRPr="00AB1625">
        <w:rPr>
          <w:b/>
          <w:bCs/>
          <w:sz w:val="28"/>
          <w:szCs w:val="28"/>
        </w:rPr>
        <w:t>,0</w:t>
      </w:r>
      <w:r w:rsidR="00691987">
        <w:rPr>
          <w:b/>
          <w:bCs/>
          <w:sz w:val="28"/>
          <w:szCs w:val="28"/>
        </w:rPr>
        <w:t>,</w:t>
      </w:r>
      <w:r w:rsidR="00AB1625" w:rsidRPr="00AB1625">
        <w:rPr>
          <w:b/>
          <w:bCs/>
          <w:sz w:val="28"/>
          <w:szCs w:val="28"/>
        </w:rPr>
        <w:t xml:space="preserve"> jsou označeny zeleně, pozemky</w:t>
      </w:r>
      <w:r w:rsidR="0071725E">
        <w:rPr>
          <w:b/>
          <w:bCs/>
          <w:sz w:val="28"/>
          <w:szCs w:val="28"/>
        </w:rPr>
        <w:t xml:space="preserve"> v katastrálním území </w:t>
      </w:r>
      <w:r w:rsidR="00F74A75">
        <w:rPr>
          <w:b/>
          <w:bCs/>
          <w:sz w:val="28"/>
          <w:szCs w:val="28"/>
        </w:rPr>
        <w:t>Přezletice</w:t>
      </w:r>
      <w:r w:rsidR="00AB1625" w:rsidRPr="00AB1625">
        <w:rPr>
          <w:b/>
          <w:bCs/>
          <w:sz w:val="28"/>
          <w:szCs w:val="28"/>
        </w:rPr>
        <w:t>, pro které se stanoví místní koeficient ve výši</w:t>
      </w:r>
      <w:r w:rsidR="00335221">
        <w:rPr>
          <w:b/>
          <w:bCs/>
          <w:sz w:val="28"/>
          <w:szCs w:val="28"/>
        </w:rPr>
        <w:t xml:space="preserve"> </w:t>
      </w:r>
      <w:r w:rsidR="00F74A75">
        <w:rPr>
          <w:b/>
          <w:bCs/>
          <w:sz w:val="28"/>
          <w:szCs w:val="28"/>
        </w:rPr>
        <w:t>3,5</w:t>
      </w:r>
      <w:r w:rsidR="00691987">
        <w:rPr>
          <w:b/>
          <w:bCs/>
          <w:sz w:val="28"/>
          <w:szCs w:val="28"/>
        </w:rPr>
        <w:t xml:space="preserve">, </w:t>
      </w:r>
      <w:r w:rsidR="00AB1625" w:rsidRPr="00AB1625">
        <w:rPr>
          <w:b/>
          <w:bCs/>
          <w:sz w:val="28"/>
          <w:szCs w:val="28"/>
        </w:rPr>
        <w:t xml:space="preserve">jsou označeny </w:t>
      </w:r>
      <w:r w:rsidR="00F74A75">
        <w:rPr>
          <w:b/>
          <w:bCs/>
          <w:sz w:val="28"/>
          <w:szCs w:val="28"/>
        </w:rPr>
        <w:t xml:space="preserve">červeně a ostatní </w:t>
      </w:r>
      <w:r w:rsidR="00F74A75" w:rsidRPr="00AB1625">
        <w:rPr>
          <w:b/>
          <w:bCs/>
          <w:sz w:val="28"/>
          <w:szCs w:val="28"/>
        </w:rPr>
        <w:t>pozemky</w:t>
      </w:r>
      <w:r w:rsidR="00F74A75">
        <w:rPr>
          <w:b/>
          <w:bCs/>
          <w:sz w:val="28"/>
          <w:szCs w:val="28"/>
        </w:rPr>
        <w:t xml:space="preserve"> v katastrálním území Přezletice</w:t>
      </w:r>
      <w:r w:rsidR="00F74A75" w:rsidRPr="00AB1625">
        <w:rPr>
          <w:b/>
          <w:bCs/>
          <w:sz w:val="28"/>
          <w:szCs w:val="28"/>
        </w:rPr>
        <w:t>, pro které se stanoví místní koeficient ve výši</w:t>
      </w:r>
      <w:r w:rsidR="00F74A75">
        <w:rPr>
          <w:b/>
          <w:bCs/>
          <w:sz w:val="28"/>
          <w:szCs w:val="28"/>
        </w:rPr>
        <w:t xml:space="preserve"> 2,0, </w:t>
      </w:r>
      <w:r w:rsidR="00F74A75" w:rsidRPr="00AB1625">
        <w:rPr>
          <w:b/>
          <w:bCs/>
          <w:sz w:val="28"/>
          <w:szCs w:val="28"/>
        </w:rPr>
        <w:t xml:space="preserve">jsou označeny </w:t>
      </w:r>
      <w:r w:rsidR="00DA2648">
        <w:rPr>
          <w:b/>
          <w:bCs/>
          <w:sz w:val="28"/>
          <w:szCs w:val="28"/>
        </w:rPr>
        <w:t>bíle</w:t>
      </w:r>
      <w:r w:rsidR="00F74A75">
        <w:rPr>
          <w:b/>
          <w:bCs/>
          <w:sz w:val="28"/>
          <w:szCs w:val="28"/>
        </w:rPr>
        <w:t>.</w:t>
      </w:r>
    </w:p>
    <w:p w14:paraId="233BD9B9" w14:textId="77777777" w:rsidR="00AD4708" w:rsidRDefault="00AD4708" w:rsidP="00A47572">
      <w:pPr>
        <w:tabs>
          <w:tab w:val="center" w:pos="2268"/>
          <w:tab w:val="center" w:pos="6804"/>
        </w:tabs>
        <w:spacing w:after="120"/>
        <w:jc w:val="both"/>
        <w:rPr>
          <w:b/>
          <w:bCs/>
          <w:sz w:val="28"/>
          <w:szCs w:val="28"/>
        </w:rPr>
      </w:pPr>
    </w:p>
    <w:p w14:paraId="22440DF6" w14:textId="47940240" w:rsidR="00737C1B" w:rsidRPr="0090754E" w:rsidRDefault="00AD4708" w:rsidP="00A47572">
      <w:pPr>
        <w:tabs>
          <w:tab w:val="center" w:pos="2268"/>
          <w:tab w:val="center" w:pos="6804"/>
        </w:tabs>
        <w:spacing w:after="120"/>
        <w:jc w:val="both"/>
        <w:rPr>
          <w:b/>
          <w:bCs/>
          <w:sz w:val="28"/>
          <w:szCs w:val="28"/>
        </w:rPr>
      </w:pPr>
      <w:r w:rsidRPr="00AD4708">
        <w:rPr>
          <w:b/>
          <w:bCs/>
          <w:sz w:val="28"/>
          <w:szCs w:val="28"/>
        </w:rPr>
        <w:drawing>
          <wp:inline distT="0" distB="0" distL="0" distR="0" wp14:anchorId="14272180" wp14:editId="1C990E3F">
            <wp:extent cx="5760720" cy="7368540"/>
            <wp:effectExtent l="0" t="0" r="0" b="3810"/>
            <wp:docPr id="4470718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718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C1B" w:rsidRPr="0090754E" w:rsidSect="00AB33D1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0C23" w14:textId="77777777" w:rsidR="003F0BAA" w:rsidRDefault="003F0BAA">
      <w:r>
        <w:separator/>
      </w:r>
    </w:p>
  </w:endnote>
  <w:endnote w:type="continuationSeparator" w:id="0">
    <w:p w14:paraId="6DEACA30" w14:textId="77777777" w:rsidR="003F0BAA" w:rsidRDefault="003F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BC1A" w14:textId="77777777" w:rsidR="003F0BAA" w:rsidRDefault="003F0BAA">
      <w:r>
        <w:separator/>
      </w:r>
    </w:p>
  </w:footnote>
  <w:footnote w:type="continuationSeparator" w:id="0">
    <w:p w14:paraId="222B3426" w14:textId="77777777" w:rsidR="003F0BAA" w:rsidRDefault="003F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5"/>
  </w:num>
  <w:num w:numId="2" w16cid:durableId="1069963869">
    <w:abstractNumId w:val="14"/>
  </w:num>
  <w:num w:numId="3" w16cid:durableId="1234193371">
    <w:abstractNumId w:val="29"/>
  </w:num>
  <w:num w:numId="4" w16cid:durableId="298070479">
    <w:abstractNumId w:val="32"/>
  </w:num>
  <w:num w:numId="5" w16cid:durableId="798182084">
    <w:abstractNumId w:val="7"/>
  </w:num>
  <w:num w:numId="6" w16cid:durableId="699283679">
    <w:abstractNumId w:val="16"/>
  </w:num>
  <w:num w:numId="7" w16cid:durableId="1860239465">
    <w:abstractNumId w:val="4"/>
  </w:num>
  <w:num w:numId="8" w16cid:durableId="1599675953">
    <w:abstractNumId w:val="28"/>
  </w:num>
  <w:num w:numId="9" w16cid:durableId="1272321560">
    <w:abstractNumId w:val="6"/>
  </w:num>
  <w:num w:numId="10" w16cid:durableId="1642273820">
    <w:abstractNumId w:val="8"/>
  </w:num>
  <w:num w:numId="11" w16cid:durableId="409274204">
    <w:abstractNumId w:val="20"/>
  </w:num>
  <w:num w:numId="12" w16cid:durableId="680856211">
    <w:abstractNumId w:val="0"/>
  </w:num>
  <w:num w:numId="13" w16cid:durableId="377514945">
    <w:abstractNumId w:val="19"/>
  </w:num>
  <w:num w:numId="14" w16cid:durableId="281771144">
    <w:abstractNumId w:val="13"/>
  </w:num>
  <w:num w:numId="15" w16cid:durableId="1769960398">
    <w:abstractNumId w:val="10"/>
  </w:num>
  <w:num w:numId="16" w16cid:durableId="1986659891">
    <w:abstractNumId w:val="1"/>
  </w:num>
  <w:num w:numId="17" w16cid:durableId="1633248451">
    <w:abstractNumId w:val="23"/>
  </w:num>
  <w:num w:numId="18" w16cid:durableId="14697258">
    <w:abstractNumId w:val="22"/>
  </w:num>
  <w:num w:numId="19" w16cid:durableId="1538548536">
    <w:abstractNumId w:val="11"/>
  </w:num>
  <w:num w:numId="20" w16cid:durableId="75438638">
    <w:abstractNumId w:val="17"/>
  </w:num>
  <w:num w:numId="21" w16cid:durableId="686565662">
    <w:abstractNumId w:val="24"/>
  </w:num>
  <w:num w:numId="22" w16cid:durableId="73357895">
    <w:abstractNumId w:val="2"/>
  </w:num>
  <w:num w:numId="23" w16cid:durableId="835413688">
    <w:abstractNumId w:val="18"/>
  </w:num>
  <w:num w:numId="24" w16cid:durableId="1542160101">
    <w:abstractNumId w:val="21"/>
  </w:num>
  <w:num w:numId="25" w16cid:durableId="1685011395">
    <w:abstractNumId w:val="3"/>
  </w:num>
  <w:num w:numId="26" w16cid:durableId="1100417106">
    <w:abstractNumId w:val="27"/>
  </w:num>
  <w:num w:numId="27" w16cid:durableId="532888387">
    <w:abstractNumId w:val="30"/>
  </w:num>
  <w:num w:numId="28" w16cid:durableId="812605203">
    <w:abstractNumId w:val="26"/>
  </w:num>
  <w:num w:numId="29" w16cid:durableId="964772851">
    <w:abstractNumId w:val="5"/>
  </w:num>
  <w:num w:numId="30" w16cid:durableId="528104785">
    <w:abstractNumId w:val="12"/>
  </w:num>
  <w:num w:numId="31" w16cid:durableId="1075543300">
    <w:abstractNumId w:val="31"/>
  </w:num>
  <w:num w:numId="32" w16cid:durableId="240991087">
    <w:abstractNumId w:val="25"/>
  </w:num>
  <w:num w:numId="33" w16cid:durableId="126769379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10E6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E7E79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2190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5B0D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00DC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0BAA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42CF6"/>
    <w:rsid w:val="005506C3"/>
    <w:rsid w:val="0055205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1725E"/>
    <w:rsid w:val="007201E8"/>
    <w:rsid w:val="00720DE4"/>
    <w:rsid w:val="00725F11"/>
    <w:rsid w:val="00733A93"/>
    <w:rsid w:val="00737C1B"/>
    <w:rsid w:val="007408BB"/>
    <w:rsid w:val="007425B6"/>
    <w:rsid w:val="00742980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7C5E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864"/>
    <w:rsid w:val="00853B44"/>
    <w:rsid w:val="00857526"/>
    <w:rsid w:val="008618FF"/>
    <w:rsid w:val="00864A1C"/>
    <w:rsid w:val="00873F44"/>
    <w:rsid w:val="008805C5"/>
    <w:rsid w:val="00881B96"/>
    <w:rsid w:val="008826DF"/>
    <w:rsid w:val="00890A62"/>
    <w:rsid w:val="00890B8E"/>
    <w:rsid w:val="00896C14"/>
    <w:rsid w:val="008A041F"/>
    <w:rsid w:val="008A5BD3"/>
    <w:rsid w:val="008B1A5F"/>
    <w:rsid w:val="008B567E"/>
    <w:rsid w:val="008B653C"/>
    <w:rsid w:val="008B66EA"/>
    <w:rsid w:val="008B6852"/>
    <w:rsid w:val="008C111C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96A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470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00DE"/>
    <w:rsid w:val="00B732BF"/>
    <w:rsid w:val="00B747BB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4DD5"/>
    <w:rsid w:val="00CB5772"/>
    <w:rsid w:val="00CD04F0"/>
    <w:rsid w:val="00CD7661"/>
    <w:rsid w:val="00CD7ED8"/>
    <w:rsid w:val="00CE2D02"/>
    <w:rsid w:val="00CF42FC"/>
    <w:rsid w:val="00CF66FA"/>
    <w:rsid w:val="00CF6BCE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3F11"/>
    <w:rsid w:val="00D9682D"/>
    <w:rsid w:val="00DA0161"/>
    <w:rsid w:val="00DA0443"/>
    <w:rsid w:val="00DA2648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E3936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74A75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4A7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Přezletice</cp:lastModifiedBy>
  <cp:revision>2</cp:revision>
  <cp:lastPrinted>2012-01-17T08:19:00Z</cp:lastPrinted>
  <dcterms:created xsi:type="dcterms:W3CDTF">2023-09-27T17:30:00Z</dcterms:created>
  <dcterms:modified xsi:type="dcterms:W3CDTF">2023-09-27T17:30:00Z</dcterms:modified>
</cp:coreProperties>
</file>