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E609" w14:textId="77777777" w:rsidR="0037713E" w:rsidRDefault="0057044A">
      <w:pPr>
        <w:pStyle w:val="Nzev"/>
      </w:pPr>
      <w:r>
        <w:t>Město Litovel</w:t>
      </w:r>
      <w:r>
        <w:br/>
        <w:t>Zastupitelstvo města Litovel</w:t>
      </w:r>
    </w:p>
    <w:p w14:paraId="3510DFE8" w14:textId="77777777" w:rsidR="0037713E" w:rsidRDefault="0057044A">
      <w:pPr>
        <w:pStyle w:val="Nadpis1"/>
      </w:pPr>
      <w:r>
        <w:t xml:space="preserve">Obecně závazná vyhláška města Litovel </w:t>
      </w:r>
      <w:r>
        <w:br/>
        <w:t>o stanovení koeficientů daně z nemovitých věcí</w:t>
      </w:r>
    </w:p>
    <w:p w14:paraId="636A8BB0" w14:textId="6A697775" w:rsidR="0037713E" w:rsidRDefault="0057044A">
      <w:pPr>
        <w:pStyle w:val="UvodniVeta"/>
      </w:pPr>
      <w:r>
        <w:t>Zastupitelstvo města Litovel se na svém zasedání dne 12. září 2024 usnesením č. ZM/1</w:t>
      </w:r>
      <w:r w:rsidR="00B95A76">
        <w:t>8</w:t>
      </w:r>
      <w:r>
        <w:t>/1</w:t>
      </w:r>
      <w:r w:rsidR="00B95A76">
        <w:t>3</w:t>
      </w:r>
      <w:r>
        <w:t>/2024 usneslo vydat na základě § 6 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97DD8ED" w14:textId="77777777" w:rsidR="0037713E" w:rsidRDefault="0057044A">
      <w:pPr>
        <w:pStyle w:val="Nadpis2"/>
      </w:pPr>
      <w:r>
        <w:t>Čl. 1</w:t>
      </w:r>
      <w:r>
        <w:br/>
        <w:t>Úvodní ustanovení</w:t>
      </w:r>
    </w:p>
    <w:p w14:paraId="3BF7A47C" w14:textId="77777777" w:rsidR="0037713E" w:rsidRDefault="0057044A">
      <w:pPr>
        <w:pStyle w:val="Odstavec"/>
        <w:numPr>
          <w:ilvl w:val="0"/>
          <w:numId w:val="2"/>
        </w:numPr>
      </w:pPr>
      <w:r>
        <w:t>Město Litovel touto vyhláškou stanovuje:</w:t>
      </w:r>
    </w:p>
    <w:p w14:paraId="266DFF37" w14:textId="77777777" w:rsidR="0037713E" w:rsidRDefault="0057044A">
      <w:pPr>
        <w:pStyle w:val="Odstavec"/>
        <w:numPr>
          <w:ilvl w:val="1"/>
          <w:numId w:val="3"/>
        </w:numPr>
      </w:pPr>
      <w:r>
        <w:t>místní koeficient pro obec,</w:t>
      </w:r>
    </w:p>
    <w:p w14:paraId="64E4B679" w14:textId="77777777" w:rsidR="0037713E" w:rsidRDefault="0057044A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5392376" w14:textId="77777777" w:rsidR="0037713E" w:rsidRDefault="0057044A">
      <w:pPr>
        <w:pStyle w:val="Odstavec"/>
        <w:numPr>
          <w:ilvl w:val="0"/>
          <w:numId w:val="1"/>
        </w:numPr>
      </w:pPr>
      <w:r>
        <w:t>Město Litovel dále touto vyhláškou zvyšuje:</w:t>
      </w:r>
    </w:p>
    <w:p w14:paraId="6C124819" w14:textId="77777777" w:rsidR="0037713E" w:rsidRDefault="0057044A">
      <w:pPr>
        <w:pStyle w:val="Odstavec"/>
        <w:numPr>
          <w:ilvl w:val="1"/>
          <w:numId w:val="4"/>
        </w:numPr>
      </w:pPr>
      <w:r>
        <w:t>koeficient pro stavební pozemky,</w:t>
      </w:r>
    </w:p>
    <w:p w14:paraId="1464C5F2" w14:textId="77777777" w:rsidR="0037713E" w:rsidRDefault="0057044A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790A86E3" w14:textId="77777777" w:rsidR="0037713E" w:rsidRDefault="0057044A">
      <w:pPr>
        <w:pStyle w:val="Nadpis2"/>
      </w:pPr>
      <w:r>
        <w:t>Čl. 2</w:t>
      </w:r>
      <w:r>
        <w:br/>
        <w:t>Místní koeficient pro obec</w:t>
      </w:r>
    </w:p>
    <w:p w14:paraId="23E5B897" w14:textId="77777777" w:rsidR="0037713E" w:rsidRDefault="0057044A">
      <w:pPr>
        <w:pStyle w:val="Odstavec"/>
        <w:numPr>
          <w:ilvl w:val="0"/>
          <w:numId w:val="5"/>
        </w:numPr>
      </w:pPr>
      <w:r>
        <w:t>Město Litovel stanovuje místní koeficient pro obec ve výši 2.</w:t>
      </w:r>
    </w:p>
    <w:p w14:paraId="3EE731BA" w14:textId="77777777" w:rsidR="0037713E" w:rsidRDefault="0057044A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Litovel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66B813D" w14:textId="77777777" w:rsidR="0037713E" w:rsidRDefault="0057044A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2549E4BE" w14:textId="77777777" w:rsidR="0037713E" w:rsidRDefault="0057044A">
      <w:pPr>
        <w:pStyle w:val="Nadpis2"/>
      </w:pPr>
      <w:r>
        <w:t>Čl. 3</w:t>
      </w:r>
      <w:r>
        <w:br/>
        <w:t>Místní koeficient pro jednotlivou skupinu nemovitých věcí</w:t>
      </w:r>
    </w:p>
    <w:p w14:paraId="1ED90FDD" w14:textId="77777777" w:rsidR="0037713E" w:rsidRDefault="0057044A">
      <w:pPr>
        <w:pStyle w:val="Odstavec"/>
        <w:numPr>
          <w:ilvl w:val="0"/>
          <w:numId w:val="6"/>
        </w:numPr>
      </w:pPr>
      <w:r>
        <w:t>Město Litovel stanovuje místní koeficient pro jednotlivou skupinu staveb a jednotek dle § 10a odst. 1 zákona o dani z nemovitých věcí, a to pro:</w:t>
      </w:r>
    </w:p>
    <w:p w14:paraId="084245AA" w14:textId="77777777" w:rsidR="0037713E" w:rsidRDefault="0057044A">
      <w:pPr>
        <w:pStyle w:val="Odstavec"/>
        <w:numPr>
          <w:ilvl w:val="1"/>
          <w:numId w:val="7"/>
        </w:numPr>
      </w:pPr>
      <w:r>
        <w:t>rekreační budovy ve výši 3,</w:t>
      </w:r>
    </w:p>
    <w:p w14:paraId="71773CF5" w14:textId="77777777" w:rsidR="0037713E" w:rsidRDefault="0057044A">
      <w:pPr>
        <w:pStyle w:val="Odstavec"/>
        <w:numPr>
          <w:ilvl w:val="1"/>
          <w:numId w:val="1"/>
        </w:numPr>
      </w:pPr>
      <w:r>
        <w:t>garáže ve výši 3,</w:t>
      </w:r>
    </w:p>
    <w:p w14:paraId="066A77AC" w14:textId="77777777" w:rsidR="0037713E" w:rsidRDefault="0057044A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14:paraId="3D7DADEB" w14:textId="77777777" w:rsidR="0037713E" w:rsidRDefault="0057044A">
      <w:pPr>
        <w:pStyle w:val="Odstavec"/>
        <w:numPr>
          <w:ilvl w:val="1"/>
          <w:numId w:val="1"/>
        </w:numPr>
      </w:pPr>
      <w:r>
        <w:lastRenderedPageBreak/>
        <w:t>zdanitelné stavby a zdanitelné jednotky pro podnikání v průmyslu, stavebnictví, dopravě, energetice nebo ostatní zemědělské výrobě ve výši 3,</w:t>
      </w:r>
    </w:p>
    <w:p w14:paraId="1985DF33" w14:textId="77777777" w:rsidR="0037713E" w:rsidRDefault="0057044A">
      <w:pPr>
        <w:pStyle w:val="Odstavec"/>
        <w:numPr>
          <w:ilvl w:val="1"/>
          <w:numId w:val="1"/>
        </w:numPr>
      </w:pPr>
      <w:r>
        <w:t>zdanitelné stavby a zdanitelné jednotky pro ostatní druhy podnikání ve výši 3.</w:t>
      </w:r>
    </w:p>
    <w:p w14:paraId="3FD05E4D" w14:textId="77777777" w:rsidR="0037713E" w:rsidRDefault="0057044A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Litovel</w:t>
      </w:r>
      <w:r>
        <w:rPr>
          <w:rStyle w:val="Znakapoznpodarou"/>
        </w:rPr>
        <w:footnoteReference w:id="3"/>
      </w:r>
      <w:r>
        <w:t>.</w:t>
      </w:r>
    </w:p>
    <w:p w14:paraId="37BE8158" w14:textId="77777777" w:rsidR="0037713E" w:rsidRDefault="0057044A">
      <w:pPr>
        <w:pStyle w:val="Nadpis2"/>
      </w:pPr>
      <w:r>
        <w:t>Čl. 4</w:t>
      </w:r>
      <w:r>
        <w:br/>
        <w:t>Zvýšení koeficientu u skupiny stavebních pozemků</w:t>
      </w:r>
    </w:p>
    <w:p w14:paraId="2274F0DA" w14:textId="77777777" w:rsidR="0037713E" w:rsidRDefault="0057044A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Litovel.</w:t>
      </w:r>
    </w:p>
    <w:p w14:paraId="7B48938A" w14:textId="77777777" w:rsidR="0037713E" w:rsidRDefault="0057044A">
      <w:pPr>
        <w:pStyle w:val="Nadpis2"/>
      </w:pPr>
      <w:r>
        <w:t>Čl. 5</w:t>
      </w:r>
      <w:r>
        <w:br/>
        <w:t xml:space="preserve"> Zvýšení koeficientu u skupiny obytných budov a skupiny ostatních zdanitelných jednotek</w:t>
      </w:r>
    </w:p>
    <w:p w14:paraId="2A5105C0" w14:textId="77777777" w:rsidR="0037713E" w:rsidRDefault="0057044A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Litovel.</w:t>
      </w:r>
    </w:p>
    <w:p w14:paraId="015670E5" w14:textId="77777777" w:rsidR="0037713E" w:rsidRDefault="0057044A">
      <w:pPr>
        <w:pStyle w:val="Nadpis2"/>
      </w:pPr>
      <w:r>
        <w:t>Čl. 6</w:t>
      </w:r>
      <w:r>
        <w:br/>
        <w:t>Zrušovací ustanovení</w:t>
      </w:r>
    </w:p>
    <w:p w14:paraId="6C35A202" w14:textId="77777777" w:rsidR="0037713E" w:rsidRDefault="0057044A">
      <w:pPr>
        <w:pStyle w:val="Odstavec"/>
      </w:pPr>
      <w:r>
        <w:t>Zrušuje se obecně závazná vyhláška č. 13/2011, o stanovení koeficientu daně z nemovitostí, ze dne 22. září 2011.</w:t>
      </w:r>
    </w:p>
    <w:p w14:paraId="609515FF" w14:textId="77777777" w:rsidR="0037713E" w:rsidRDefault="0057044A">
      <w:pPr>
        <w:pStyle w:val="Nadpis2"/>
      </w:pPr>
      <w:r>
        <w:t>Čl. 7</w:t>
      </w:r>
      <w:r>
        <w:br/>
        <w:t>Účinnost</w:t>
      </w:r>
    </w:p>
    <w:p w14:paraId="5279B2F9" w14:textId="77777777" w:rsidR="0037713E" w:rsidRDefault="0057044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713E" w14:paraId="46B947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3E468" w14:textId="77777777" w:rsidR="0037713E" w:rsidRDefault="0057044A">
            <w:pPr>
              <w:pStyle w:val="PodpisovePole"/>
            </w:pPr>
            <w:r>
              <w:t>Viktor Kohout v. r.</w:t>
            </w:r>
            <w:r>
              <w:br/>
              <w:t xml:space="preserve"> starosta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E3D7A" w14:textId="77777777" w:rsidR="0037713E" w:rsidRDefault="0057044A">
            <w:pPr>
              <w:pStyle w:val="PodpisovePole"/>
            </w:pPr>
            <w:r>
              <w:t>Mgr. Lubomír Broza v. r.</w:t>
            </w:r>
            <w:r>
              <w:br/>
              <w:t xml:space="preserve"> místostarosta města</w:t>
            </w:r>
          </w:p>
        </w:tc>
      </w:tr>
      <w:tr w:rsidR="0037713E" w14:paraId="23E980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71CAE" w14:textId="77777777" w:rsidR="0037713E" w:rsidRDefault="0037713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41514" w14:textId="77777777" w:rsidR="0037713E" w:rsidRDefault="0037713E">
            <w:pPr>
              <w:pStyle w:val="PodpisovePole"/>
            </w:pPr>
          </w:p>
        </w:tc>
      </w:tr>
    </w:tbl>
    <w:p w14:paraId="4FE9E4E0" w14:textId="77777777" w:rsidR="0037713E" w:rsidRDefault="0037713E"/>
    <w:sectPr w:rsidR="003771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AEA51" w14:textId="77777777" w:rsidR="0057044A" w:rsidRDefault="0057044A">
      <w:r>
        <w:separator/>
      </w:r>
    </w:p>
  </w:endnote>
  <w:endnote w:type="continuationSeparator" w:id="0">
    <w:p w14:paraId="2A6F7AD8" w14:textId="77777777" w:rsidR="0057044A" w:rsidRDefault="0057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466C1" w14:textId="77777777" w:rsidR="0057044A" w:rsidRDefault="0057044A">
      <w:r>
        <w:rPr>
          <w:color w:val="000000"/>
        </w:rPr>
        <w:separator/>
      </w:r>
    </w:p>
  </w:footnote>
  <w:footnote w:type="continuationSeparator" w:id="0">
    <w:p w14:paraId="1C494255" w14:textId="77777777" w:rsidR="0057044A" w:rsidRDefault="0057044A">
      <w:r>
        <w:continuationSeparator/>
      </w:r>
    </w:p>
  </w:footnote>
  <w:footnote w:id="1">
    <w:p w14:paraId="750869F5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ED5D47D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4C459C3F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A3CA2"/>
    <w:multiLevelType w:val="multilevel"/>
    <w:tmpl w:val="88A24D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34185912">
    <w:abstractNumId w:val="0"/>
  </w:num>
  <w:num w:numId="2" w16cid:durableId="1739476182">
    <w:abstractNumId w:val="0"/>
    <w:lvlOverride w:ilvl="0">
      <w:startOverride w:val="1"/>
    </w:lvlOverride>
  </w:num>
  <w:num w:numId="3" w16cid:durableId="22707720">
    <w:abstractNumId w:val="0"/>
    <w:lvlOverride w:ilvl="0">
      <w:startOverride w:val="1"/>
    </w:lvlOverride>
    <w:lvlOverride w:ilvl="1">
      <w:startOverride w:val="1"/>
    </w:lvlOverride>
  </w:num>
  <w:num w:numId="4" w16cid:durableId="1782796406">
    <w:abstractNumId w:val="0"/>
    <w:lvlOverride w:ilvl="0">
      <w:startOverride w:val="1"/>
    </w:lvlOverride>
    <w:lvlOverride w:ilvl="1">
      <w:startOverride w:val="1"/>
    </w:lvlOverride>
  </w:num>
  <w:num w:numId="5" w16cid:durableId="1929381386">
    <w:abstractNumId w:val="0"/>
    <w:lvlOverride w:ilvl="0">
      <w:startOverride w:val="1"/>
    </w:lvlOverride>
  </w:num>
  <w:num w:numId="6" w16cid:durableId="917061175">
    <w:abstractNumId w:val="0"/>
    <w:lvlOverride w:ilvl="0">
      <w:startOverride w:val="1"/>
    </w:lvlOverride>
  </w:num>
  <w:num w:numId="7" w16cid:durableId="169279891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3E"/>
    <w:rsid w:val="00043824"/>
    <w:rsid w:val="0037713E"/>
    <w:rsid w:val="0057044A"/>
    <w:rsid w:val="00577ED8"/>
    <w:rsid w:val="00B11015"/>
    <w:rsid w:val="00B95A76"/>
    <w:rsid w:val="00D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C1F7"/>
  <w15:docId w15:val="{C006D17F-E0D0-47CB-9380-50C66204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Nevěčná Ivana</dc:creator>
  <cp:lastModifiedBy>Bednářová Dita</cp:lastModifiedBy>
  <cp:revision>4</cp:revision>
  <dcterms:created xsi:type="dcterms:W3CDTF">2024-09-18T12:07:00Z</dcterms:created>
  <dcterms:modified xsi:type="dcterms:W3CDTF">2024-09-19T07:52:00Z</dcterms:modified>
</cp:coreProperties>
</file>