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56D9" w:rsidRPr="00DA2D19" w:rsidRDefault="001956D9">
      <w:pPr>
        <w:jc w:val="center"/>
        <w:rPr>
          <w:rFonts w:ascii="Arial" w:hAnsi="Arial" w:cs="Arial"/>
          <w:b/>
          <w:bCs/>
        </w:rPr>
      </w:pPr>
      <w:r w:rsidRPr="00DA2D19">
        <w:rPr>
          <w:rFonts w:ascii="Arial" w:hAnsi="Arial" w:cs="Arial"/>
          <w:b/>
          <w:bCs/>
        </w:rPr>
        <w:t>MĚSTO VELVARY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D19">
        <w:rPr>
          <w:rFonts w:ascii="Arial" w:hAnsi="Arial" w:cs="Arial"/>
          <w:b/>
          <w:bCs/>
          <w:sz w:val="40"/>
          <w:szCs w:val="40"/>
        </w:rPr>
        <w:t xml:space="preserve">NAŘÍZENÍ MĚSTA </w:t>
      </w:r>
      <w:r w:rsidR="007747F3" w:rsidRPr="00DA2D19">
        <w:rPr>
          <w:rFonts w:ascii="Arial" w:hAnsi="Arial" w:cs="Arial"/>
          <w:b/>
          <w:bCs/>
          <w:sz w:val="40"/>
          <w:szCs w:val="40"/>
        </w:rPr>
        <w:t>VELVARY</w:t>
      </w:r>
      <w:r w:rsidR="00176178">
        <w:rPr>
          <w:rFonts w:ascii="Arial" w:hAnsi="Arial" w:cs="Arial"/>
          <w:b/>
          <w:bCs/>
          <w:sz w:val="40"/>
          <w:szCs w:val="40"/>
        </w:rPr>
        <w:t>,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DA2D19">
        <w:rPr>
          <w:rFonts w:ascii="Arial" w:hAnsi="Arial" w:cs="Arial"/>
          <w:b/>
          <w:bCs/>
          <w:sz w:val="30"/>
          <w:szCs w:val="30"/>
        </w:rPr>
        <w:t>kterým se vydává TRŽNÍ ŘÁD</w:t>
      </w:r>
    </w:p>
    <w:p w:rsidR="001956D9" w:rsidRPr="00DA2D19" w:rsidRDefault="001956D9">
      <w:pPr>
        <w:pStyle w:val="Zkladntext"/>
        <w:jc w:val="center"/>
        <w:rPr>
          <w:rFonts w:ascii="Arial" w:hAnsi="Arial" w:cs="Arial"/>
          <w:b/>
          <w:bCs/>
        </w:rPr>
      </w:pPr>
    </w:p>
    <w:p w:rsidR="007747F3" w:rsidRPr="00DA2D19" w:rsidRDefault="007747F3" w:rsidP="007747F3">
      <w:pPr>
        <w:pStyle w:val="Zkladntext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Rada Města Velvary se na svém zasedání dne 28. července 2025, usnesením č. 14/2025 k bodu </w:t>
      </w:r>
      <w:r w:rsidR="00CB17FC" w:rsidRPr="00CB17FC">
        <w:rPr>
          <w:rFonts w:ascii="Arial" w:hAnsi="Arial" w:cs="Arial"/>
          <w:sz w:val="22"/>
          <w:szCs w:val="22"/>
        </w:rPr>
        <w:t>9</w:t>
      </w:r>
      <w:r w:rsidRPr="00DA2D19">
        <w:rPr>
          <w:rFonts w:ascii="Arial" w:hAnsi="Arial" w:cs="Arial"/>
          <w:sz w:val="22"/>
          <w:szCs w:val="22"/>
        </w:rPr>
        <w:t>, usnesla vydat na základě § 18 zákona č. 455/1991 Sb., o živnostenském podnikání (živnostenský zákon), ve znění pozdějších předpisů, a v souladu s § 11 odst. 1 a § 102 odst. 2 písm. d)</w:t>
      </w:r>
      <w:r w:rsidRPr="00DA2D19">
        <w:rPr>
          <w:rFonts w:ascii="Arial" w:hAnsi="Arial" w:cs="Arial"/>
          <w:b/>
          <w:bCs/>
          <w:i/>
          <w:color w:val="70AD47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zákona č. 128/2000 Sb., o obcích (obecní zřízení), ve znění pozdějších předpisů, toto nařízení: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 xml:space="preserve">Úvodní ustanovení </w:t>
      </w:r>
    </w:p>
    <w:p w:rsidR="001956D9" w:rsidRPr="00DA2D19" w:rsidRDefault="001956D9">
      <w:pPr>
        <w:jc w:val="center"/>
        <w:rPr>
          <w:rFonts w:ascii="Arial" w:hAnsi="Arial" w:cs="Arial"/>
          <w:sz w:val="22"/>
          <w:szCs w:val="22"/>
        </w:rPr>
      </w:pPr>
    </w:p>
    <w:p w:rsidR="001956D9" w:rsidRPr="00DA2D19" w:rsidRDefault="001956D9" w:rsidP="00A12E74">
      <w:pPr>
        <w:numPr>
          <w:ilvl w:val="0"/>
          <w:numId w:val="5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Účelem tohoto nařízení je vymezit podmínky pro nabídku, prodej zboží (dále jen „prodej“) a poskytování služeb na území města Velvary, mimo provozovny k tomuto účelu určené kolaudačním rozhodnutím podle zvláštního zákona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A2D19">
        <w:rPr>
          <w:rFonts w:ascii="Arial" w:hAnsi="Arial" w:cs="Arial"/>
          <w:sz w:val="22"/>
          <w:szCs w:val="22"/>
        </w:rPr>
        <w:t xml:space="preserve"> (dále jen „řádná provozovna“), na jednotlivých prodejních místech.</w:t>
      </w:r>
    </w:p>
    <w:p w:rsidR="001956D9" w:rsidRPr="00DA2D19" w:rsidRDefault="00A12E74" w:rsidP="00A12E74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Toto nařízení je závazné pro celé území města bez ohledu na charakter prostranství a vlastnictví k němu.</w:t>
      </w:r>
    </w:p>
    <w:p w:rsidR="00A12E74" w:rsidRPr="00DA2D19" w:rsidRDefault="00A12E74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2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Vymezení základních pojmů</w:t>
      </w:r>
    </w:p>
    <w:p w:rsidR="001956D9" w:rsidRPr="00DA2D19" w:rsidRDefault="001956D9">
      <w:pPr>
        <w:jc w:val="center"/>
        <w:rPr>
          <w:rFonts w:ascii="Arial" w:hAnsi="Arial" w:cs="Arial"/>
          <w:sz w:val="22"/>
          <w:szCs w:val="22"/>
        </w:rPr>
      </w:pP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Stánkem</w:t>
      </w:r>
      <w:r w:rsidRPr="00DA2D19">
        <w:rPr>
          <w:rFonts w:ascii="Arial" w:hAnsi="Arial" w:cs="Arial"/>
          <w:sz w:val="22"/>
          <w:szCs w:val="22"/>
        </w:rPr>
        <w:t xml:space="preserve"> jsou prostory ohraničené pevnou nebo přenosnou konstrukcí, pulty, stolky nebo obdobná zařízení, kde je prodáváno zboží.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Prodejním místem</w:t>
      </w:r>
      <w:r w:rsidRPr="00DA2D19">
        <w:rPr>
          <w:rFonts w:ascii="Arial" w:hAnsi="Arial" w:cs="Arial"/>
          <w:sz w:val="22"/>
          <w:szCs w:val="22"/>
        </w:rPr>
        <w:t xml:space="preserve"> je prostor, na tržišti nebo v tržnici, v němž je provozován stánkový prodej.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Tržnicí</w:t>
      </w:r>
      <w:r w:rsidRPr="00DA2D19">
        <w:rPr>
          <w:rFonts w:ascii="Arial" w:hAnsi="Arial" w:cs="Arial"/>
          <w:sz w:val="22"/>
          <w:szCs w:val="22"/>
        </w:rPr>
        <w:t xml:space="preserve"> je vymezený uzavíratelný prostor či objekt, umožňující celoroční prodej zboží a určený k tomuto účelu. Tento prostor je veřejně přístupný pouze v provozní době.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Tržištěm</w:t>
      </w:r>
      <w:r w:rsidRPr="00DA2D19">
        <w:rPr>
          <w:rFonts w:ascii="Arial" w:hAnsi="Arial" w:cs="Arial"/>
          <w:sz w:val="22"/>
          <w:szCs w:val="22"/>
        </w:rPr>
        <w:t xml:space="preserve"> je vymezený prostor, umožňující celoroční prodej zboží a poskytování služeb. Tento prostor je veřejně přístupný.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Restaurační předzahrádkou</w:t>
      </w:r>
      <w:r w:rsidRPr="00DA2D19">
        <w:rPr>
          <w:rFonts w:ascii="Arial" w:hAnsi="Arial" w:cs="Arial"/>
          <w:sz w:val="22"/>
          <w:szCs w:val="22"/>
        </w:rPr>
        <w:t xml:space="preserve"> je místo mimo provozovnu určenou k tomu účelu kolaudačním rozhodnutí podle zvláštního zákona</w:t>
      </w:r>
      <w:r w:rsidRPr="00DA2D19">
        <w:rPr>
          <w:rFonts w:ascii="Arial" w:hAnsi="Arial" w:cs="Arial"/>
          <w:sz w:val="22"/>
          <w:szCs w:val="22"/>
          <w:vertAlign w:val="superscript"/>
        </w:rPr>
        <w:t>1</w:t>
      </w:r>
      <w:r w:rsidRPr="00DA2D19">
        <w:rPr>
          <w:rFonts w:ascii="Arial" w:hAnsi="Arial" w:cs="Arial"/>
          <w:sz w:val="22"/>
          <w:szCs w:val="22"/>
        </w:rPr>
        <w:t xml:space="preserve"> na kterém se prodává zboží a poskytují služby v rámci ohlašované řemeslné živnosti „Hostinská činnost“, které je k této činnosti vybaveno a funkčně spojeno s provozovnou, určenou k tomuto účelu kolaudačním rozhodnutím podle zvláštního zákona</w:t>
      </w:r>
      <w:r w:rsidRPr="00DA2D19">
        <w:rPr>
          <w:rFonts w:ascii="Arial" w:hAnsi="Arial" w:cs="Arial"/>
          <w:sz w:val="22"/>
          <w:szCs w:val="22"/>
          <w:vertAlign w:val="superscript"/>
        </w:rPr>
        <w:t>1</w:t>
      </w:r>
      <w:r w:rsidRPr="00DA2D19">
        <w:rPr>
          <w:rFonts w:ascii="Arial" w:hAnsi="Arial" w:cs="Arial"/>
          <w:sz w:val="22"/>
          <w:szCs w:val="22"/>
        </w:rPr>
        <w:t>. Restaurační předzahrádka musí mít stejného provozovatele jako uvedená provozovna.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Prodejcem</w:t>
      </w:r>
      <w:r w:rsidRPr="00DA2D19">
        <w:rPr>
          <w:rFonts w:ascii="Arial" w:hAnsi="Arial" w:cs="Arial"/>
          <w:sz w:val="22"/>
          <w:szCs w:val="22"/>
        </w:rPr>
        <w:t xml:space="preserve"> je fyzická nebo právnická osoba, která prodává zboží a poskytuje služby.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Provozovatelem</w:t>
      </w:r>
      <w:r w:rsidRPr="00DA2D19">
        <w:rPr>
          <w:rFonts w:ascii="Arial" w:hAnsi="Arial" w:cs="Arial"/>
          <w:sz w:val="22"/>
          <w:szCs w:val="22"/>
        </w:rPr>
        <w:t xml:space="preserve"> je fyzická nebo právnická osoba oprávněná k provozování tržnice nebo tržiště, tedy osoba, která je povinna zajistit jejich řádný provoz.</w:t>
      </w:r>
    </w:p>
    <w:p w:rsidR="001956D9" w:rsidRPr="00DA2D19" w:rsidRDefault="001956D9" w:rsidP="00A12E74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Podomním prodejem</w:t>
      </w:r>
      <w:r w:rsidRPr="00DA2D19">
        <w:rPr>
          <w:rFonts w:ascii="Arial" w:hAnsi="Arial" w:cs="Arial"/>
          <w:sz w:val="22"/>
          <w:szCs w:val="22"/>
        </w:rPr>
        <w:t xml:space="preserve"> se rozumí nabídka zboží a služeb, prodej zboží a poskytování služeb: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řádnou provozovnu,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prodejní místa,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restaurační předzahrádky,</w:t>
      </w:r>
    </w:p>
    <w:p w:rsidR="001956D9" w:rsidRPr="00DA2D19" w:rsidRDefault="001956D9" w:rsidP="005B1B8B">
      <w:pPr>
        <w:spacing w:after="120"/>
        <w:ind w:left="567" w:hanging="1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lastRenderedPageBreak/>
        <w:t>při nichž prodejce vyhledává potenciálního spotřebitele dům od domu, bez předchozí objednávky.</w:t>
      </w:r>
    </w:p>
    <w:p w:rsidR="001956D9" w:rsidRPr="00DA2D19" w:rsidRDefault="001956D9" w:rsidP="005B1B8B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Pochůzkovým prodejem</w:t>
      </w:r>
      <w:r w:rsidRPr="00DA2D19">
        <w:rPr>
          <w:rFonts w:ascii="Arial" w:hAnsi="Arial" w:cs="Arial"/>
          <w:sz w:val="22"/>
          <w:szCs w:val="22"/>
        </w:rPr>
        <w:t xml:space="preserve"> se rozumí nabídka zboží a služeb, prodej zboží a poskytování služeb: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řádnou provozovnu,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prodejní místa,</w:t>
      </w:r>
    </w:p>
    <w:p w:rsidR="001956D9" w:rsidRPr="00DA2D19" w:rsidRDefault="001956D9" w:rsidP="005B1B8B">
      <w:pPr>
        <w:ind w:left="1134" w:hanging="568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mimo restaurační předzahrádky,</w:t>
      </w:r>
    </w:p>
    <w:p w:rsidR="001956D9" w:rsidRPr="00DA2D19" w:rsidRDefault="001956D9" w:rsidP="005B1B8B">
      <w:pPr>
        <w:spacing w:after="120"/>
        <w:ind w:left="567" w:hanging="1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při nichž prodejce vyhledává z jednoho místa nebo při chůzi potenciálního spotřebitele z okruhu osob nacházejících se na veřejném prostranství.</w:t>
      </w:r>
    </w:p>
    <w:p w:rsidR="001956D9" w:rsidRPr="00DA2D19" w:rsidRDefault="005B1B8B" w:rsidP="005B1B8B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b/>
          <w:sz w:val="22"/>
          <w:szCs w:val="22"/>
        </w:rPr>
        <w:t>Výdejním boxem</w:t>
      </w:r>
      <w:r w:rsidRPr="00DA2D19">
        <w:rPr>
          <w:rFonts w:ascii="Arial" w:hAnsi="Arial" w:cs="Arial"/>
          <w:sz w:val="22"/>
          <w:szCs w:val="22"/>
        </w:rPr>
        <w:t xml:space="preserve"> se rozumí automatizovaný box se schránkami, jehož prostřednictvím jsou doručovány zásilky (uskutečňován prodej).</w:t>
      </w:r>
    </w:p>
    <w:p w:rsidR="005B1B8B" w:rsidRPr="00DA2D19" w:rsidRDefault="005B1B8B">
      <w:pPr>
        <w:tabs>
          <w:tab w:val="left" w:pos="690"/>
        </w:tabs>
        <w:ind w:left="285" w:hanging="285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3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 xml:space="preserve">Místa pro prodej zboží, poskytování služeb a omezení sortimentu 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prodávaného zboží</w:t>
      </w: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5B1B8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1. 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ab/>
      </w:r>
      <w:r w:rsidRPr="00DA2D19">
        <w:rPr>
          <w:rFonts w:ascii="Arial" w:hAnsi="Arial" w:cs="Arial"/>
          <w:color w:val="000000"/>
          <w:sz w:val="22"/>
          <w:szCs w:val="22"/>
        </w:rPr>
        <w:t>Na území města Velvar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>y</w:t>
      </w:r>
      <w:r w:rsidRPr="00DA2D19">
        <w:rPr>
          <w:rFonts w:ascii="Arial" w:hAnsi="Arial" w:cs="Arial"/>
          <w:color w:val="000000"/>
          <w:sz w:val="22"/>
          <w:szCs w:val="22"/>
        </w:rPr>
        <w:t xml:space="preserve"> je možno mimo řádnou provozovnu nabízet a prodávat zboží a poskytovat služby na místech uvedených v příloze č. 1 tohoto nařízení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>,</w:t>
      </w:r>
      <w:r w:rsidRPr="00DA2D19">
        <w:rPr>
          <w:rFonts w:ascii="Arial" w:hAnsi="Arial" w:cs="Arial"/>
          <w:color w:val="000000"/>
          <w:sz w:val="22"/>
          <w:szCs w:val="22"/>
        </w:rPr>
        <w:t xml:space="preserve"> v restauračních předzahrádkách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 xml:space="preserve"> a výdejních boxech</w:t>
      </w:r>
      <w:r w:rsidRPr="00DA2D19">
        <w:rPr>
          <w:rFonts w:ascii="Arial" w:hAnsi="Arial" w:cs="Arial"/>
          <w:color w:val="000000"/>
          <w:sz w:val="22"/>
          <w:szCs w:val="22"/>
        </w:rPr>
        <w:t>.</w:t>
      </w:r>
    </w:p>
    <w:p w:rsidR="001956D9" w:rsidRPr="00DA2D19" w:rsidRDefault="005B1B8B" w:rsidP="005B1B8B">
      <w:pPr>
        <w:spacing w:before="12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DA2D19">
        <w:rPr>
          <w:rFonts w:ascii="Arial" w:hAnsi="Arial" w:cs="Arial"/>
          <w:color w:val="000000"/>
          <w:sz w:val="22"/>
          <w:szCs w:val="22"/>
        </w:rPr>
        <w:tab/>
      </w:r>
      <w:r w:rsidR="001956D9" w:rsidRPr="00DA2D19">
        <w:rPr>
          <w:rFonts w:ascii="Arial" w:hAnsi="Arial" w:cs="Arial"/>
          <w:color w:val="000000"/>
          <w:sz w:val="22"/>
          <w:szCs w:val="22"/>
        </w:rPr>
        <w:t>Prodejní místa se rozdělují:</w:t>
      </w:r>
    </w:p>
    <w:p w:rsidR="001956D9" w:rsidRPr="00DA2D19" w:rsidRDefault="001956D9" w:rsidP="005B1B8B">
      <w:pPr>
        <w:numPr>
          <w:ilvl w:val="0"/>
          <w:numId w:val="3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podle druhu nabízeného a prodávaného zboží nebo poskytované služby,</w:t>
      </w:r>
    </w:p>
    <w:p w:rsidR="001956D9" w:rsidRPr="00DA2D19" w:rsidRDefault="001956D9" w:rsidP="005B1B8B">
      <w:pPr>
        <w:numPr>
          <w:ilvl w:val="0"/>
          <w:numId w:val="3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podle časového využití (využití pro pravidelný prodej nebo pravidelné poskytování služeb, příležitostný prodej nebo příležitostné poskytování služeb). Příležitostným prodejem nebo příležitostným poskytováním služeb se rozumí prodej a poskytování služeb u příležitosti Vánoc, Velikonoc, Památky zesnulých, Sv. Valentýna a akcí města. Příležitostný prodej a příležitostné poskytování služeb před Vánocemi, Velikonocemi, Památkou zesnulých a Sv. Valentýnem lze zahájit 30 kalendářních dnů před uvedeným svátkem a musí být ukončen nejpozději do 2 dnů po uvedeném svátku; při ostatních akcích je příležitostný prodej povolen pouze v průběhu uvedené akce.</w:t>
      </w:r>
    </w:p>
    <w:p w:rsidR="001956D9" w:rsidRPr="00DA2D19" w:rsidRDefault="001956D9" w:rsidP="005B1B8B">
      <w:pPr>
        <w:spacing w:before="12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 xml:space="preserve">3. </w:t>
      </w:r>
      <w:r w:rsidR="005B1B8B" w:rsidRPr="00DA2D19">
        <w:rPr>
          <w:rFonts w:ascii="Arial" w:hAnsi="Arial" w:cs="Arial"/>
          <w:color w:val="000000"/>
          <w:sz w:val="22"/>
          <w:szCs w:val="22"/>
        </w:rPr>
        <w:tab/>
      </w:r>
      <w:r w:rsidRPr="00DA2D19">
        <w:rPr>
          <w:rFonts w:ascii="Arial" w:hAnsi="Arial" w:cs="Arial"/>
          <w:color w:val="000000"/>
          <w:sz w:val="22"/>
          <w:szCs w:val="22"/>
        </w:rPr>
        <w:t>Na prodejních místech je zakázáno prodávat:</w:t>
      </w:r>
    </w:p>
    <w:p w:rsidR="001956D9" w:rsidRPr="00DA2D19" w:rsidRDefault="001956D9" w:rsidP="005B1B8B">
      <w:pPr>
        <w:numPr>
          <w:ilvl w:val="0"/>
          <w:numId w:val="4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alkoholické nápoje (i v uzavřených obalech) a tabákové výrobky – zákaz se nevztahuje na prodej zboží a poskytování služeb v restauračních předzahrádkách a prodej punče, medoviny, svařeného vína a piva v rámci příležitostného prodeje a příležitostného poskytování služeb u příležitosti Vánoc, Nového roku a Velikonoc,</w:t>
      </w:r>
    </w:p>
    <w:p w:rsidR="001956D9" w:rsidRPr="00DA2D19" w:rsidRDefault="001956D9" w:rsidP="005B1B8B">
      <w:pPr>
        <w:numPr>
          <w:ilvl w:val="0"/>
          <w:numId w:val="4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zboží erotického charakteru,</w:t>
      </w:r>
    </w:p>
    <w:p w:rsidR="001956D9" w:rsidRPr="00DA2D19" w:rsidRDefault="001956D9" w:rsidP="005B1B8B">
      <w:pPr>
        <w:numPr>
          <w:ilvl w:val="0"/>
          <w:numId w:val="4"/>
        </w:numPr>
        <w:tabs>
          <w:tab w:val="clear" w:pos="720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2D19">
        <w:rPr>
          <w:rFonts w:ascii="Arial" w:hAnsi="Arial" w:cs="Arial"/>
          <w:color w:val="000000"/>
          <w:sz w:val="22"/>
          <w:szCs w:val="22"/>
        </w:rPr>
        <w:t>chemické látky a chemické přípravky klasifikované jako hořlavé, zdraví škodlivé, žíravé, dráždivé, senzibilující, výbušné, oxidující, karcinogenní a nebezpečné pro životní prostředí.</w:t>
      </w:r>
    </w:p>
    <w:p w:rsidR="001956D9" w:rsidRPr="00DA2D19" w:rsidRDefault="001956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4</w:t>
      </w:r>
    </w:p>
    <w:p w:rsidR="001956D9" w:rsidRPr="00DA2D19" w:rsidRDefault="001956D9">
      <w:pPr>
        <w:pStyle w:val="Nadpis1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Stanovení kapacity a přiměřené vybavenosti míst pro nabídku, prodej zboží a poskytování služeb</w:t>
      </w:r>
    </w:p>
    <w:p w:rsidR="001956D9" w:rsidRPr="00DA2D19" w:rsidRDefault="001956D9">
      <w:pPr>
        <w:rPr>
          <w:rFonts w:ascii="Arial" w:hAnsi="Arial" w:cs="Arial"/>
          <w:sz w:val="22"/>
          <w:szCs w:val="22"/>
        </w:rPr>
      </w:pPr>
    </w:p>
    <w:p w:rsidR="001956D9" w:rsidRPr="00DA2D19" w:rsidRDefault="001956D9" w:rsidP="005B1B8B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1.  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Kapacita jednotlivých prodejních míst je stanovena v příloze č. 1 tohoto nařízení.</w:t>
      </w:r>
    </w:p>
    <w:p w:rsidR="001956D9" w:rsidRPr="00DA2D19" w:rsidRDefault="005B1B8B" w:rsidP="005B1B8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Pr="00DA2D19">
        <w:rPr>
          <w:rFonts w:ascii="Arial" w:hAnsi="Arial" w:cs="Arial"/>
          <w:sz w:val="22"/>
          <w:szCs w:val="22"/>
        </w:rPr>
        <w:tab/>
      </w:r>
      <w:r w:rsidR="001956D9" w:rsidRPr="00DA2D19">
        <w:rPr>
          <w:rFonts w:ascii="Arial" w:hAnsi="Arial" w:cs="Arial"/>
          <w:sz w:val="22"/>
          <w:szCs w:val="22"/>
        </w:rPr>
        <w:t>Prodejní místa musí být vybavena: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při prodeji obuvi místem ke zkoušení obuvi vsedě, zrcadlem a lžící na boty,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5B1B8B" w:rsidRPr="00DA2D19">
        <w:rPr>
          <w:rFonts w:ascii="Arial" w:hAnsi="Arial" w:cs="Arial"/>
          <w:sz w:val="22"/>
          <w:szCs w:val="22"/>
        </w:rPr>
        <w:tab/>
        <w:t>p</w:t>
      </w:r>
      <w:r w:rsidRPr="00DA2D19">
        <w:rPr>
          <w:rFonts w:ascii="Arial" w:hAnsi="Arial" w:cs="Arial"/>
          <w:sz w:val="22"/>
          <w:szCs w:val="22"/>
        </w:rPr>
        <w:t>ři prodeji oděvů samostatným, alespoň plentou odděleným prostorem pro</w:t>
      </w:r>
      <w:r w:rsidR="005B1B8B" w:rsidRPr="00DA2D19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jejich vyzkoušení a zrcadlem,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při prodeji elektrospotřebičů a elektronického zboží přípojkami elektrické</w:t>
      </w:r>
      <w:r w:rsidR="005B1B8B" w:rsidRPr="00DA2D19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energie,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d) </w:t>
      </w:r>
      <w:r w:rsidR="005B1B8B" w:rsidRPr="00DA2D19">
        <w:rPr>
          <w:rFonts w:ascii="Arial" w:hAnsi="Arial" w:cs="Arial"/>
          <w:sz w:val="22"/>
          <w:szCs w:val="22"/>
        </w:rPr>
        <w:tab/>
        <w:t>p</w:t>
      </w:r>
      <w:r w:rsidRPr="00DA2D19">
        <w:rPr>
          <w:rFonts w:ascii="Arial" w:hAnsi="Arial" w:cs="Arial"/>
          <w:sz w:val="22"/>
          <w:szCs w:val="22"/>
        </w:rPr>
        <w:t>ři prodeji brýlí zrcadlem.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DA2D19">
        <w:rPr>
          <w:rFonts w:ascii="Arial" w:hAnsi="Arial" w:cs="Arial"/>
          <w:b/>
          <w:bCs/>
          <w:sz w:val="22"/>
          <w:szCs w:val="22"/>
        </w:rPr>
        <w:t>Čl. 5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Doba prodeje a poskytování služeb na místech pro prodej zboží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a poskytování služeb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 w:rsidP="005B1B8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Prodejní místa využívaná pravidelně mohou být provozována po celý rok, doba prodeje zboží a poskytování služeb je od 06:00 do 20:00 hodin. Prodejní místa využívaná příležitostně mohou být provozována v době určené v čl. III., odst. 2 písm. b) tohoto nařízení.</w:t>
      </w:r>
    </w:p>
    <w:p w:rsidR="001956D9" w:rsidRPr="00DA2D19" w:rsidRDefault="001956D9" w:rsidP="005B1B8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Restaurační předzahrádky mohou být provozovány po celý rok, doba prodeje zboží a poskytování služeb je od 08:00 do 22:00 hodin.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6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 xml:space="preserve">Udržování čistoty a bezpečnosti na místech pro prodej zboží 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a poskytování služeb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5B1B8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Provozovatelé jsou povinni zabezpečovat: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čistotu tržnice, tržiště a jeho okolí,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prodej zboží a poskytování služeb jen na místech k tomu určených,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dostatek prostoru k bezpečnému pohybu zákazníků mezi jednotlivými stánky a</w:t>
      </w:r>
      <w:r w:rsidR="005B1B8B" w:rsidRPr="00DA2D19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kolem nich,</w:t>
      </w:r>
    </w:p>
    <w:p w:rsidR="001956D9" w:rsidRPr="00DA2D19" w:rsidRDefault="001956D9" w:rsidP="005B1B8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d) </w:t>
      </w:r>
      <w:r w:rsidR="005B1B8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 xml:space="preserve">dodržování veterinárních a hygienických podmínek prodeje živočišných a </w:t>
      </w:r>
      <w:r w:rsidR="005B1B8B" w:rsidRPr="00DA2D19">
        <w:rPr>
          <w:rFonts w:ascii="Arial" w:hAnsi="Arial" w:cs="Arial"/>
          <w:sz w:val="22"/>
          <w:szCs w:val="22"/>
        </w:rPr>
        <w:t>r</w:t>
      </w:r>
      <w:r w:rsidRPr="00DA2D19">
        <w:rPr>
          <w:rFonts w:ascii="Arial" w:hAnsi="Arial" w:cs="Arial"/>
          <w:sz w:val="22"/>
          <w:szCs w:val="22"/>
        </w:rPr>
        <w:t>ostlinných produktů.</w:t>
      </w:r>
    </w:p>
    <w:p w:rsidR="001956D9" w:rsidRPr="00DA2D19" w:rsidRDefault="001956D9" w:rsidP="00985F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2. Prodejci jsou povinni: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neponechávat na tržnici nebo na tržišti vyprodukovaný odpad, a to ani ve veřejných odpadkových koších a kontejnerech na tříděný odpad nebo v jejich blízkosti, nakládat s odpady dle zvláštního předpisu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A2D19">
        <w:rPr>
          <w:rFonts w:ascii="Arial" w:hAnsi="Arial" w:cs="Arial"/>
          <w:sz w:val="22"/>
          <w:szCs w:val="22"/>
        </w:rPr>
        <w:t>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v době od 22:00 do 06:00 hodin stánky ani jejich části nestavět, nemanipulovat s nimi, a neponechávat je na prodejních místech,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c)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zabezpečovat čistotu užívaného prostranství a jeho okolí,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d)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užívat k prodeji zboží a poskytování služeb jen místa k tomu určená,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e)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udržovat mezi jednotlivými stánky a kolem nich dostatek prostoru k</w:t>
      </w:r>
      <w:r w:rsidR="00985F6B" w:rsidRPr="00DA2D19">
        <w:rPr>
          <w:rFonts w:ascii="Arial" w:hAnsi="Arial" w:cs="Arial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bezpečnému pohybu zákazníků,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f)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dodržovat veterinární a hygienické podmínky prodeje živočišných a rostlin</w:t>
      </w:r>
      <w:r w:rsidR="00985F6B" w:rsidRPr="00DA2D19">
        <w:rPr>
          <w:rFonts w:ascii="Arial" w:hAnsi="Arial" w:cs="Arial"/>
          <w:sz w:val="22"/>
          <w:szCs w:val="22"/>
        </w:rPr>
        <w:t>n</w:t>
      </w:r>
      <w:r w:rsidRPr="00DA2D19">
        <w:rPr>
          <w:rFonts w:ascii="Arial" w:hAnsi="Arial" w:cs="Arial"/>
          <w:sz w:val="22"/>
          <w:szCs w:val="22"/>
        </w:rPr>
        <w:t>ých produktů.</w:t>
      </w:r>
    </w:p>
    <w:p w:rsidR="00C23F1D" w:rsidRDefault="00C23F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7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Zajištění řádného provozu pro prodej zboží a poskytování služeb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985F6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Provozovatel je povinen: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provozovat prodejní místa v souladu s tímto nařízením a se zvláštními právními předpisy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A2D19">
        <w:rPr>
          <w:rFonts w:ascii="Arial" w:hAnsi="Arial" w:cs="Arial"/>
          <w:sz w:val="22"/>
          <w:szCs w:val="22"/>
        </w:rPr>
        <w:t>,</w:t>
      </w:r>
    </w:p>
    <w:p w:rsidR="001956D9" w:rsidRPr="00DA2D19" w:rsidRDefault="001956D9" w:rsidP="00985F6B">
      <w:pPr>
        <w:ind w:left="1134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určit prodejcům konkrétní prodejní místa.</w:t>
      </w:r>
    </w:p>
    <w:p w:rsidR="001956D9" w:rsidRPr="00DA2D19" w:rsidRDefault="001956D9" w:rsidP="00985F6B">
      <w:p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 xml:space="preserve">Prodejce je povinen před zahájením prodeje: </w:t>
      </w:r>
    </w:p>
    <w:p w:rsidR="001956D9" w:rsidRPr="00DA2D19" w:rsidRDefault="001956D9" w:rsidP="00985F6B">
      <w:pPr>
        <w:ind w:left="1134" w:hanging="567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a)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požádat správce tržiště o určení místa prodeje,</w:t>
      </w:r>
    </w:p>
    <w:p w:rsidR="001956D9" w:rsidRPr="00DA2D19" w:rsidRDefault="001956D9" w:rsidP="00985F6B">
      <w:pPr>
        <w:ind w:left="1134" w:hanging="567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b)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zaplatit místní poplatek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A2D19">
        <w:rPr>
          <w:rFonts w:ascii="Arial" w:hAnsi="Arial" w:cs="Arial"/>
          <w:sz w:val="22"/>
          <w:szCs w:val="22"/>
        </w:rPr>
        <w:t xml:space="preserve"> správci poplatku (Městský úřad Velvary). </w:t>
      </w:r>
    </w:p>
    <w:p w:rsidR="00DA2D19" w:rsidRDefault="00DA2D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23F1D" w:rsidRDefault="00C23F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23F1D" w:rsidRDefault="00C23F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23F1D" w:rsidRDefault="00C23F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8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Zakázané druhy prodeje a poskytování služeb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985F6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Ve všech budovách určených k bydlení a ubytování fyzických osob na celém území města Velvar, zejména v bytových domech, rodinných domech, zařízeních sociálních služeb poskytujících pobytové sociální služby a ubytovacích zařízeních, se zakazuje podomní prodej.</w:t>
      </w:r>
    </w:p>
    <w:p w:rsidR="001956D9" w:rsidRPr="00DA2D19" w:rsidRDefault="001956D9" w:rsidP="00985F6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Na všech veřejných prostranstvích na celém území města Velvar se zakazuje pochůzkový prodej.</w:t>
      </w:r>
    </w:p>
    <w:p w:rsidR="001956D9" w:rsidRPr="00DA2D19" w:rsidRDefault="001956D9" w:rsidP="00985F6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3.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Podomní a pochůzkový prodej se zakazuje v době od 00:00 do 24:00 hodin.</w:t>
      </w:r>
    </w:p>
    <w:p w:rsidR="001956D9" w:rsidRPr="00DA2D19" w:rsidRDefault="001956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9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Druhy prodeje a poskytování služeb, na které se toto nařízení nevztahuje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 w:rsidP="00985F6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1.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S výjimkou uvedenou v odst. 2 tohoto článku se toto nařízení nevztahuje na prodej zboží pomocí automatů obsluhovaných spotřebitelem a na příležitostné akce pořádané městem Velvary.</w:t>
      </w:r>
    </w:p>
    <w:p w:rsidR="001956D9" w:rsidRPr="00DA2D19" w:rsidRDefault="001956D9" w:rsidP="00985F6B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2. </w:t>
      </w:r>
      <w:r w:rsidR="00985F6B" w:rsidRPr="00DA2D19">
        <w:rPr>
          <w:rFonts w:ascii="Arial" w:hAnsi="Arial" w:cs="Arial"/>
          <w:sz w:val="22"/>
          <w:szCs w:val="22"/>
        </w:rPr>
        <w:tab/>
      </w:r>
      <w:r w:rsidRPr="00DA2D19">
        <w:rPr>
          <w:rFonts w:ascii="Arial" w:hAnsi="Arial" w:cs="Arial"/>
          <w:sz w:val="22"/>
          <w:szCs w:val="22"/>
        </w:rPr>
        <w:t>Zákaz podomního a pochůzkového prodeje se vztahuje i na příležitostné akce pořádané městem Velvary.</w:t>
      </w:r>
    </w:p>
    <w:p w:rsidR="00985F6B" w:rsidRPr="00DA2D19" w:rsidRDefault="00985F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10</w:t>
      </w:r>
    </w:p>
    <w:p w:rsidR="00985F6B" w:rsidRPr="00DA2D19" w:rsidRDefault="00985F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Výdejní boxy</w:t>
      </w:r>
    </w:p>
    <w:p w:rsidR="00985F6B" w:rsidRPr="00DA2D19" w:rsidRDefault="00985F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85F6B" w:rsidRPr="00DA2D19" w:rsidRDefault="00985F6B" w:rsidP="00985F6B">
      <w:pPr>
        <w:numPr>
          <w:ilvl w:val="0"/>
          <w:numId w:val="6"/>
        </w:numPr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A2D19">
        <w:rPr>
          <w:rFonts w:ascii="Arial" w:hAnsi="Arial" w:cs="Arial"/>
          <w:bCs/>
          <w:sz w:val="22"/>
          <w:szCs w:val="22"/>
        </w:rPr>
        <w:t>Výdejní box lze umístit pouze na základě souhlasu rady města, a to pouze na místech uvedených v příloze č. 2 tohoto nařízení.</w:t>
      </w:r>
    </w:p>
    <w:p w:rsidR="00985F6B" w:rsidRPr="00DA2D19" w:rsidRDefault="00DA2D19" w:rsidP="00DA2D19">
      <w:pPr>
        <w:numPr>
          <w:ilvl w:val="0"/>
          <w:numId w:val="6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A2D19">
        <w:rPr>
          <w:rFonts w:ascii="Arial" w:hAnsi="Arial" w:cs="Arial"/>
          <w:bCs/>
          <w:sz w:val="22"/>
          <w:szCs w:val="22"/>
        </w:rPr>
        <w:t>Rada města v případě souhlasu s umístěním výdejního boxu rozhodne i o aktualizaci přílohy č. 2 tohoto nařízení.</w:t>
      </w:r>
    </w:p>
    <w:p w:rsidR="00985F6B" w:rsidRPr="00DA2D19" w:rsidRDefault="00985F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A2D19" w:rsidRPr="00DA2D19" w:rsidRDefault="00DA2D1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11</w:t>
      </w:r>
    </w:p>
    <w:p w:rsidR="001956D9" w:rsidRPr="00DA2D19" w:rsidRDefault="00DA2D1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Kontrola</w:t>
      </w: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DA2D1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Kontrolu dodržování</w:t>
      </w:r>
      <w:r w:rsidR="001956D9" w:rsidRPr="00DA2D19">
        <w:rPr>
          <w:rFonts w:ascii="Arial" w:hAnsi="Arial" w:cs="Arial"/>
          <w:sz w:val="22"/>
          <w:szCs w:val="22"/>
        </w:rPr>
        <w:t xml:space="preserve"> tohoto nařízení provádí Městská policie Velvary</w:t>
      </w:r>
      <w:r w:rsidR="001956D9" w:rsidRPr="00DA2D1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956D9" w:rsidRPr="00DA2D19">
        <w:rPr>
          <w:rFonts w:ascii="Arial" w:hAnsi="Arial" w:cs="Arial"/>
          <w:sz w:val="22"/>
          <w:szCs w:val="22"/>
        </w:rPr>
        <w:t>.</w:t>
      </w:r>
    </w:p>
    <w:p w:rsidR="00DA2D19" w:rsidRDefault="00DA2D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  <w:r w:rsidR="00DA2D19" w:rsidRPr="00DA2D19">
        <w:rPr>
          <w:rFonts w:ascii="Arial" w:hAnsi="Arial" w:cs="Arial"/>
          <w:b/>
          <w:bCs/>
          <w:sz w:val="22"/>
          <w:szCs w:val="22"/>
        </w:rPr>
        <w:t>2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Sankce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Sankce za porušení tohoto nařízení upravují zvláštní právní předpisy</w:t>
      </w:r>
      <w:r w:rsidRPr="00DA2D1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A2D19">
        <w:rPr>
          <w:rFonts w:ascii="Arial" w:hAnsi="Arial" w:cs="Arial"/>
          <w:sz w:val="22"/>
          <w:szCs w:val="22"/>
        </w:rPr>
        <w:t>.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  <w:r w:rsidR="00DA2D19" w:rsidRPr="00DA2D19">
        <w:rPr>
          <w:rFonts w:ascii="Arial" w:hAnsi="Arial" w:cs="Arial"/>
          <w:b/>
          <w:bCs/>
          <w:sz w:val="22"/>
          <w:szCs w:val="22"/>
        </w:rPr>
        <w:t>3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1956D9" w:rsidRPr="00DA2D19" w:rsidRDefault="001956D9">
      <w:pPr>
        <w:jc w:val="center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Práva a povinnosti prodejců zboží, poskytovatelů služeb a provozovatelů stanovená zvláštními právními předpisy nejsou tímto nařízením dotčena.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  <w:r w:rsidR="00DA2D19" w:rsidRPr="00DA2D19">
        <w:rPr>
          <w:rFonts w:ascii="Arial" w:hAnsi="Arial" w:cs="Arial"/>
          <w:b/>
          <w:bCs/>
          <w:sz w:val="22"/>
          <w:szCs w:val="22"/>
        </w:rPr>
        <w:t>4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Zrušuje se Nařízení města č. </w:t>
      </w:r>
      <w:r w:rsidR="002215EB">
        <w:rPr>
          <w:rFonts w:ascii="Arial" w:hAnsi="Arial" w:cs="Arial"/>
          <w:sz w:val="22"/>
          <w:szCs w:val="22"/>
        </w:rPr>
        <w:t>2/201</w:t>
      </w:r>
      <w:r w:rsidR="00DA2D19" w:rsidRPr="00DA2D19">
        <w:rPr>
          <w:rFonts w:ascii="Arial" w:hAnsi="Arial" w:cs="Arial"/>
          <w:sz w:val="22"/>
          <w:szCs w:val="22"/>
        </w:rPr>
        <w:t>3 ze dne 5. srpna 2013, kterým se vydává Tržní řád</w:t>
      </w:r>
      <w:r w:rsidRPr="00DA2D19">
        <w:rPr>
          <w:rFonts w:ascii="Arial" w:hAnsi="Arial" w:cs="Arial"/>
          <w:sz w:val="22"/>
          <w:szCs w:val="22"/>
        </w:rPr>
        <w:t>.</w:t>
      </w:r>
    </w:p>
    <w:p w:rsidR="001956D9" w:rsidRDefault="001956D9">
      <w:pPr>
        <w:jc w:val="both"/>
        <w:rPr>
          <w:rFonts w:ascii="Arial" w:hAnsi="Arial" w:cs="Arial"/>
          <w:sz w:val="22"/>
          <w:szCs w:val="22"/>
        </w:rPr>
      </w:pPr>
    </w:p>
    <w:p w:rsidR="00DA2D19" w:rsidRPr="00DA2D19" w:rsidRDefault="00DA2D19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  <w:r w:rsidR="00DA2D19" w:rsidRPr="00DA2D19">
        <w:rPr>
          <w:rFonts w:ascii="Arial" w:hAnsi="Arial" w:cs="Arial"/>
          <w:b/>
          <w:bCs/>
          <w:sz w:val="22"/>
          <w:szCs w:val="22"/>
        </w:rPr>
        <w:t>5</w:t>
      </w:r>
    </w:p>
    <w:p w:rsidR="001956D9" w:rsidRPr="00DA2D19" w:rsidRDefault="001956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Účinnost</w:t>
      </w:r>
    </w:p>
    <w:p w:rsidR="001956D9" w:rsidRPr="00DA2D19" w:rsidRDefault="001956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Toto nařízení nabývá účinnosti patnáctým dnem následujícím po dni jeho vyhlášení.</w:t>
      </w: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Default="001956D9">
      <w:pPr>
        <w:jc w:val="both"/>
        <w:rPr>
          <w:rFonts w:ascii="Arial" w:hAnsi="Arial" w:cs="Arial"/>
          <w:sz w:val="22"/>
          <w:szCs w:val="22"/>
        </w:rPr>
      </w:pPr>
    </w:p>
    <w:p w:rsidR="00CB17FC" w:rsidRDefault="00CB17FC">
      <w:pPr>
        <w:jc w:val="both"/>
        <w:rPr>
          <w:rFonts w:ascii="Arial" w:hAnsi="Arial" w:cs="Arial"/>
          <w:sz w:val="22"/>
          <w:szCs w:val="22"/>
        </w:rPr>
      </w:pPr>
    </w:p>
    <w:p w:rsidR="00CB17FC" w:rsidRPr="00DA2D19" w:rsidRDefault="00CB17FC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jc w:val="both"/>
        <w:rPr>
          <w:rFonts w:ascii="Arial" w:hAnsi="Arial" w:cs="Arial"/>
          <w:sz w:val="22"/>
          <w:szCs w:val="22"/>
        </w:rPr>
      </w:pPr>
    </w:p>
    <w:p w:rsidR="00DA2D19" w:rsidRDefault="00DA2D19" w:rsidP="00DA2D19">
      <w:pPr>
        <w:ind w:left="705" w:hanging="705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</w:t>
      </w:r>
    </w:p>
    <w:p w:rsidR="00DA2D19" w:rsidRDefault="00DA2D19" w:rsidP="00DA2D19">
      <w:pPr>
        <w:ind w:left="705" w:hanging="705"/>
        <w:jc w:val="center"/>
        <w:rPr>
          <w:rFonts w:ascii="Arial" w:hAnsi="Arial"/>
        </w:rPr>
      </w:pPr>
      <w:r>
        <w:rPr>
          <w:rFonts w:ascii="Arial" w:hAnsi="Arial"/>
        </w:rPr>
        <w:t xml:space="preserve">PhDr. Radim </w:t>
      </w:r>
      <w:proofErr w:type="spellStart"/>
      <w:r>
        <w:rPr>
          <w:rFonts w:ascii="Arial" w:hAnsi="Arial"/>
        </w:rPr>
        <w:t>Wolák</w:t>
      </w:r>
      <w:proofErr w:type="spellEnd"/>
      <w:r>
        <w:rPr>
          <w:rFonts w:ascii="Arial" w:hAnsi="Arial"/>
        </w:rPr>
        <w:t xml:space="preserve"> </w:t>
      </w:r>
      <w:proofErr w:type="gramStart"/>
      <w:r w:rsidR="00CB17FC">
        <w:rPr>
          <w:rFonts w:ascii="Arial" w:hAnsi="Arial"/>
        </w:rPr>
        <w:t>v.r.</w:t>
      </w:r>
      <w:proofErr w:type="gramEnd"/>
    </w:p>
    <w:p w:rsidR="00DA2D19" w:rsidRDefault="00DA2D19" w:rsidP="00DA2D19">
      <w:pPr>
        <w:ind w:left="705" w:hanging="705"/>
        <w:jc w:val="center"/>
        <w:rPr>
          <w:rFonts w:ascii="Arial" w:hAnsi="Arial"/>
        </w:rPr>
      </w:pPr>
      <w:r>
        <w:rPr>
          <w:rFonts w:ascii="Arial" w:hAnsi="Arial"/>
        </w:rPr>
        <w:t>starosta města</w:t>
      </w:r>
    </w:p>
    <w:p w:rsidR="00DA2D19" w:rsidRDefault="00DA2D19" w:rsidP="00DA2D19">
      <w:pPr>
        <w:ind w:left="705" w:hanging="705"/>
        <w:jc w:val="center"/>
        <w:rPr>
          <w:rFonts w:ascii="Arial" w:hAnsi="Arial"/>
        </w:rPr>
      </w:pPr>
    </w:p>
    <w:p w:rsidR="00DA2D19" w:rsidRDefault="00DA2D19" w:rsidP="00DA2D19">
      <w:pPr>
        <w:ind w:left="705" w:hanging="705"/>
        <w:jc w:val="center"/>
        <w:rPr>
          <w:rFonts w:ascii="Arial" w:hAnsi="Arial"/>
        </w:rPr>
      </w:pPr>
    </w:p>
    <w:p w:rsidR="00DA2D19" w:rsidRDefault="00DA2D19" w:rsidP="00DA2D19">
      <w:pPr>
        <w:ind w:left="705" w:hanging="705"/>
        <w:jc w:val="center"/>
        <w:rPr>
          <w:rFonts w:ascii="Arial" w:hAnsi="Arial"/>
        </w:rPr>
      </w:pPr>
    </w:p>
    <w:p w:rsidR="00DA2D19" w:rsidRDefault="00DA2D19" w:rsidP="00DA2D19">
      <w:pPr>
        <w:ind w:left="705" w:hanging="705"/>
        <w:jc w:val="center"/>
        <w:rPr>
          <w:rFonts w:ascii="Arial" w:hAnsi="Arial"/>
        </w:rPr>
      </w:pPr>
    </w:p>
    <w:p w:rsidR="00DA2D19" w:rsidRDefault="00DA2D19" w:rsidP="00DA2D19">
      <w:pPr>
        <w:ind w:left="705" w:hanging="705"/>
        <w:jc w:val="center"/>
        <w:rPr>
          <w:rFonts w:ascii="Arial" w:hAnsi="Arial"/>
        </w:rPr>
      </w:pPr>
    </w:p>
    <w:p w:rsidR="00DA2D19" w:rsidRDefault="00DA2D19" w:rsidP="00DA2D19">
      <w:pPr>
        <w:tabs>
          <w:tab w:val="center" w:pos="1843"/>
          <w:tab w:val="center" w:pos="7513"/>
        </w:tabs>
        <w:rPr>
          <w:rFonts w:ascii="Arial" w:hAnsi="Arial"/>
        </w:rPr>
      </w:pPr>
      <w:r>
        <w:rPr>
          <w:rFonts w:ascii="Arial" w:hAnsi="Arial"/>
        </w:rPr>
        <w:tab/>
        <w:t>.....................</w:t>
      </w:r>
      <w:r w:rsidR="00CB17FC">
        <w:rPr>
          <w:rFonts w:ascii="Arial" w:hAnsi="Arial"/>
        </w:rPr>
        <w:t>....</w:t>
      </w:r>
      <w:r>
        <w:rPr>
          <w:rFonts w:ascii="Arial" w:hAnsi="Arial"/>
        </w:rPr>
        <w:t>...........................</w:t>
      </w:r>
      <w:r>
        <w:rPr>
          <w:rFonts w:ascii="Arial" w:hAnsi="Arial"/>
        </w:rPr>
        <w:tab/>
        <w:t>...............................................</w:t>
      </w:r>
    </w:p>
    <w:p w:rsidR="00DA2D19" w:rsidRDefault="00DA2D19" w:rsidP="00DA2D19">
      <w:pPr>
        <w:tabs>
          <w:tab w:val="center" w:pos="1985"/>
          <w:tab w:val="center" w:pos="7371"/>
        </w:tabs>
        <w:rPr>
          <w:rFonts w:ascii="Arial" w:hAnsi="Arial"/>
        </w:rPr>
      </w:pPr>
      <w:r>
        <w:rPr>
          <w:rFonts w:ascii="Arial" w:hAnsi="Arial"/>
        </w:rPr>
        <w:tab/>
        <w:t>Ing. Zdeněk Vojtěchovský</w:t>
      </w:r>
      <w:r w:rsidR="00CB17FC">
        <w:rPr>
          <w:rFonts w:ascii="Arial" w:hAnsi="Arial"/>
        </w:rPr>
        <w:t xml:space="preserve"> v.r.</w:t>
      </w:r>
      <w:r>
        <w:rPr>
          <w:rFonts w:ascii="Arial" w:hAnsi="Arial"/>
        </w:rPr>
        <w:tab/>
        <w:t>Ing. Jitka Schubertová</w:t>
      </w:r>
      <w:r w:rsidR="00CB17FC">
        <w:rPr>
          <w:rFonts w:ascii="Arial" w:hAnsi="Arial"/>
        </w:rPr>
        <w:t xml:space="preserve"> </w:t>
      </w:r>
      <w:proofErr w:type="gramStart"/>
      <w:r w:rsidR="00CB17FC">
        <w:rPr>
          <w:rFonts w:ascii="Arial" w:hAnsi="Arial"/>
        </w:rPr>
        <w:t>v.r.</w:t>
      </w:r>
      <w:proofErr w:type="gramEnd"/>
    </w:p>
    <w:p w:rsidR="00DA2D19" w:rsidRDefault="00DA2D19" w:rsidP="00DA2D19">
      <w:pPr>
        <w:tabs>
          <w:tab w:val="center" w:pos="1985"/>
          <w:tab w:val="center" w:pos="7371"/>
        </w:tabs>
        <w:rPr>
          <w:rFonts w:ascii="Arial" w:hAnsi="Arial"/>
        </w:rPr>
      </w:pPr>
      <w:r>
        <w:rPr>
          <w:rFonts w:ascii="Arial" w:hAnsi="Arial"/>
        </w:rPr>
        <w:tab/>
        <w:t>místostarosta města</w:t>
      </w:r>
      <w:r>
        <w:rPr>
          <w:rFonts w:ascii="Arial" w:hAnsi="Arial"/>
        </w:rPr>
        <w:tab/>
        <w:t>místostarostka města</w:t>
      </w:r>
    </w:p>
    <w:p w:rsidR="001956D9" w:rsidRPr="00DA2D19" w:rsidRDefault="001956D9">
      <w:pPr>
        <w:rPr>
          <w:rFonts w:ascii="Arial" w:hAnsi="Arial" w:cs="Arial"/>
          <w:sz w:val="22"/>
          <w:szCs w:val="22"/>
        </w:rPr>
      </w:pPr>
    </w:p>
    <w:p w:rsidR="001956D9" w:rsidRPr="00DA2D19" w:rsidRDefault="001956D9">
      <w:pPr>
        <w:rPr>
          <w:rFonts w:ascii="Arial" w:hAnsi="Arial" w:cs="Arial"/>
          <w:sz w:val="22"/>
          <w:szCs w:val="22"/>
        </w:rPr>
      </w:pPr>
    </w:p>
    <w:p w:rsidR="001956D9" w:rsidRDefault="001956D9">
      <w:pPr>
        <w:rPr>
          <w:rFonts w:ascii="Arial" w:hAnsi="Arial" w:cs="Arial"/>
          <w:sz w:val="22"/>
          <w:szCs w:val="22"/>
        </w:rPr>
      </w:pPr>
    </w:p>
    <w:p w:rsidR="00C23F1D" w:rsidRDefault="00C23F1D">
      <w:pPr>
        <w:rPr>
          <w:rFonts w:ascii="Arial" w:hAnsi="Arial" w:cs="Arial"/>
          <w:sz w:val="22"/>
          <w:szCs w:val="22"/>
        </w:rPr>
      </w:pPr>
    </w:p>
    <w:p w:rsidR="00C23F1D" w:rsidRPr="00DA2D19" w:rsidRDefault="00C23F1D">
      <w:pPr>
        <w:rPr>
          <w:rFonts w:ascii="Arial" w:hAnsi="Arial" w:cs="Arial"/>
          <w:sz w:val="22"/>
          <w:szCs w:val="22"/>
        </w:rPr>
      </w:pPr>
    </w:p>
    <w:p w:rsidR="001956D9" w:rsidRPr="00166C81" w:rsidRDefault="001956D9">
      <w:pPr>
        <w:rPr>
          <w:rFonts w:ascii="Arial" w:hAnsi="Arial" w:cs="Arial"/>
          <w:sz w:val="22"/>
        </w:rPr>
      </w:pPr>
    </w:p>
    <w:p w:rsidR="001956D9" w:rsidRPr="00DA2D19" w:rsidRDefault="001956D9">
      <w:pPr>
        <w:rPr>
          <w:rFonts w:ascii="Arial" w:hAnsi="Arial" w:cs="Arial"/>
        </w:rPr>
      </w:pPr>
    </w:p>
    <w:sectPr w:rsidR="001956D9" w:rsidRPr="00DA2D19"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62" w:rsidRDefault="00830C62">
      <w:r>
        <w:separator/>
      </w:r>
    </w:p>
  </w:endnote>
  <w:endnote w:type="continuationSeparator" w:id="0">
    <w:p w:rsidR="00830C62" w:rsidRDefault="008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62" w:rsidRDefault="00830C62">
      <w:r>
        <w:separator/>
      </w:r>
    </w:p>
  </w:footnote>
  <w:footnote w:type="continuationSeparator" w:id="0">
    <w:p w:rsidR="00830C62" w:rsidRDefault="00830C62">
      <w:r>
        <w:continuationSeparator/>
      </w:r>
    </w:p>
  </w:footnote>
  <w:footnote w:id="1">
    <w:p w:rsidR="001956D9" w:rsidRPr="00C23F1D" w:rsidRDefault="001956D9" w:rsidP="00685489">
      <w:pPr>
        <w:pStyle w:val="Textpoznpodarou"/>
        <w:ind w:left="284" w:hanging="284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zákon č. </w:t>
      </w:r>
      <w:r w:rsidR="00685489" w:rsidRPr="00C23F1D">
        <w:rPr>
          <w:rFonts w:ascii="Arial" w:hAnsi="Arial" w:cs="Arial"/>
          <w:sz w:val="18"/>
        </w:rPr>
        <w:t>2</w:t>
      </w:r>
      <w:r w:rsidRPr="00C23F1D">
        <w:rPr>
          <w:rFonts w:ascii="Arial" w:hAnsi="Arial" w:cs="Arial"/>
          <w:sz w:val="18"/>
        </w:rPr>
        <w:t>83/20</w:t>
      </w:r>
      <w:r w:rsidR="00685489" w:rsidRPr="00C23F1D">
        <w:rPr>
          <w:rFonts w:ascii="Arial" w:hAnsi="Arial" w:cs="Arial"/>
          <w:sz w:val="18"/>
        </w:rPr>
        <w:t>21</w:t>
      </w:r>
      <w:r w:rsidRPr="00C23F1D">
        <w:rPr>
          <w:rFonts w:ascii="Arial" w:hAnsi="Arial" w:cs="Arial"/>
          <w:sz w:val="18"/>
        </w:rPr>
        <w:t xml:space="preserve"> Sb., stavební zákon, ve znění pozdějších předpisů</w:t>
      </w:r>
    </w:p>
  </w:footnote>
  <w:footnote w:id="2">
    <w:p w:rsidR="001956D9" w:rsidRPr="00C23F1D" w:rsidRDefault="001956D9" w:rsidP="00985F6B">
      <w:pPr>
        <w:pStyle w:val="Textpoznpodarou"/>
        <w:ind w:left="284" w:hanging="284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zákon č. 185/2001 Sb., o odpadech, ve znění pozdějších předpisů</w:t>
      </w:r>
    </w:p>
  </w:footnote>
  <w:footnote w:id="3">
    <w:p w:rsidR="001956D9" w:rsidRPr="00C23F1D" w:rsidRDefault="001956D9" w:rsidP="00985F6B">
      <w:pPr>
        <w:pStyle w:val="Textpoznpodarou"/>
        <w:ind w:left="284" w:hanging="284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např. § 14a zákona č. 634/1992 Sb., o ochraně spotřebitele, ve znění pozdějších předpisů</w:t>
      </w:r>
    </w:p>
  </w:footnote>
  <w:footnote w:id="4">
    <w:p w:rsidR="001956D9" w:rsidRPr="00C23F1D" w:rsidRDefault="001956D9" w:rsidP="00CB17FC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obecně závazná vyhláška č. </w:t>
      </w:r>
      <w:r w:rsidR="00985F6B" w:rsidRPr="00C23F1D">
        <w:rPr>
          <w:rFonts w:ascii="Arial" w:hAnsi="Arial" w:cs="Arial"/>
          <w:sz w:val="18"/>
        </w:rPr>
        <w:t>2</w:t>
      </w:r>
      <w:r w:rsidRPr="00C23F1D">
        <w:rPr>
          <w:rFonts w:ascii="Arial" w:hAnsi="Arial" w:cs="Arial"/>
          <w:sz w:val="18"/>
        </w:rPr>
        <w:t>/20</w:t>
      </w:r>
      <w:r w:rsidR="00985F6B" w:rsidRPr="00C23F1D">
        <w:rPr>
          <w:rFonts w:ascii="Arial" w:hAnsi="Arial" w:cs="Arial"/>
          <w:sz w:val="18"/>
        </w:rPr>
        <w:t>22</w:t>
      </w:r>
      <w:r w:rsidRPr="00C23F1D">
        <w:rPr>
          <w:rFonts w:ascii="Arial" w:hAnsi="Arial" w:cs="Arial"/>
          <w:sz w:val="18"/>
        </w:rPr>
        <w:t>, o místním poplatku za užívání veřejného prostranství, ve znění pozdějších předpisů</w:t>
      </w:r>
    </w:p>
  </w:footnote>
  <w:footnote w:id="5">
    <w:p w:rsidR="001956D9" w:rsidRPr="00C23F1D" w:rsidRDefault="001956D9" w:rsidP="00985F6B">
      <w:pPr>
        <w:pStyle w:val="Textpoznpodarou"/>
        <w:ind w:left="284" w:hanging="284"/>
        <w:rPr>
          <w:rFonts w:ascii="Arial" w:hAnsi="Arial" w:cs="Arial"/>
          <w:sz w:val="18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§ 2 písm. c) zákona č. 553/1991 Sb., o obecní policii, ve znění pozdějších předpisů</w:t>
      </w:r>
    </w:p>
  </w:footnote>
  <w:footnote w:id="6">
    <w:p w:rsidR="001956D9" w:rsidRDefault="001956D9" w:rsidP="00985F6B">
      <w:pPr>
        <w:pStyle w:val="Textpoznpodarou"/>
        <w:ind w:left="284" w:hanging="284"/>
        <w:rPr>
          <w:rFonts w:ascii="Cambria" w:hAnsi="Cambria"/>
        </w:rPr>
      </w:pPr>
      <w:r w:rsidRPr="00C23F1D">
        <w:rPr>
          <w:rStyle w:val="Znakypropoznmkupodarou"/>
          <w:rFonts w:ascii="Arial" w:hAnsi="Arial" w:cs="Arial"/>
          <w:sz w:val="18"/>
        </w:rPr>
        <w:footnoteRef/>
      </w:r>
      <w:r w:rsidRPr="00C23F1D">
        <w:rPr>
          <w:rFonts w:ascii="Arial" w:hAnsi="Arial" w:cs="Arial"/>
          <w:sz w:val="18"/>
        </w:rPr>
        <w:tab/>
        <w:t xml:space="preserve"> zákon č. 2</w:t>
      </w:r>
      <w:r w:rsidR="00985F6B" w:rsidRPr="00C23F1D">
        <w:rPr>
          <w:rFonts w:ascii="Arial" w:hAnsi="Arial" w:cs="Arial"/>
          <w:sz w:val="18"/>
        </w:rPr>
        <w:t>51</w:t>
      </w:r>
      <w:r w:rsidRPr="00C23F1D">
        <w:rPr>
          <w:rFonts w:ascii="Arial" w:hAnsi="Arial" w:cs="Arial"/>
          <w:sz w:val="18"/>
        </w:rPr>
        <w:t>/</w:t>
      </w:r>
      <w:r w:rsidR="00985F6B" w:rsidRPr="00C23F1D">
        <w:rPr>
          <w:rFonts w:ascii="Arial" w:hAnsi="Arial" w:cs="Arial"/>
          <w:sz w:val="18"/>
        </w:rPr>
        <w:t>2016</w:t>
      </w:r>
      <w:r w:rsidRPr="00C23F1D">
        <w:rPr>
          <w:rFonts w:ascii="Arial" w:hAnsi="Arial" w:cs="Arial"/>
          <w:sz w:val="18"/>
        </w:rPr>
        <w:t xml:space="preserve"> Sb., o </w:t>
      </w:r>
      <w:r w:rsidR="00985F6B" w:rsidRPr="00C23F1D">
        <w:rPr>
          <w:rFonts w:ascii="Arial" w:hAnsi="Arial" w:cs="Arial"/>
          <w:sz w:val="18"/>
        </w:rPr>
        <w:t xml:space="preserve">některých </w:t>
      </w:r>
      <w:r w:rsidRPr="00C23F1D">
        <w:rPr>
          <w:rFonts w:ascii="Arial" w:hAnsi="Arial" w:cs="Arial"/>
          <w:sz w:val="18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F0077"/>
    <w:multiLevelType w:val="hybridMultilevel"/>
    <w:tmpl w:val="E8CE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4A50"/>
    <w:multiLevelType w:val="hybridMultilevel"/>
    <w:tmpl w:val="4D58A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310C0"/>
    <w:multiLevelType w:val="hybridMultilevel"/>
    <w:tmpl w:val="9DA8C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C0"/>
    <w:rsid w:val="00166C81"/>
    <w:rsid w:val="00176178"/>
    <w:rsid w:val="001956D9"/>
    <w:rsid w:val="002215EB"/>
    <w:rsid w:val="00333762"/>
    <w:rsid w:val="004E7891"/>
    <w:rsid w:val="00505011"/>
    <w:rsid w:val="005B1B8B"/>
    <w:rsid w:val="00670B90"/>
    <w:rsid w:val="00685489"/>
    <w:rsid w:val="006A1DC0"/>
    <w:rsid w:val="007747F3"/>
    <w:rsid w:val="00830C62"/>
    <w:rsid w:val="00985F6B"/>
    <w:rsid w:val="009E712C"/>
    <w:rsid w:val="00A12E74"/>
    <w:rsid w:val="00A33347"/>
    <w:rsid w:val="00C23F1D"/>
    <w:rsid w:val="00CA303A"/>
    <w:rsid w:val="00CB17FC"/>
    <w:rsid w:val="00D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784595-87F7-4771-B251-EEA1AC77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7740"/>
      </w:tabs>
      <w:outlineLvl w:val="3"/>
    </w:p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 w:val="0"/>
      <w:bCs w:val="0"/>
      <w:i w:val="0"/>
      <w:iCs w:val="0"/>
    </w:rPr>
  </w:style>
  <w:style w:type="character" w:customStyle="1" w:styleId="WW8Num5z1">
    <w:name w:val="WW8Num5z1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Times New Roman" w:eastAsia="Times New Roman" w:hAnsi="Times New Roman"/>
    </w:rPr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b w:val="0"/>
      <w:bCs w:val="0"/>
      <w:i w:val="0"/>
      <w:iCs w:val="0"/>
    </w:rPr>
  </w:style>
  <w:style w:type="character" w:customStyle="1" w:styleId="WW8Num7z1">
    <w:name w:val="WW8Num7z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Symbolyproslovn">
    <w:name w:val="Symboly pro číslování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krupova</dc:creator>
  <cp:keywords/>
  <cp:lastModifiedBy>Radek Moulis</cp:lastModifiedBy>
  <cp:revision>3</cp:revision>
  <cp:lastPrinted>2025-07-31T05:53:00Z</cp:lastPrinted>
  <dcterms:created xsi:type="dcterms:W3CDTF">2025-08-04T05:39:00Z</dcterms:created>
  <dcterms:modified xsi:type="dcterms:W3CDTF">2025-08-04T05:40:00Z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232125276</vt:i4>
  </property>
  <property fmtid="{D5CDD505-2E9C-101B-9397-08002B2CF9AE}" pid="3" name="_AuthorEmail">
    <vt:lpwstr>s.cechova@kr-olomoucky.cz</vt:lpwstr>
  </property>
  <property fmtid="{D5CDD505-2E9C-101B-9397-08002B2CF9AE}" pid="4" name="_AuthorEmailDisplayName">
    <vt:lpwstr>Čechová Soňa</vt:lpwstr>
  </property>
  <property fmtid="{D5CDD505-2E9C-101B-9397-08002B2CF9AE}" pid="5" name="_PreviousAdHocReviewCycleID">
    <vt:i4>-1187053694</vt:i4>
  </property>
  <property fmtid="{D5CDD505-2E9C-101B-9397-08002B2CF9AE}" pid="6" name="_ReviewingToolsShownOnce">
    <vt:lpwstr/>
  </property>
</Properties>
</file>