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B8A8C" w14:textId="77777777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TRHANOV</w:t>
      </w:r>
    </w:p>
    <w:p w14:paraId="731ED01C" w14:textId="77777777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Trhanov</w:t>
      </w:r>
    </w:p>
    <w:p w14:paraId="0022A54E" w14:textId="77777777" w:rsidR="00FB2506" w:rsidRPr="00686CC9" w:rsidRDefault="00FB2506" w:rsidP="00FB2506">
      <w:pPr>
        <w:spacing w:line="276" w:lineRule="auto"/>
        <w:rPr>
          <w:rFonts w:ascii="Arial" w:hAnsi="Arial" w:cs="Arial"/>
          <w:b/>
        </w:rPr>
      </w:pPr>
    </w:p>
    <w:p w14:paraId="032643A7" w14:textId="46ECF14B" w:rsidR="00125B3C" w:rsidRPr="00125B3C" w:rsidRDefault="00FB2506" w:rsidP="00FB25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Trhanov,</w:t>
      </w:r>
    </w:p>
    <w:p w14:paraId="6DFE0EF8" w14:textId="6CD5DDAC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obce </w:t>
      </w:r>
      <w:r w:rsidR="00FB2506">
        <w:rPr>
          <w:rFonts w:ascii="Arial-BoldMT" w:hAnsi="Arial-BoldMT" w:cs="Arial-BoldMT"/>
          <w:b/>
          <w:bCs/>
        </w:rPr>
        <w:t>Trhanov</w:t>
      </w:r>
      <w:r>
        <w:rPr>
          <w:rFonts w:ascii="Arial-BoldMT" w:hAnsi="Arial-BoldMT" w:cs="Arial-BoldMT"/>
          <w:b/>
          <w:bCs/>
        </w:rPr>
        <w:t xml:space="preserve">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FB2506">
        <w:rPr>
          <w:rFonts w:ascii="Arial-BoldMT" w:hAnsi="Arial-BoldMT" w:cs="Arial-BoldMT"/>
          <w:b/>
          <w:bCs/>
        </w:rPr>
        <w:t>2</w:t>
      </w:r>
      <w:r w:rsidR="009E72F0">
        <w:rPr>
          <w:rFonts w:ascii="Arial-BoldMT" w:hAnsi="Arial-BoldMT" w:cs="Arial-BoldMT"/>
          <w:b/>
          <w:bCs/>
        </w:rPr>
        <w:t>/20</w:t>
      </w:r>
      <w:r w:rsidR="005C5B53">
        <w:rPr>
          <w:rFonts w:ascii="Arial-BoldMT" w:hAnsi="Arial-BoldMT" w:cs="Arial-BoldMT"/>
          <w:b/>
          <w:bCs/>
        </w:rPr>
        <w:t>2</w:t>
      </w:r>
      <w:r w:rsidR="00393F88">
        <w:rPr>
          <w:rFonts w:ascii="Arial-BoldMT" w:hAnsi="Arial-BoldMT" w:cs="Arial-BoldMT"/>
          <w:b/>
          <w:bCs/>
        </w:rPr>
        <w:t>1</w:t>
      </w:r>
      <w:r>
        <w:rPr>
          <w:rFonts w:ascii="Arial" w:hAnsi="Arial" w:cs="Arial"/>
          <w:b/>
        </w:rPr>
        <w:t xml:space="preserve">, </w:t>
      </w:r>
    </w:p>
    <w:p w14:paraId="46912DDE" w14:textId="3F18939A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za o</w:t>
      </w:r>
      <w:r w:rsidR="00393F88">
        <w:rPr>
          <w:rFonts w:ascii="Arial" w:hAnsi="Arial" w:cs="Arial"/>
          <w:b/>
        </w:rPr>
        <w:t>becní systém odpadového hospodářství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5FC6CED9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FB2506">
        <w:rPr>
          <w:rFonts w:ascii="Arial" w:hAnsi="Arial" w:cs="Arial"/>
          <w:sz w:val="22"/>
          <w:szCs w:val="22"/>
        </w:rPr>
        <w:t xml:space="preserve">Trhanov </w:t>
      </w:r>
      <w:r w:rsidRPr="00496883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D43AE8">
        <w:rPr>
          <w:rFonts w:ascii="Arial" w:hAnsi="Arial" w:cs="Arial"/>
          <w:sz w:val="22"/>
          <w:szCs w:val="22"/>
        </w:rPr>
        <w:t>19.6.2024</w:t>
      </w:r>
      <w:bookmarkStart w:id="1" w:name="_GoBack"/>
      <w:bookmarkEnd w:id="1"/>
      <w:proofErr w:type="gramEnd"/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108EDBA3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FB2506">
        <w:rPr>
          <w:rFonts w:ascii="Arial" w:hAnsi="Arial" w:cs="Arial"/>
          <w:sz w:val="22"/>
          <w:szCs w:val="22"/>
        </w:rPr>
        <w:t>Trhanov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FB2506">
        <w:rPr>
          <w:rFonts w:ascii="Arial" w:hAnsi="Arial" w:cs="Arial"/>
          <w:sz w:val="22"/>
          <w:szCs w:val="22"/>
        </w:rPr>
        <w:t>2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5C5B53">
        <w:rPr>
          <w:rFonts w:ascii="Arial" w:hAnsi="Arial" w:cs="Arial"/>
          <w:sz w:val="22"/>
          <w:szCs w:val="22"/>
        </w:rPr>
        <w:t>2</w:t>
      </w:r>
      <w:r w:rsidR="00393F88">
        <w:rPr>
          <w:rFonts w:ascii="Arial" w:hAnsi="Arial" w:cs="Arial"/>
          <w:sz w:val="22"/>
          <w:szCs w:val="22"/>
        </w:rPr>
        <w:t>1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5C5B53">
        <w:rPr>
          <w:rFonts w:ascii="Arial" w:hAnsi="Arial" w:cs="Arial"/>
          <w:sz w:val="22"/>
          <w:szCs w:val="22"/>
        </w:rPr>
        <w:t>a o</w:t>
      </w:r>
      <w:r w:rsidR="00393F88">
        <w:rPr>
          <w:rFonts w:ascii="Arial" w:hAnsi="Arial" w:cs="Arial"/>
          <w:sz w:val="22"/>
          <w:szCs w:val="22"/>
        </w:rPr>
        <w:t>becní systém odpadového hospodářství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FB2506">
        <w:rPr>
          <w:rFonts w:ascii="Arial" w:hAnsi="Arial" w:cs="Arial"/>
          <w:sz w:val="22"/>
          <w:szCs w:val="22"/>
        </w:rPr>
        <w:t>16</w:t>
      </w:r>
      <w:r w:rsidR="008F5ACC">
        <w:rPr>
          <w:rFonts w:ascii="Arial" w:hAnsi="Arial" w:cs="Arial"/>
          <w:sz w:val="22"/>
          <w:szCs w:val="22"/>
        </w:rPr>
        <w:t xml:space="preserve">. </w:t>
      </w:r>
      <w:r w:rsidR="00393F88">
        <w:rPr>
          <w:rFonts w:ascii="Arial" w:hAnsi="Arial" w:cs="Arial"/>
          <w:sz w:val="22"/>
          <w:szCs w:val="22"/>
        </w:rPr>
        <w:t>12.</w:t>
      </w:r>
      <w:r w:rsidR="008F5ACC">
        <w:rPr>
          <w:rFonts w:ascii="Arial" w:hAnsi="Arial" w:cs="Arial"/>
          <w:sz w:val="22"/>
          <w:szCs w:val="22"/>
        </w:rPr>
        <w:t xml:space="preserve"> 20</w:t>
      </w:r>
      <w:r w:rsidR="005C5B53">
        <w:rPr>
          <w:rFonts w:ascii="Arial" w:hAnsi="Arial" w:cs="Arial"/>
          <w:sz w:val="22"/>
          <w:szCs w:val="22"/>
        </w:rPr>
        <w:t>2</w:t>
      </w:r>
      <w:r w:rsidR="00393F88">
        <w:rPr>
          <w:rFonts w:ascii="Arial" w:hAnsi="Arial" w:cs="Arial"/>
          <w:sz w:val="22"/>
          <w:szCs w:val="22"/>
        </w:rPr>
        <w:t>1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2046A85D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393F88">
        <w:rPr>
          <w:rFonts w:ascii="Arial" w:hAnsi="Arial" w:cs="Arial"/>
          <w:iCs/>
          <w:sz w:val="22"/>
          <w:szCs w:val="22"/>
        </w:rPr>
        <w:t>8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B621BD" w:rsidRPr="00B621BD">
        <w:rPr>
          <w:rFonts w:ascii="Arial" w:hAnsi="Arial" w:cs="Arial"/>
          <w:iCs/>
          <w:sz w:val="22"/>
          <w:szCs w:val="22"/>
        </w:rPr>
        <w:t xml:space="preserve">bez náhrady </w:t>
      </w:r>
      <w:r w:rsidRPr="00B621BD">
        <w:rPr>
          <w:rFonts w:ascii="Arial" w:hAnsi="Arial" w:cs="Arial"/>
          <w:iCs/>
          <w:sz w:val="22"/>
          <w:szCs w:val="22"/>
        </w:rPr>
        <w:t>ruš</w:t>
      </w:r>
      <w:r w:rsidR="00B621BD" w:rsidRPr="00B621BD">
        <w:rPr>
          <w:rFonts w:ascii="Arial" w:hAnsi="Arial" w:cs="Arial"/>
          <w:iCs/>
          <w:sz w:val="22"/>
          <w:szCs w:val="22"/>
        </w:rPr>
        <w:t>í</w:t>
      </w:r>
      <w:r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1B5B287" w14:textId="77777777" w:rsidR="00393F88" w:rsidRDefault="00393F88" w:rsidP="00393F88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AE5D260" w14:textId="38009569" w:rsidR="0039484F" w:rsidRDefault="0039484F" w:rsidP="0039484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 Čl. 9 odst. 2 se v první větě nahrazuje pojem „vyměří</w:t>
      </w:r>
      <w:r w:rsidR="000D584F">
        <w:rPr>
          <w:rFonts w:ascii="Arial" w:hAnsi="Arial" w:cs="Arial"/>
          <w:iCs/>
          <w:sz w:val="22"/>
          <w:szCs w:val="22"/>
        </w:rPr>
        <w:t>“</w:t>
      </w:r>
      <w:r>
        <w:rPr>
          <w:rFonts w:ascii="Arial" w:hAnsi="Arial" w:cs="Arial"/>
          <w:iCs/>
          <w:sz w:val="22"/>
          <w:szCs w:val="22"/>
        </w:rPr>
        <w:t xml:space="preserve"> pojmem „stanoví“ a dále se za stávající text odst. 2 doplňuje druhá věta ve znění: „Právní moc dosavadních rozhodnutí o stanovení poplatku poplatníkovi není jeho stanovení zákonnému zástupci nebo opatrovníkovi poplatníka na překážku.“.</w:t>
      </w:r>
    </w:p>
    <w:p w14:paraId="31BEC5FE" w14:textId="1AB058FC" w:rsidR="00393F88" w:rsidRDefault="00393F88" w:rsidP="0039484F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9EA3BF7" w14:textId="304856FB" w:rsidR="00275879" w:rsidRDefault="00275879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84CB4E5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77BBEDE2" w:rsidR="004726F1" w:rsidRPr="00617951" w:rsidRDefault="005C5B53" w:rsidP="00B621BD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93F88">
        <w:rPr>
          <w:rFonts w:ascii="Arial" w:hAnsi="Arial" w:cs="Arial"/>
          <w:sz w:val="22"/>
          <w:szCs w:val="22"/>
        </w:rPr>
        <w:t xml:space="preserve">  </w:t>
      </w:r>
      <w:r w:rsidR="00FB2506">
        <w:rPr>
          <w:rFonts w:ascii="Arial" w:hAnsi="Arial" w:cs="Arial"/>
          <w:sz w:val="22"/>
          <w:szCs w:val="22"/>
        </w:rPr>
        <w:t>Roman Votava</w:t>
      </w:r>
      <w:r w:rsidR="0046484E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46484E">
        <w:rPr>
          <w:rFonts w:ascii="Arial" w:hAnsi="Arial" w:cs="Arial"/>
          <w:sz w:val="22"/>
          <w:szCs w:val="22"/>
        </w:rPr>
        <w:t>v.r.</w:t>
      </w:r>
      <w:proofErr w:type="gramEnd"/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275879">
        <w:rPr>
          <w:rFonts w:ascii="Arial" w:hAnsi="Arial" w:cs="Arial"/>
          <w:sz w:val="22"/>
          <w:szCs w:val="22"/>
        </w:rPr>
        <w:t xml:space="preserve"> </w:t>
      </w:r>
      <w:r w:rsidR="00393F88">
        <w:rPr>
          <w:rFonts w:ascii="Arial" w:hAnsi="Arial" w:cs="Arial"/>
          <w:sz w:val="22"/>
          <w:szCs w:val="22"/>
        </w:rPr>
        <w:t xml:space="preserve">   </w:t>
      </w:r>
      <w:r w:rsidR="00FB2506">
        <w:rPr>
          <w:rFonts w:ascii="Arial" w:hAnsi="Arial" w:cs="Arial"/>
          <w:sz w:val="22"/>
          <w:szCs w:val="22"/>
        </w:rPr>
        <w:t>Václav Dufek</w:t>
      </w:r>
      <w:r w:rsidR="0046484E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46484E">
        <w:rPr>
          <w:rFonts w:ascii="Arial" w:hAnsi="Arial" w:cs="Arial"/>
          <w:sz w:val="22"/>
          <w:szCs w:val="22"/>
        </w:rPr>
        <w:t>v.r.</w:t>
      </w:r>
      <w:proofErr w:type="gramEnd"/>
    </w:p>
    <w:p w14:paraId="5170887B" w14:textId="4FE71A32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FB2506">
        <w:rPr>
          <w:rFonts w:ascii="Arial" w:hAnsi="Arial" w:cs="Arial"/>
          <w:sz w:val="22"/>
          <w:szCs w:val="22"/>
        </w:rPr>
        <w:t xml:space="preserve">         </w:t>
      </w:r>
      <w:r w:rsidR="004726F1" w:rsidRPr="00617951">
        <w:rPr>
          <w:rFonts w:ascii="Arial" w:hAnsi="Arial" w:cs="Arial"/>
          <w:sz w:val="22"/>
          <w:szCs w:val="22"/>
        </w:rPr>
        <w:t>místostarosta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6484E">
        <w:rPr>
          <w:rFonts w:ascii="Arial" w:hAnsi="Arial" w:cs="Arial"/>
          <w:sz w:val="22"/>
          <w:szCs w:val="22"/>
        </w:rPr>
        <w:t xml:space="preserve">obce 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</w:t>
      </w:r>
      <w:r w:rsidR="00FB2506">
        <w:rPr>
          <w:rFonts w:ascii="Arial" w:hAnsi="Arial" w:cs="Arial"/>
          <w:sz w:val="22"/>
          <w:szCs w:val="22"/>
        </w:rPr>
        <w:t xml:space="preserve">             </w:t>
      </w:r>
      <w:r w:rsidR="0046484E">
        <w:rPr>
          <w:rFonts w:ascii="Arial" w:hAnsi="Arial" w:cs="Arial"/>
          <w:sz w:val="22"/>
          <w:szCs w:val="22"/>
        </w:rPr>
        <w:t xml:space="preserve"> 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proofErr w:type="gramEnd"/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F45E5" w14:textId="77777777" w:rsidR="009952A2" w:rsidRDefault="009952A2">
      <w:r>
        <w:separator/>
      </w:r>
    </w:p>
  </w:endnote>
  <w:endnote w:type="continuationSeparator" w:id="0">
    <w:p w14:paraId="438AB9E4" w14:textId="77777777" w:rsidR="009952A2" w:rsidRDefault="0099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3AE8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C77A8" w14:textId="77777777" w:rsidR="009952A2" w:rsidRDefault="009952A2">
      <w:r>
        <w:separator/>
      </w:r>
    </w:p>
  </w:footnote>
  <w:footnote w:type="continuationSeparator" w:id="0">
    <w:p w14:paraId="723869C6" w14:textId="77777777" w:rsidR="009952A2" w:rsidRDefault="00995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D584F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3F88"/>
    <w:rsid w:val="0039484F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52A2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3AE8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B2506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0BEAD-EC7F-4387-B2E6-FD9E5B33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OÚ Trhanov</cp:lastModifiedBy>
  <cp:revision>2</cp:revision>
  <cp:lastPrinted>2024-06-21T06:13:00Z</cp:lastPrinted>
  <dcterms:created xsi:type="dcterms:W3CDTF">2024-06-21T06:13:00Z</dcterms:created>
  <dcterms:modified xsi:type="dcterms:W3CDTF">2024-06-21T06:13:00Z</dcterms:modified>
</cp:coreProperties>
</file>