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1CC395" w14:textId="77777777" w:rsidR="00F23CED" w:rsidRDefault="00F23CED">
      <w:pPr>
        <w:pStyle w:val="Prosttext"/>
        <w:jc w:val="center"/>
        <w:outlineLvl w:val="0"/>
        <w:rPr>
          <w:rFonts w:ascii="Arial" w:hAnsi="Arial" w:cs="Arial"/>
          <w:b/>
          <w:bCs/>
          <w:caps/>
          <w:sz w:val="28"/>
        </w:rPr>
      </w:pPr>
      <w:r>
        <w:rPr>
          <w:rFonts w:ascii="Arial" w:hAnsi="Arial" w:cs="Arial"/>
          <w:b/>
          <w:bCs/>
          <w:caps/>
          <w:sz w:val="28"/>
        </w:rPr>
        <w:t xml:space="preserve">Obecně závazná vyhláška </w:t>
      </w:r>
      <w:r>
        <w:rPr>
          <w:rFonts w:ascii="Arial" w:hAnsi="Arial" w:cs="Arial"/>
          <w:b/>
          <w:bCs/>
          <w:sz w:val="28"/>
        </w:rPr>
        <w:t>č.</w:t>
      </w:r>
      <w:r>
        <w:rPr>
          <w:rFonts w:ascii="Arial" w:hAnsi="Arial" w:cs="Arial"/>
          <w:b/>
          <w:bCs/>
          <w:caps/>
          <w:sz w:val="28"/>
        </w:rPr>
        <w:t xml:space="preserve"> 4/2004</w:t>
      </w:r>
    </w:p>
    <w:p w14:paraId="3A87ED37" w14:textId="77777777" w:rsidR="00F23CED" w:rsidRDefault="00F23CED">
      <w:pPr>
        <w:pStyle w:val="Prosttext"/>
        <w:jc w:val="center"/>
        <w:outlineLvl w:val="0"/>
        <w:rPr>
          <w:rFonts w:ascii="Arial" w:hAnsi="Arial" w:cs="Arial"/>
          <w:b/>
          <w:bCs/>
          <w:caps/>
          <w:sz w:val="28"/>
        </w:rPr>
      </w:pPr>
    </w:p>
    <w:p w14:paraId="0BA438C4" w14:textId="77777777" w:rsidR="00F23CED" w:rsidRDefault="00F23CED">
      <w:pPr>
        <w:pStyle w:val="Prosttext"/>
        <w:jc w:val="center"/>
        <w:outlineLvl w:val="0"/>
        <w:rPr>
          <w:rFonts w:ascii="Arial" w:hAnsi="Arial"/>
          <w:b/>
          <w:bCs/>
          <w:caps/>
          <w:sz w:val="24"/>
        </w:rPr>
      </w:pPr>
      <w:r>
        <w:rPr>
          <w:rFonts w:ascii="Arial" w:hAnsi="Arial" w:cs="Arial"/>
          <w:b/>
          <w:bCs/>
          <w:caps/>
          <w:sz w:val="24"/>
        </w:rPr>
        <w:t xml:space="preserve">o zajištění veřejného pořádku </w:t>
      </w:r>
      <w:r>
        <w:rPr>
          <w:rFonts w:ascii="Arial" w:hAnsi="Arial"/>
          <w:b/>
          <w:bCs/>
          <w:caps/>
          <w:sz w:val="24"/>
        </w:rPr>
        <w:t xml:space="preserve">v oblasti pořádání, průběhu a ukončení veřejnosti přístupných </w:t>
      </w:r>
    </w:p>
    <w:p w14:paraId="36226C41" w14:textId="77777777" w:rsidR="00F23CED" w:rsidRDefault="00F23CED">
      <w:pPr>
        <w:pStyle w:val="Prosttext"/>
        <w:spacing w:after="120"/>
        <w:jc w:val="center"/>
        <w:outlineLvl w:val="0"/>
        <w:rPr>
          <w:rFonts w:ascii="Arial" w:hAnsi="Arial" w:cs="Arial"/>
          <w:b/>
          <w:bCs/>
          <w:caps/>
          <w:sz w:val="24"/>
        </w:rPr>
      </w:pPr>
      <w:r>
        <w:rPr>
          <w:rFonts w:ascii="Arial" w:hAnsi="Arial"/>
          <w:b/>
          <w:bCs/>
          <w:caps/>
          <w:sz w:val="24"/>
        </w:rPr>
        <w:t>sportovních a kulturních podniků</w:t>
      </w:r>
    </w:p>
    <w:p w14:paraId="619FC42A" w14:textId="77777777" w:rsidR="00F23CED" w:rsidRDefault="00F23CED">
      <w:pPr>
        <w:pStyle w:val="Prosttext"/>
        <w:spacing w:after="120"/>
        <w:ind w:firstLine="709"/>
        <w:jc w:val="both"/>
        <w:outlineLvl w:val="0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Zastupitelstvo města Kopidlna na svém zasedání dne 29. 6. 2004 rozhodlo vydat na základě ustanovení § 84, odst. 2, písm. i) a v souladu s ustanovením § 10 písm. b) a § 35 zákona číslo 128/2000 Sb., o obcích ve znění pozdějších předpisů, tuto obecně závaznou vyhlášku:</w:t>
      </w:r>
    </w:p>
    <w:p w14:paraId="49357532" w14:textId="77777777" w:rsidR="00F23CED" w:rsidRDefault="00F23CED">
      <w:pPr>
        <w:jc w:val="center"/>
        <w:rPr>
          <w:rFonts w:ascii="Arial" w:hAnsi="Arial"/>
          <w:b/>
          <w:bCs/>
          <w:sz w:val="28"/>
        </w:rPr>
      </w:pPr>
    </w:p>
    <w:p w14:paraId="22DDD542" w14:textId="77777777" w:rsidR="00F23CED" w:rsidRDefault="00F23CED">
      <w:pPr>
        <w:jc w:val="center"/>
        <w:rPr>
          <w:rFonts w:ascii="Arial" w:hAnsi="Arial"/>
          <w:b/>
          <w:bCs/>
          <w:sz w:val="28"/>
        </w:rPr>
      </w:pPr>
    </w:p>
    <w:p w14:paraId="334B1381" w14:textId="77777777" w:rsidR="00F23CED" w:rsidRDefault="00F23CED">
      <w:pPr>
        <w:jc w:val="center"/>
        <w:rPr>
          <w:rFonts w:ascii="Arial" w:hAnsi="Arial"/>
          <w:b/>
          <w:bCs/>
          <w:sz w:val="28"/>
        </w:rPr>
      </w:pPr>
      <w:r>
        <w:rPr>
          <w:rFonts w:ascii="Arial" w:hAnsi="Arial"/>
          <w:b/>
          <w:bCs/>
          <w:sz w:val="28"/>
        </w:rPr>
        <w:t>Část I</w:t>
      </w:r>
    </w:p>
    <w:p w14:paraId="6237FD20" w14:textId="77777777" w:rsidR="00F23CED" w:rsidRDefault="00F23CED">
      <w:pPr>
        <w:jc w:val="center"/>
        <w:rPr>
          <w:rFonts w:ascii="Arial" w:hAnsi="Arial"/>
          <w:b/>
          <w:bCs/>
          <w:sz w:val="28"/>
        </w:rPr>
      </w:pPr>
    </w:p>
    <w:p w14:paraId="18F6967C" w14:textId="77777777" w:rsidR="00F23CED" w:rsidRDefault="00F23CED">
      <w:pPr>
        <w:jc w:val="center"/>
        <w:rPr>
          <w:rFonts w:ascii="Arial" w:hAnsi="Arial"/>
          <w:b/>
          <w:bCs/>
          <w:sz w:val="28"/>
        </w:rPr>
      </w:pPr>
      <w:r>
        <w:rPr>
          <w:rFonts w:ascii="Arial" w:hAnsi="Arial"/>
          <w:b/>
          <w:bCs/>
          <w:sz w:val="28"/>
        </w:rPr>
        <w:t>Článek 1</w:t>
      </w:r>
    </w:p>
    <w:p w14:paraId="46F7CF10" w14:textId="77777777" w:rsidR="00F23CED" w:rsidRDefault="00F23CED">
      <w:pPr>
        <w:jc w:val="center"/>
        <w:rPr>
          <w:rFonts w:ascii="Arial" w:hAnsi="Arial"/>
          <w:b/>
          <w:bCs/>
          <w:sz w:val="28"/>
        </w:rPr>
      </w:pPr>
      <w:r>
        <w:rPr>
          <w:rFonts w:ascii="Arial" w:hAnsi="Arial"/>
          <w:b/>
          <w:bCs/>
          <w:sz w:val="28"/>
        </w:rPr>
        <w:t>Úvodní ustanovení</w:t>
      </w:r>
    </w:p>
    <w:p w14:paraId="2BCF859C" w14:textId="77777777" w:rsidR="00F23CED" w:rsidRDefault="00F23CED">
      <w:pPr>
        <w:rPr>
          <w:rFonts w:ascii="Arial" w:hAnsi="Arial"/>
          <w:sz w:val="28"/>
        </w:rPr>
      </w:pPr>
    </w:p>
    <w:p w14:paraId="5345819F" w14:textId="77777777" w:rsidR="00F23CED" w:rsidRDefault="00F23CED">
      <w:pPr>
        <w:pStyle w:val="Prosttext"/>
        <w:outlineLvl w:val="0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Tato obecně závazná vyhláška upravuje práva a povinnosti právnických a fyzických osob k zajištění veřejného pořádku na území města Kopidlna v oblasti pořádání, průběhu a ukončení veřejnosti přístupných sportovních a kulturních podniků (dále jen podniků). </w:t>
      </w:r>
    </w:p>
    <w:p w14:paraId="2C8A8356" w14:textId="77777777" w:rsidR="00F23CED" w:rsidRDefault="00F23CED">
      <w:pPr>
        <w:pStyle w:val="Prosttext"/>
        <w:outlineLvl w:val="0"/>
        <w:rPr>
          <w:rFonts w:ascii="Arial" w:hAnsi="Arial"/>
          <w:sz w:val="28"/>
        </w:rPr>
      </w:pPr>
    </w:p>
    <w:p w14:paraId="58DD3429" w14:textId="77777777" w:rsidR="00F23CED" w:rsidRDefault="00F23CED">
      <w:pPr>
        <w:pStyle w:val="Prosttext"/>
        <w:outlineLvl w:val="0"/>
        <w:rPr>
          <w:rFonts w:ascii="Arial" w:hAnsi="Arial"/>
          <w:sz w:val="28"/>
        </w:rPr>
      </w:pPr>
    </w:p>
    <w:p w14:paraId="3926F265" w14:textId="77777777" w:rsidR="00F23CED" w:rsidRDefault="00F23CED">
      <w:pPr>
        <w:pStyle w:val="Prosttext"/>
        <w:jc w:val="center"/>
        <w:outlineLvl w:val="0"/>
        <w:rPr>
          <w:rFonts w:ascii="Arial" w:hAnsi="Arial"/>
          <w:b/>
          <w:bCs/>
          <w:sz w:val="28"/>
        </w:rPr>
      </w:pPr>
      <w:r>
        <w:rPr>
          <w:rFonts w:ascii="Arial" w:hAnsi="Arial"/>
          <w:b/>
          <w:bCs/>
          <w:sz w:val="28"/>
        </w:rPr>
        <w:t>Článek 2</w:t>
      </w:r>
    </w:p>
    <w:p w14:paraId="262DDCF1" w14:textId="77777777" w:rsidR="00F23CED" w:rsidRDefault="00F23CED">
      <w:pPr>
        <w:pStyle w:val="Prosttext"/>
        <w:jc w:val="center"/>
        <w:outlineLvl w:val="0"/>
        <w:rPr>
          <w:rFonts w:ascii="Arial" w:hAnsi="Arial"/>
          <w:b/>
          <w:bCs/>
          <w:sz w:val="28"/>
        </w:rPr>
      </w:pPr>
      <w:r>
        <w:rPr>
          <w:rFonts w:ascii="Arial" w:hAnsi="Arial"/>
          <w:b/>
          <w:bCs/>
          <w:sz w:val="28"/>
        </w:rPr>
        <w:t>Vymezení základních pojmů</w:t>
      </w:r>
    </w:p>
    <w:p w14:paraId="4881D1A2" w14:textId="77777777" w:rsidR="00F23CED" w:rsidRDefault="00F23CED">
      <w:pPr>
        <w:pStyle w:val="Prosttext"/>
        <w:jc w:val="center"/>
        <w:outlineLvl w:val="0"/>
        <w:rPr>
          <w:rFonts w:ascii="Arial" w:hAnsi="Arial"/>
          <w:sz w:val="28"/>
        </w:rPr>
      </w:pPr>
    </w:p>
    <w:p w14:paraId="375403A7" w14:textId="77777777" w:rsidR="00F23CED" w:rsidRDefault="00F23CED">
      <w:pPr>
        <w:pStyle w:val="Prosttext"/>
        <w:outlineLvl w:val="0"/>
        <w:rPr>
          <w:rFonts w:ascii="Arial" w:hAnsi="Arial"/>
          <w:sz w:val="28"/>
        </w:rPr>
      </w:pPr>
      <w:r>
        <w:rPr>
          <w:rFonts w:ascii="Arial" w:hAnsi="Arial"/>
          <w:sz w:val="28"/>
        </w:rPr>
        <w:t>Pro úče</w:t>
      </w:r>
      <w:r>
        <w:rPr>
          <w:rFonts w:ascii="Arial" w:hAnsi="Arial"/>
          <w:sz w:val="28"/>
        </w:rPr>
        <w:t>ly této vyhlášky se rozumí:</w:t>
      </w:r>
    </w:p>
    <w:p w14:paraId="2D1CE24E" w14:textId="77777777" w:rsidR="00F23CED" w:rsidRDefault="00F23CED">
      <w:pPr>
        <w:pStyle w:val="Prosttext"/>
        <w:numPr>
          <w:ilvl w:val="0"/>
          <w:numId w:val="1"/>
        </w:numPr>
        <w:outlineLvl w:val="0"/>
        <w:rPr>
          <w:rFonts w:ascii="Arial" w:hAnsi="Arial"/>
          <w:sz w:val="28"/>
        </w:rPr>
      </w:pPr>
      <w:proofErr w:type="gramStart"/>
      <w:r>
        <w:rPr>
          <w:rFonts w:ascii="Arial" w:hAnsi="Arial"/>
          <w:b/>
          <w:bCs/>
          <w:sz w:val="28"/>
        </w:rPr>
        <w:t>Územím  města</w:t>
      </w:r>
      <w:proofErr w:type="gramEnd"/>
      <w:r>
        <w:rPr>
          <w:rFonts w:ascii="Arial" w:hAnsi="Arial"/>
          <w:sz w:val="28"/>
        </w:rPr>
        <w:t xml:space="preserve"> - katastrální území Kopidlno, Drahoraz, Mlýnec a Pševes</w:t>
      </w:r>
    </w:p>
    <w:p w14:paraId="48228C7F" w14:textId="77777777" w:rsidR="00F23CED" w:rsidRDefault="00F23CED">
      <w:pPr>
        <w:pStyle w:val="Prosttext"/>
        <w:numPr>
          <w:ilvl w:val="0"/>
          <w:numId w:val="1"/>
        </w:numPr>
        <w:outlineLvl w:val="0"/>
        <w:rPr>
          <w:rFonts w:ascii="Arial" w:hAnsi="Arial"/>
          <w:sz w:val="28"/>
        </w:rPr>
      </w:pPr>
      <w:r>
        <w:rPr>
          <w:rFonts w:ascii="Arial" w:hAnsi="Arial"/>
          <w:b/>
          <w:bCs/>
          <w:sz w:val="28"/>
        </w:rPr>
        <w:t>Pořadatelem</w:t>
      </w:r>
      <w:r>
        <w:rPr>
          <w:rFonts w:ascii="Arial" w:hAnsi="Arial"/>
          <w:sz w:val="28"/>
        </w:rPr>
        <w:t xml:space="preserve"> (organizátorem)- osoba, která činí kroky vůči jiným osobám v souvislosti s organizačním zajištěním podniku</w:t>
      </w:r>
    </w:p>
    <w:p w14:paraId="7074CCE2" w14:textId="77777777" w:rsidR="00F23CED" w:rsidRDefault="00F23CED">
      <w:pPr>
        <w:pStyle w:val="Prosttext"/>
        <w:numPr>
          <w:ilvl w:val="0"/>
          <w:numId w:val="1"/>
        </w:numPr>
        <w:outlineLvl w:val="0"/>
        <w:rPr>
          <w:rFonts w:ascii="Arial" w:hAnsi="Arial"/>
          <w:sz w:val="28"/>
        </w:rPr>
      </w:pPr>
      <w:r>
        <w:rPr>
          <w:rFonts w:ascii="Arial" w:hAnsi="Arial"/>
          <w:b/>
          <w:bCs/>
          <w:sz w:val="28"/>
        </w:rPr>
        <w:t>Kulturním podnikem</w:t>
      </w:r>
    </w:p>
    <w:p w14:paraId="4BE4F7C2" w14:textId="77777777" w:rsidR="00F23CED" w:rsidRDefault="00F23CED">
      <w:pPr>
        <w:pStyle w:val="Prosttext"/>
        <w:numPr>
          <w:ilvl w:val="0"/>
          <w:numId w:val="8"/>
        </w:numPr>
        <w:outlineLvl w:val="0"/>
        <w:rPr>
          <w:rFonts w:ascii="Arial" w:hAnsi="Arial"/>
          <w:sz w:val="28"/>
        </w:rPr>
      </w:pPr>
      <w:r>
        <w:rPr>
          <w:rFonts w:ascii="Arial" w:hAnsi="Arial"/>
          <w:b/>
          <w:bCs/>
          <w:sz w:val="28"/>
        </w:rPr>
        <w:t xml:space="preserve">veřejně přístupné provádění hudebních děl </w:t>
      </w:r>
      <w:r>
        <w:rPr>
          <w:rFonts w:ascii="Arial" w:hAnsi="Arial"/>
          <w:sz w:val="28"/>
        </w:rPr>
        <w:t>(v rámci kulturního podniku)</w:t>
      </w:r>
      <w:r>
        <w:rPr>
          <w:rFonts w:ascii="Arial" w:hAnsi="Arial"/>
          <w:b/>
          <w:bCs/>
          <w:sz w:val="28"/>
        </w:rPr>
        <w:t xml:space="preserve"> - </w:t>
      </w:r>
      <w:r>
        <w:rPr>
          <w:rFonts w:ascii="Arial" w:hAnsi="Arial"/>
          <w:sz w:val="28"/>
        </w:rPr>
        <w:t>poslechové pořady reprodukované či živé hudby, hudební soutěže, hudební přehlídky, reprodukovaná hudba s možností tance či jiného doprovodného pohybu, reprodukovaná hudba bez možnosti tance.</w:t>
      </w:r>
    </w:p>
    <w:p w14:paraId="2A01987B" w14:textId="77777777" w:rsidR="00F23CED" w:rsidRDefault="00F23CED">
      <w:pPr>
        <w:pStyle w:val="Prosttext"/>
        <w:numPr>
          <w:ilvl w:val="0"/>
          <w:numId w:val="8"/>
        </w:numPr>
        <w:outlineLvl w:val="0"/>
        <w:rPr>
          <w:rFonts w:ascii="Arial" w:hAnsi="Arial"/>
          <w:sz w:val="28"/>
        </w:rPr>
      </w:pPr>
      <w:r>
        <w:rPr>
          <w:rFonts w:ascii="Arial" w:hAnsi="Arial"/>
          <w:b/>
          <w:bCs/>
          <w:sz w:val="28"/>
        </w:rPr>
        <w:t xml:space="preserve">vystoupení estrádních umělců a artistů, </w:t>
      </w:r>
    </w:p>
    <w:p w14:paraId="1A4379B5" w14:textId="77777777" w:rsidR="00F23CED" w:rsidRDefault="00F23CED">
      <w:pPr>
        <w:pStyle w:val="Prosttext"/>
        <w:numPr>
          <w:ilvl w:val="0"/>
          <w:numId w:val="8"/>
        </w:numPr>
        <w:outlineLvl w:val="0"/>
        <w:rPr>
          <w:rFonts w:ascii="Arial" w:hAnsi="Arial"/>
          <w:sz w:val="28"/>
        </w:rPr>
      </w:pPr>
      <w:r>
        <w:rPr>
          <w:rFonts w:ascii="Arial" w:hAnsi="Arial"/>
          <w:b/>
          <w:bCs/>
          <w:sz w:val="28"/>
        </w:rPr>
        <w:t>vystoupení divadelních souborů</w:t>
      </w:r>
    </w:p>
    <w:p w14:paraId="29A0D21F" w14:textId="77777777" w:rsidR="00F23CED" w:rsidRDefault="00F23CED">
      <w:pPr>
        <w:pStyle w:val="Prosttext"/>
        <w:numPr>
          <w:ilvl w:val="0"/>
          <w:numId w:val="8"/>
        </w:numPr>
        <w:outlineLvl w:val="0"/>
        <w:rPr>
          <w:rFonts w:ascii="Arial" w:hAnsi="Arial"/>
          <w:b/>
          <w:bCs/>
          <w:sz w:val="28"/>
        </w:rPr>
      </w:pPr>
      <w:r>
        <w:rPr>
          <w:rFonts w:ascii="Arial" w:hAnsi="Arial"/>
          <w:b/>
          <w:bCs/>
          <w:sz w:val="28"/>
        </w:rPr>
        <w:t>módní přehlídka, výstava</w:t>
      </w:r>
    </w:p>
    <w:p w14:paraId="19A9C009" w14:textId="77777777" w:rsidR="00F23CED" w:rsidRDefault="00F23CED">
      <w:pPr>
        <w:pStyle w:val="Prosttext"/>
        <w:ind w:left="360"/>
        <w:outlineLvl w:val="0"/>
        <w:rPr>
          <w:rFonts w:ascii="Arial" w:hAnsi="Arial"/>
          <w:sz w:val="28"/>
        </w:rPr>
      </w:pPr>
    </w:p>
    <w:p w14:paraId="2038EBC5" w14:textId="77777777" w:rsidR="00F23CED" w:rsidRDefault="00F23CED">
      <w:pPr>
        <w:pStyle w:val="Prosttext"/>
        <w:numPr>
          <w:ilvl w:val="0"/>
          <w:numId w:val="1"/>
        </w:numPr>
        <w:outlineLvl w:val="0"/>
        <w:rPr>
          <w:rFonts w:ascii="Arial" w:hAnsi="Arial"/>
          <w:sz w:val="28"/>
        </w:rPr>
      </w:pPr>
      <w:r>
        <w:rPr>
          <w:rFonts w:ascii="Arial" w:hAnsi="Arial"/>
          <w:b/>
          <w:bCs/>
          <w:sz w:val="28"/>
        </w:rPr>
        <w:t>Sportovním podnikem</w:t>
      </w:r>
      <w:r>
        <w:rPr>
          <w:rFonts w:ascii="Arial" w:hAnsi="Arial"/>
          <w:sz w:val="28"/>
        </w:rPr>
        <w:t xml:space="preserve"> – sportovní zápas, utkání, soutěž, závod</w:t>
      </w:r>
    </w:p>
    <w:p w14:paraId="42B99785" w14:textId="77777777" w:rsidR="00F23CED" w:rsidRDefault="00F23CED">
      <w:pPr>
        <w:pStyle w:val="Prosttext"/>
        <w:outlineLvl w:val="0"/>
        <w:rPr>
          <w:rFonts w:ascii="Arial" w:hAnsi="Arial"/>
          <w:sz w:val="28"/>
        </w:rPr>
      </w:pPr>
    </w:p>
    <w:p w14:paraId="64F69092" w14:textId="77777777" w:rsidR="00F23CED" w:rsidRDefault="00F23CED">
      <w:pPr>
        <w:pStyle w:val="Prosttext"/>
        <w:outlineLvl w:val="0"/>
        <w:rPr>
          <w:rFonts w:ascii="Arial" w:hAnsi="Arial"/>
          <w:sz w:val="28"/>
        </w:rPr>
      </w:pPr>
    </w:p>
    <w:p w14:paraId="62152746" w14:textId="77777777" w:rsidR="00F23CED" w:rsidRDefault="00F23CED">
      <w:pPr>
        <w:pStyle w:val="Prosttext"/>
        <w:outlineLvl w:val="0"/>
        <w:rPr>
          <w:rFonts w:ascii="Arial" w:hAnsi="Arial"/>
          <w:sz w:val="28"/>
        </w:rPr>
      </w:pPr>
    </w:p>
    <w:p w14:paraId="60909A65" w14:textId="77777777" w:rsidR="00F23CED" w:rsidRDefault="00F23CED">
      <w:pPr>
        <w:pStyle w:val="Prosttext"/>
        <w:jc w:val="center"/>
        <w:outlineLvl w:val="0"/>
        <w:rPr>
          <w:rFonts w:ascii="Arial" w:hAnsi="Arial"/>
          <w:b/>
          <w:bCs/>
          <w:sz w:val="28"/>
        </w:rPr>
      </w:pPr>
      <w:r>
        <w:rPr>
          <w:rFonts w:ascii="Arial" w:hAnsi="Arial"/>
          <w:b/>
          <w:bCs/>
          <w:sz w:val="28"/>
        </w:rPr>
        <w:lastRenderedPageBreak/>
        <w:t>Část II.</w:t>
      </w:r>
    </w:p>
    <w:p w14:paraId="267FF919" w14:textId="77777777" w:rsidR="00F23CED" w:rsidRDefault="00F23CED">
      <w:pPr>
        <w:pStyle w:val="Prosttext"/>
        <w:jc w:val="center"/>
        <w:outlineLvl w:val="0"/>
        <w:rPr>
          <w:rFonts w:ascii="Arial" w:hAnsi="Arial"/>
          <w:b/>
          <w:bCs/>
          <w:sz w:val="28"/>
        </w:rPr>
      </w:pPr>
    </w:p>
    <w:p w14:paraId="1683F6D9" w14:textId="77777777" w:rsidR="00F23CED" w:rsidRDefault="00F23CED">
      <w:pPr>
        <w:pStyle w:val="Prosttext"/>
        <w:jc w:val="center"/>
        <w:outlineLvl w:val="0"/>
        <w:rPr>
          <w:rFonts w:ascii="Arial" w:hAnsi="Arial"/>
          <w:b/>
          <w:bCs/>
          <w:sz w:val="28"/>
        </w:rPr>
      </w:pPr>
      <w:r>
        <w:rPr>
          <w:rFonts w:ascii="Arial" w:hAnsi="Arial"/>
          <w:b/>
          <w:bCs/>
          <w:sz w:val="28"/>
        </w:rPr>
        <w:t>Článek 3</w:t>
      </w:r>
    </w:p>
    <w:p w14:paraId="5FA1903D" w14:textId="77777777" w:rsidR="00F23CED" w:rsidRDefault="00F23CED">
      <w:pPr>
        <w:pStyle w:val="Prosttext"/>
        <w:jc w:val="center"/>
        <w:outlineLvl w:val="0"/>
        <w:rPr>
          <w:rFonts w:ascii="Arial" w:hAnsi="Arial"/>
          <w:b/>
          <w:bCs/>
          <w:sz w:val="28"/>
        </w:rPr>
      </w:pPr>
      <w:r>
        <w:rPr>
          <w:rFonts w:ascii="Arial" w:hAnsi="Arial"/>
          <w:b/>
          <w:bCs/>
          <w:sz w:val="28"/>
        </w:rPr>
        <w:t>Oznamovací povinnost</w:t>
      </w:r>
    </w:p>
    <w:p w14:paraId="542750D8" w14:textId="77777777" w:rsidR="00F23CED" w:rsidRDefault="00F23CED">
      <w:pPr>
        <w:pStyle w:val="Prosttext"/>
        <w:jc w:val="center"/>
        <w:outlineLvl w:val="0"/>
        <w:rPr>
          <w:rFonts w:ascii="Arial" w:hAnsi="Arial"/>
          <w:sz w:val="28"/>
        </w:rPr>
      </w:pPr>
    </w:p>
    <w:p w14:paraId="035562C3" w14:textId="77777777" w:rsidR="00F23CED" w:rsidRDefault="00F23CED">
      <w:pPr>
        <w:pStyle w:val="Prosttext"/>
        <w:outlineLvl w:val="0"/>
        <w:rPr>
          <w:rFonts w:ascii="Arial" w:hAnsi="Arial"/>
          <w:sz w:val="28"/>
        </w:rPr>
      </w:pPr>
      <w:r>
        <w:rPr>
          <w:rFonts w:ascii="Arial" w:hAnsi="Arial"/>
          <w:sz w:val="28"/>
        </w:rPr>
        <w:t>Pořadatel podniku je povinen oznámit jeho konání Městskému úřadu v Kopidlně nejméně 3 týdny před zahájením tohoto podniku</w:t>
      </w:r>
    </w:p>
    <w:p w14:paraId="7DBA82B7" w14:textId="77777777" w:rsidR="00F23CED" w:rsidRDefault="00F23CED">
      <w:pPr>
        <w:pStyle w:val="Prosttext"/>
        <w:outlineLvl w:val="0"/>
        <w:rPr>
          <w:rFonts w:ascii="Arial" w:hAnsi="Arial"/>
          <w:sz w:val="28"/>
        </w:rPr>
      </w:pPr>
    </w:p>
    <w:p w14:paraId="7735A94E" w14:textId="77777777" w:rsidR="00F23CED" w:rsidRDefault="00F23CED">
      <w:pPr>
        <w:pStyle w:val="Prosttext"/>
        <w:jc w:val="center"/>
        <w:outlineLvl w:val="0"/>
        <w:rPr>
          <w:rFonts w:ascii="Arial" w:hAnsi="Arial"/>
          <w:b/>
          <w:bCs/>
          <w:sz w:val="28"/>
        </w:rPr>
      </w:pPr>
      <w:r>
        <w:rPr>
          <w:rFonts w:ascii="Arial" w:hAnsi="Arial"/>
          <w:b/>
          <w:bCs/>
          <w:sz w:val="28"/>
        </w:rPr>
        <w:t>Článek 4</w:t>
      </w:r>
    </w:p>
    <w:p w14:paraId="60AD0BCC" w14:textId="77777777" w:rsidR="00F23CED" w:rsidRDefault="00F23CED">
      <w:pPr>
        <w:pStyle w:val="Prosttext"/>
        <w:jc w:val="center"/>
        <w:outlineLvl w:val="0"/>
        <w:rPr>
          <w:rFonts w:ascii="Arial" w:hAnsi="Arial"/>
          <w:b/>
          <w:bCs/>
          <w:sz w:val="28"/>
        </w:rPr>
      </w:pPr>
      <w:r>
        <w:rPr>
          <w:rFonts w:ascii="Arial" w:hAnsi="Arial"/>
          <w:b/>
          <w:bCs/>
          <w:sz w:val="28"/>
        </w:rPr>
        <w:t>Náležitosti oznámení</w:t>
      </w:r>
    </w:p>
    <w:p w14:paraId="69AA71B1" w14:textId="77777777" w:rsidR="00F23CED" w:rsidRDefault="00F23CED">
      <w:pPr>
        <w:pStyle w:val="Prosttext"/>
        <w:jc w:val="center"/>
        <w:outlineLvl w:val="0"/>
        <w:rPr>
          <w:rFonts w:ascii="Arial" w:hAnsi="Arial"/>
          <w:sz w:val="28"/>
        </w:rPr>
      </w:pPr>
    </w:p>
    <w:p w14:paraId="4AD8724F" w14:textId="77777777" w:rsidR="00F23CED" w:rsidRDefault="00F23CED">
      <w:pPr>
        <w:pStyle w:val="Prosttext"/>
        <w:numPr>
          <w:ilvl w:val="0"/>
          <w:numId w:val="3"/>
        </w:numPr>
        <w:outlineLvl w:val="0"/>
        <w:rPr>
          <w:rFonts w:ascii="Arial" w:hAnsi="Arial"/>
          <w:sz w:val="28"/>
        </w:rPr>
      </w:pPr>
      <w:r>
        <w:rPr>
          <w:rFonts w:ascii="Arial" w:hAnsi="Arial"/>
          <w:sz w:val="28"/>
        </w:rPr>
        <w:t>Pořadatel (organizátor) je povinen městskému úřadu oznámit jméno, příjmení, bydliště pořadatele (organizátora), jedná-li se o fyzickou osobu, resp. název, identifikační číslo a sídlo pořadatele, jedná-li se o právnickou osobu; telefonní spojení</w:t>
      </w:r>
    </w:p>
    <w:p w14:paraId="6CA626D3" w14:textId="77777777" w:rsidR="00F23CED" w:rsidRDefault="00F23CED">
      <w:pPr>
        <w:pStyle w:val="Prosttext"/>
        <w:numPr>
          <w:ilvl w:val="0"/>
          <w:numId w:val="3"/>
        </w:numPr>
        <w:outlineLvl w:val="0"/>
        <w:rPr>
          <w:rFonts w:ascii="Arial" w:hAnsi="Arial"/>
          <w:sz w:val="28"/>
        </w:rPr>
      </w:pPr>
      <w:r>
        <w:rPr>
          <w:rFonts w:ascii="Arial" w:hAnsi="Arial"/>
          <w:sz w:val="28"/>
        </w:rPr>
        <w:t>Identifikační číslo (je-li přiděleno)</w:t>
      </w:r>
    </w:p>
    <w:p w14:paraId="3D2C5C99" w14:textId="77777777" w:rsidR="00F23CED" w:rsidRDefault="00F23CED">
      <w:pPr>
        <w:pStyle w:val="Prosttext"/>
        <w:numPr>
          <w:ilvl w:val="0"/>
          <w:numId w:val="3"/>
        </w:numPr>
        <w:outlineLvl w:val="0"/>
        <w:rPr>
          <w:rFonts w:ascii="Arial" w:hAnsi="Arial"/>
          <w:sz w:val="28"/>
        </w:rPr>
      </w:pPr>
      <w:r>
        <w:rPr>
          <w:rFonts w:ascii="Arial" w:hAnsi="Arial"/>
          <w:sz w:val="28"/>
        </w:rPr>
        <w:t>Datum konání podniku</w:t>
      </w:r>
    </w:p>
    <w:p w14:paraId="69E91B71" w14:textId="77777777" w:rsidR="00F23CED" w:rsidRDefault="00F23CED">
      <w:pPr>
        <w:pStyle w:val="Prosttext"/>
        <w:numPr>
          <w:ilvl w:val="0"/>
          <w:numId w:val="3"/>
        </w:numPr>
        <w:outlineLvl w:val="0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Časové rozmezí konání podniku během </w:t>
      </w:r>
      <w:proofErr w:type="gramStart"/>
      <w:r>
        <w:rPr>
          <w:rFonts w:ascii="Arial" w:hAnsi="Arial"/>
          <w:sz w:val="28"/>
        </w:rPr>
        <w:t>dne</w:t>
      </w:r>
      <w:proofErr w:type="gramEnd"/>
      <w:r>
        <w:rPr>
          <w:rFonts w:ascii="Arial" w:hAnsi="Arial"/>
          <w:sz w:val="28"/>
        </w:rPr>
        <w:t xml:space="preserve"> resp. jednotlivých dní</w:t>
      </w:r>
    </w:p>
    <w:p w14:paraId="2ECEB14B" w14:textId="77777777" w:rsidR="00F23CED" w:rsidRDefault="00F23CED">
      <w:pPr>
        <w:pStyle w:val="Prosttext"/>
        <w:numPr>
          <w:ilvl w:val="0"/>
          <w:numId w:val="3"/>
        </w:numPr>
        <w:outlineLvl w:val="0"/>
        <w:rPr>
          <w:rFonts w:ascii="Arial" w:hAnsi="Arial"/>
          <w:sz w:val="28"/>
        </w:rPr>
      </w:pPr>
      <w:r>
        <w:rPr>
          <w:rFonts w:ascii="Arial" w:hAnsi="Arial"/>
          <w:sz w:val="28"/>
        </w:rPr>
        <w:t>Identifikace místa konání podniku (např. číslo popisné, číslo parcely, místní název atp.)</w:t>
      </w:r>
    </w:p>
    <w:p w14:paraId="4A744BA8" w14:textId="77777777" w:rsidR="00F23CED" w:rsidRDefault="00F23CED">
      <w:pPr>
        <w:pStyle w:val="Prosttext"/>
        <w:numPr>
          <w:ilvl w:val="0"/>
          <w:numId w:val="3"/>
        </w:numPr>
        <w:outlineLvl w:val="0"/>
        <w:rPr>
          <w:rFonts w:ascii="Arial" w:hAnsi="Arial"/>
          <w:sz w:val="28"/>
        </w:rPr>
      </w:pPr>
      <w:r>
        <w:rPr>
          <w:rFonts w:ascii="Arial" w:hAnsi="Arial"/>
          <w:sz w:val="28"/>
        </w:rPr>
        <w:t>Specifikace druhu podniku (hudební produkce, přehlídka, sportovní utkání atp.)</w:t>
      </w:r>
    </w:p>
    <w:p w14:paraId="6A875BD2" w14:textId="77777777" w:rsidR="00F23CED" w:rsidRDefault="00F23CED">
      <w:pPr>
        <w:pStyle w:val="Prosttext"/>
        <w:numPr>
          <w:ilvl w:val="0"/>
          <w:numId w:val="3"/>
        </w:numPr>
        <w:outlineLvl w:val="0"/>
        <w:rPr>
          <w:rFonts w:ascii="Arial" w:hAnsi="Arial"/>
          <w:sz w:val="28"/>
        </w:rPr>
      </w:pPr>
      <w:r>
        <w:rPr>
          <w:rFonts w:ascii="Arial" w:hAnsi="Arial"/>
          <w:sz w:val="28"/>
        </w:rPr>
        <w:t>Předpokládaný počet návštěvníků a počet osob pořadatele (organizátora)</w:t>
      </w:r>
    </w:p>
    <w:p w14:paraId="65DA87CA" w14:textId="77777777" w:rsidR="00F23CED" w:rsidRDefault="00F23CED">
      <w:pPr>
        <w:pStyle w:val="Prosttext"/>
        <w:numPr>
          <w:ilvl w:val="0"/>
          <w:numId w:val="3"/>
        </w:numPr>
        <w:outlineLvl w:val="0"/>
        <w:rPr>
          <w:rFonts w:ascii="Arial" w:hAnsi="Arial"/>
          <w:sz w:val="28"/>
        </w:rPr>
      </w:pPr>
      <w:r>
        <w:rPr>
          <w:rFonts w:ascii="Arial" w:hAnsi="Arial"/>
          <w:sz w:val="28"/>
        </w:rPr>
        <w:t>Podpis osoby oprávněné jednat za pořadatele</w:t>
      </w:r>
    </w:p>
    <w:p w14:paraId="0B983DEE" w14:textId="77777777" w:rsidR="00F23CED" w:rsidRDefault="00F23CED">
      <w:pPr>
        <w:pStyle w:val="Prosttext"/>
        <w:outlineLvl w:val="0"/>
        <w:rPr>
          <w:rFonts w:ascii="Arial" w:hAnsi="Arial"/>
          <w:sz w:val="28"/>
        </w:rPr>
      </w:pPr>
    </w:p>
    <w:p w14:paraId="6A8C9C5D" w14:textId="77777777" w:rsidR="00F23CED" w:rsidRDefault="00F23CED">
      <w:pPr>
        <w:pStyle w:val="Prosttext"/>
        <w:jc w:val="center"/>
        <w:outlineLvl w:val="0"/>
        <w:rPr>
          <w:rFonts w:ascii="Arial" w:hAnsi="Arial"/>
          <w:b/>
          <w:bCs/>
          <w:sz w:val="28"/>
        </w:rPr>
      </w:pPr>
      <w:r>
        <w:rPr>
          <w:rFonts w:ascii="Arial" w:hAnsi="Arial"/>
          <w:b/>
          <w:bCs/>
          <w:sz w:val="28"/>
        </w:rPr>
        <w:t>Článek 5</w:t>
      </w:r>
    </w:p>
    <w:p w14:paraId="2F5791E0" w14:textId="77777777" w:rsidR="00F23CED" w:rsidRDefault="00F23CED">
      <w:pPr>
        <w:pStyle w:val="Prosttext"/>
        <w:jc w:val="center"/>
        <w:outlineLvl w:val="0"/>
        <w:rPr>
          <w:rFonts w:ascii="Arial" w:hAnsi="Arial"/>
          <w:b/>
          <w:bCs/>
          <w:sz w:val="28"/>
        </w:rPr>
      </w:pPr>
      <w:r>
        <w:rPr>
          <w:rFonts w:ascii="Arial" w:hAnsi="Arial"/>
          <w:b/>
          <w:bCs/>
          <w:sz w:val="28"/>
        </w:rPr>
        <w:t>Omezující podmínky</w:t>
      </w:r>
    </w:p>
    <w:p w14:paraId="4D83FC0A" w14:textId="77777777" w:rsidR="00F23CED" w:rsidRDefault="00F23CED">
      <w:pPr>
        <w:pStyle w:val="Prosttext"/>
        <w:jc w:val="center"/>
        <w:outlineLvl w:val="0"/>
        <w:rPr>
          <w:rFonts w:ascii="Arial" w:hAnsi="Arial"/>
          <w:sz w:val="28"/>
        </w:rPr>
      </w:pPr>
    </w:p>
    <w:p w14:paraId="5B68F847" w14:textId="77777777" w:rsidR="00F23CED" w:rsidRDefault="00F23CED">
      <w:pPr>
        <w:pStyle w:val="Prosttext"/>
        <w:numPr>
          <w:ilvl w:val="0"/>
          <w:numId w:val="4"/>
        </w:numPr>
        <w:outlineLvl w:val="0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Provozování podniků dle této vyhlášky je možné v době mezi 6.00 a 22.00 hodinou. Tím nejsou dotčeny povinnosti plynoucí z předpisů zajišťujících ochranu veřejného zdraví </w:t>
      </w:r>
      <w:r>
        <w:rPr>
          <w:rFonts w:ascii="Arial" w:hAnsi="Arial"/>
          <w:b/>
          <w:bCs/>
          <w:sz w:val="28"/>
          <w:vertAlign w:val="superscript"/>
        </w:rPr>
        <w:t>(1)</w:t>
      </w:r>
    </w:p>
    <w:p w14:paraId="6509A42B" w14:textId="77777777" w:rsidR="00F23CED" w:rsidRDefault="00F23CED">
      <w:pPr>
        <w:pStyle w:val="Prosttext"/>
        <w:numPr>
          <w:ilvl w:val="0"/>
          <w:numId w:val="4"/>
        </w:numPr>
        <w:outlineLvl w:val="0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Veřejně přístupné provádění hudebních děl (čl. 2, odst. 4, písm a/) je dle této vyhlášky možné pořádat v těchto </w:t>
      </w:r>
      <w:proofErr w:type="gramStart"/>
      <w:r>
        <w:rPr>
          <w:rFonts w:ascii="Arial" w:hAnsi="Arial"/>
          <w:sz w:val="28"/>
        </w:rPr>
        <w:t>prostorách - v</w:t>
      </w:r>
      <w:proofErr w:type="gramEnd"/>
      <w:r>
        <w:rPr>
          <w:rFonts w:ascii="Arial" w:hAnsi="Arial"/>
          <w:sz w:val="28"/>
        </w:rPr>
        <w:t xml:space="preserve"> budově sokolovny a na pozemcích k ní funkčně náležejících, na pozemcích u čerpací stanice pohonných hmot v Husově ulici, na fotbalovém hřišti v Lipové ulici. Pozemky jsou vyznačeny na příloze č. 1 této vyhlášk</w:t>
      </w:r>
      <w:r>
        <w:rPr>
          <w:rFonts w:ascii="Arial" w:hAnsi="Arial"/>
          <w:sz w:val="28"/>
        </w:rPr>
        <w:t>y.</w:t>
      </w:r>
    </w:p>
    <w:p w14:paraId="3DEBE06F" w14:textId="77777777" w:rsidR="00F23CED" w:rsidRDefault="00F23CED">
      <w:pPr>
        <w:pStyle w:val="Prosttext"/>
        <w:numPr>
          <w:ilvl w:val="0"/>
          <w:numId w:val="4"/>
        </w:numPr>
        <w:outlineLvl w:val="0"/>
        <w:rPr>
          <w:rFonts w:ascii="Arial" w:hAnsi="Arial"/>
          <w:sz w:val="28"/>
        </w:rPr>
      </w:pPr>
      <w:r>
        <w:rPr>
          <w:rFonts w:ascii="Arial" w:hAnsi="Arial"/>
          <w:sz w:val="28"/>
        </w:rPr>
        <w:t>Maximální počet návštěvníků podniku v jednom čase nesmí přesáhnout 2000 osob</w:t>
      </w:r>
    </w:p>
    <w:p w14:paraId="1D0DE1DC" w14:textId="77777777" w:rsidR="00F23CED" w:rsidRDefault="00F23CED">
      <w:pPr>
        <w:pStyle w:val="Prosttext"/>
        <w:numPr>
          <w:ilvl w:val="0"/>
          <w:numId w:val="4"/>
        </w:numPr>
        <w:outlineLvl w:val="0"/>
        <w:rPr>
          <w:rFonts w:ascii="Arial" w:hAnsi="Arial"/>
          <w:sz w:val="28"/>
        </w:rPr>
      </w:pPr>
      <w:r>
        <w:rPr>
          <w:rFonts w:ascii="Arial" w:hAnsi="Arial" w:cs="Arial"/>
          <w:sz w:val="28"/>
        </w:rPr>
        <w:t>Při nesplnění povinností plynoucích z této vyhlášky nesmí být podnik zahájen</w:t>
      </w:r>
    </w:p>
    <w:p w14:paraId="389E7F1A" w14:textId="77777777" w:rsidR="00F23CED" w:rsidRDefault="00F23CED">
      <w:pPr>
        <w:pStyle w:val="Prosttext"/>
        <w:outlineLvl w:val="0"/>
        <w:rPr>
          <w:rFonts w:ascii="Arial" w:hAnsi="Arial" w:cs="Arial"/>
          <w:sz w:val="28"/>
        </w:rPr>
      </w:pPr>
    </w:p>
    <w:p w14:paraId="337EDB8B" w14:textId="77777777" w:rsidR="00F23CED" w:rsidRDefault="00F23CED">
      <w:pPr>
        <w:pStyle w:val="Prosttext"/>
        <w:outlineLvl w:val="0"/>
        <w:rPr>
          <w:rFonts w:ascii="Arial" w:hAnsi="Arial" w:cs="Arial"/>
          <w:sz w:val="28"/>
        </w:rPr>
      </w:pPr>
    </w:p>
    <w:p w14:paraId="24B927D5" w14:textId="77777777" w:rsidR="00F23CED" w:rsidRDefault="00F23CED">
      <w:pPr>
        <w:pStyle w:val="Prosttext"/>
        <w:outlineLvl w:val="0"/>
        <w:rPr>
          <w:rFonts w:ascii="Arial" w:hAnsi="Arial" w:cs="Arial"/>
          <w:sz w:val="28"/>
        </w:rPr>
      </w:pPr>
    </w:p>
    <w:p w14:paraId="6E39E307" w14:textId="77777777" w:rsidR="00F23CED" w:rsidRDefault="00F23CED">
      <w:pPr>
        <w:pStyle w:val="Prosttext"/>
        <w:outlineLvl w:val="0"/>
        <w:rPr>
          <w:rFonts w:ascii="Arial" w:hAnsi="Arial"/>
          <w:sz w:val="28"/>
        </w:rPr>
      </w:pPr>
    </w:p>
    <w:p w14:paraId="3DC77CC7" w14:textId="77777777" w:rsidR="00F23CED" w:rsidRDefault="00F23CED">
      <w:pPr>
        <w:pStyle w:val="Prosttext"/>
        <w:jc w:val="center"/>
        <w:outlineLvl w:val="0"/>
        <w:rPr>
          <w:rFonts w:ascii="Arial" w:hAnsi="Arial"/>
          <w:b/>
          <w:bCs/>
          <w:sz w:val="28"/>
        </w:rPr>
      </w:pPr>
      <w:r>
        <w:rPr>
          <w:rFonts w:ascii="Arial" w:hAnsi="Arial"/>
          <w:b/>
          <w:bCs/>
          <w:sz w:val="28"/>
        </w:rPr>
        <w:lastRenderedPageBreak/>
        <w:t>Článek 6</w:t>
      </w:r>
    </w:p>
    <w:p w14:paraId="290AB43D" w14:textId="77777777" w:rsidR="00F23CED" w:rsidRDefault="00F23CED">
      <w:pPr>
        <w:pStyle w:val="Prosttext"/>
        <w:jc w:val="center"/>
        <w:outlineLvl w:val="0"/>
        <w:rPr>
          <w:rFonts w:ascii="Arial" w:hAnsi="Arial"/>
          <w:b/>
          <w:bCs/>
          <w:sz w:val="28"/>
        </w:rPr>
      </w:pPr>
      <w:r>
        <w:rPr>
          <w:rFonts w:ascii="Arial" w:hAnsi="Arial"/>
          <w:b/>
          <w:bCs/>
          <w:sz w:val="28"/>
        </w:rPr>
        <w:t>Udělování výjimky</w:t>
      </w:r>
    </w:p>
    <w:p w14:paraId="1AB148C0" w14:textId="77777777" w:rsidR="00F23CED" w:rsidRDefault="00F23CED">
      <w:pPr>
        <w:pStyle w:val="Prosttext"/>
        <w:outlineLvl w:val="0"/>
        <w:rPr>
          <w:rFonts w:ascii="Arial" w:hAnsi="Arial"/>
          <w:sz w:val="28"/>
        </w:rPr>
      </w:pPr>
    </w:p>
    <w:p w14:paraId="1E40B742" w14:textId="77777777" w:rsidR="00F23CED" w:rsidRDefault="00F23CED">
      <w:pPr>
        <w:pStyle w:val="Prosttext"/>
        <w:numPr>
          <w:ilvl w:val="0"/>
          <w:numId w:val="5"/>
        </w:numPr>
        <w:outlineLvl w:val="0"/>
        <w:rPr>
          <w:rFonts w:ascii="Arial" w:hAnsi="Arial"/>
          <w:sz w:val="28"/>
        </w:rPr>
      </w:pPr>
      <w:r>
        <w:rPr>
          <w:rFonts w:ascii="Arial" w:hAnsi="Arial"/>
          <w:sz w:val="28"/>
        </w:rPr>
        <w:t>Oprávnění udělit výjimku má rada města, a to na základě písemné žádosti, která musí obsahovat údaje uvedené v článku 4 a dále odůvodnění žádosti. O případném udělení výjimky rozhodne rada v termínu do jednoho týdne od přijetí žádosti.</w:t>
      </w:r>
    </w:p>
    <w:p w14:paraId="33C319B9" w14:textId="77777777" w:rsidR="00F23CED" w:rsidRDefault="00F23CED">
      <w:pPr>
        <w:pStyle w:val="Prosttext"/>
        <w:numPr>
          <w:ilvl w:val="0"/>
          <w:numId w:val="5"/>
        </w:numPr>
        <w:outlineLvl w:val="0"/>
        <w:rPr>
          <w:rFonts w:ascii="Arial" w:hAnsi="Arial"/>
          <w:sz w:val="28"/>
        </w:rPr>
      </w:pPr>
      <w:r>
        <w:rPr>
          <w:rFonts w:ascii="Arial" w:hAnsi="Arial"/>
          <w:sz w:val="28"/>
        </w:rPr>
        <w:t>Výjimku lze udělit</w:t>
      </w:r>
    </w:p>
    <w:p w14:paraId="5EBE9144" w14:textId="77777777" w:rsidR="00F23CED" w:rsidRDefault="00F23CED">
      <w:pPr>
        <w:pStyle w:val="Prosttext"/>
        <w:numPr>
          <w:ilvl w:val="0"/>
          <w:numId w:val="6"/>
        </w:numPr>
        <w:outlineLvl w:val="0"/>
        <w:rPr>
          <w:rFonts w:ascii="Arial" w:hAnsi="Arial"/>
          <w:sz w:val="28"/>
        </w:rPr>
      </w:pPr>
      <w:r>
        <w:rPr>
          <w:rFonts w:ascii="Arial" w:hAnsi="Arial"/>
          <w:sz w:val="28"/>
        </w:rPr>
        <w:t>na pořádání konkrétního podniku</w:t>
      </w:r>
    </w:p>
    <w:p w14:paraId="4FD7CD58" w14:textId="77777777" w:rsidR="00F23CED" w:rsidRDefault="00F23CED">
      <w:pPr>
        <w:pStyle w:val="Prosttext"/>
        <w:numPr>
          <w:ilvl w:val="0"/>
          <w:numId w:val="6"/>
        </w:numPr>
        <w:outlineLvl w:val="0"/>
        <w:rPr>
          <w:rFonts w:ascii="Arial" w:hAnsi="Arial"/>
          <w:sz w:val="28"/>
        </w:rPr>
      </w:pPr>
      <w:r>
        <w:rPr>
          <w:rFonts w:ascii="Arial" w:hAnsi="Arial"/>
          <w:sz w:val="28"/>
        </w:rPr>
        <w:t>na určité časové období, je-li podnik pravidelně opakován, ne však na dobu delší šesti měsíců</w:t>
      </w:r>
    </w:p>
    <w:p w14:paraId="24ED9B89" w14:textId="77777777" w:rsidR="00F23CED" w:rsidRDefault="00F23CED">
      <w:pPr>
        <w:pStyle w:val="Prosttext"/>
        <w:outlineLvl w:val="0"/>
        <w:rPr>
          <w:rFonts w:ascii="Arial" w:hAnsi="Arial"/>
          <w:sz w:val="28"/>
        </w:rPr>
      </w:pPr>
    </w:p>
    <w:p w14:paraId="4A74A631" w14:textId="77777777" w:rsidR="00F23CED" w:rsidRDefault="00F23CED">
      <w:pPr>
        <w:pStyle w:val="Prosttext"/>
        <w:jc w:val="center"/>
        <w:outlineLvl w:val="0"/>
        <w:rPr>
          <w:rFonts w:ascii="Arial" w:hAnsi="Arial"/>
          <w:b/>
          <w:bCs/>
          <w:sz w:val="28"/>
        </w:rPr>
      </w:pPr>
      <w:r>
        <w:rPr>
          <w:rFonts w:ascii="Arial" w:hAnsi="Arial"/>
          <w:b/>
          <w:bCs/>
          <w:sz w:val="28"/>
        </w:rPr>
        <w:t>Část III</w:t>
      </w:r>
    </w:p>
    <w:p w14:paraId="78189451" w14:textId="77777777" w:rsidR="00F23CED" w:rsidRDefault="00F23CED">
      <w:pPr>
        <w:pStyle w:val="Prosttext"/>
        <w:jc w:val="center"/>
        <w:outlineLvl w:val="0"/>
        <w:rPr>
          <w:rFonts w:ascii="Arial" w:hAnsi="Arial"/>
          <w:b/>
          <w:bCs/>
          <w:sz w:val="28"/>
        </w:rPr>
      </w:pPr>
    </w:p>
    <w:p w14:paraId="61FEE48E" w14:textId="77777777" w:rsidR="00F23CED" w:rsidRDefault="00F23CED">
      <w:pPr>
        <w:pStyle w:val="Prosttext"/>
        <w:jc w:val="center"/>
        <w:outlineLvl w:val="0"/>
        <w:rPr>
          <w:rFonts w:ascii="Arial" w:hAnsi="Arial"/>
          <w:b/>
          <w:bCs/>
          <w:sz w:val="28"/>
        </w:rPr>
      </w:pPr>
      <w:r>
        <w:rPr>
          <w:rFonts w:ascii="Arial" w:hAnsi="Arial"/>
          <w:b/>
          <w:bCs/>
          <w:sz w:val="28"/>
        </w:rPr>
        <w:t>Článek 7</w:t>
      </w:r>
    </w:p>
    <w:p w14:paraId="0A93029E" w14:textId="77777777" w:rsidR="00F23CED" w:rsidRDefault="00F23CED">
      <w:pPr>
        <w:pStyle w:val="Prosttext"/>
        <w:spacing w:after="120"/>
        <w:jc w:val="center"/>
        <w:outlineLvl w:val="0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>Společná a závěrečná ustanovení</w:t>
      </w:r>
    </w:p>
    <w:p w14:paraId="44D81182" w14:textId="77777777" w:rsidR="00F23CED" w:rsidRDefault="00F23CED">
      <w:pPr>
        <w:pStyle w:val="Prosttext"/>
        <w:spacing w:after="120"/>
        <w:jc w:val="both"/>
        <w:outlineLvl w:val="0"/>
        <w:rPr>
          <w:rFonts w:ascii="Arial" w:hAnsi="Arial" w:cs="Arial"/>
          <w:sz w:val="28"/>
        </w:rPr>
      </w:pPr>
    </w:p>
    <w:p w14:paraId="30248537" w14:textId="77777777" w:rsidR="00F23CED" w:rsidRDefault="00F23CED">
      <w:pPr>
        <w:pStyle w:val="Prosttext"/>
        <w:numPr>
          <w:ilvl w:val="0"/>
          <w:numId w:val="7"/>
        </w:numPr>
        <w:spacing w:after="120"/>
        <w:jc w:val="both"/>
        <w:outlineLvl w:val="0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Porušení povinností stanovených touto obecně závaznou vyhláškou bude posuzováno jako přestupek dle zákona č. 200/1990 Sb., o přestupcích, ve znění pozdějších předpisů, nepůjde-li o správní delikt postižitelný dle zákona č. 128/2000 Sb., o obcích, ve znění pozdějších předpisů nebo o jiný správní delikt nebo o trestný čin. </w:t>
      </w:r>
    </w:p>
    <w:p w14:paraId="0417526B" w14:textId="77777777" w:rsidR="00F23CED" w:rsidRDefault="00F23CED">
      <w:pPr>
        <w:pStyle w:val="Prosttext"/>
        <w:numPr>
          <w:ilvl w:val="0"/>
          <w:numId w:val="7"/>
        </w:numPr>
        <w:spacing w:after="120"/>
        <w:jc w:val="both"/>
        <w:outlineLvl w:val="0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Součástí této vyhlášky je příloha č. 1 – kopie katastrální mapy s vyznačením pozemků dle č. 5 odst. 2 vyhlášky</w:t>
      </w:r>
    </w:p>
    <w:p w14:paraId="0DC198A2" w14:textId="77777777" w:rsidR="00F23CED" w:rsidRDefault="00F23CED">
      <w:pPr>
        <w:pStyle w:val="Prosttext"/>
        <w:numPr>
          <w:ilvl w:val="0"/>
          <w:numId w:val="7"/>
        </w:numPr>
        <w:spacing w:after="120"/>
        <w:jc w:val="both"/>
        <w:outlineLvl w:val="0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Tato obecně závazná vyhláška nabývá účinnosti dnem vyhlášení</w:t>
      </w:r>
    </w:p>
    <w:p w14:paraId="57093673" w14:textId="77777777" w:rsidR="00F23CED" w:rsidRDefault="00F23CED">
      <w:pPr>
        <w:pStyle w:val="Prosttext"/>
        <w:spacing w:after="120"/>
        <w:jc w:val="both"/>
        <w:outlineLvl w:val="0"/>
        <w:rPr>
          <w:rFonts w:ascii="Arial" w:hAnsi="Arial" w:cs="Arial"/>
        </w:rPr>
      </w:pPr>
    </w:p>
    <w:p w14:paraId="177AAB14" w14:textId="77777777" w:rsidR="00F23CED" w:rsidRDefault="00F23CED">
      <w:pPr>
        <w:pStyle w:val="Prosttext"/>
        <w:spacing w:after="120"/>
        <w:jc w:val="both"/>
        <w:outlineLvl w:val="0"/>
        <w:rPr>
          <w:rFonts w:ascii="Arial" w:hAnsi="Arial" w:cs="Arial"/>
        </w:rPr>
      </w:pPr>
    </w:p>
    <w:p w14:paraId="5801D4D0" w14:textId="77777777" w:rsidR="00F23CED" w:rsidRDefault="00F23CED">
      <w:pPr>
        <w:pStyle w:val="Prosttext"/>
        <w:spacing w:after="120"/>
        <w:jc w:val="both"/>
        <w:outlineLvl w:val="0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…………………….</w:t>
      </w:r>
    </w:p>
    <w:p w14:paraId="594E1264" w14:textId="77777777" w:rsidR="00F23CED" w:rsidRDefault="00F23CED">
      <w:pPr>
        <w:pStyle w:val="Prosttext"/>
        <w:jc w:val="both"/>
        <w:outlineLvl w:val="0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Hana Slavíková</w:t>
      </w:r>
    </w:p>
    <w:p w14:paraId="23247693" w14:textId="77777777" w:rsidR="00F23CED" w:rsidRDefault="00F23CED">
      <w:pPr>
        <w:pStyle w:val="Prosttext"/>
        <w:jc w:val="both"/>
        <w:outlineLvl w:val="0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starostka města</w:t>
      </w:r>
    </w:p>
    <w:p w14:paraId="48E59CA0" w14:textId="77777777" w:rsidR="00F23CED" w:rsidRDefault="00F23CED">
      <w:pPr>
        <w:pStyle w:val="Prosttext"/>
        <w:jc w:val="both"/>
        <w:outlineLvl w:val="0"/>
        <w:rPr>
          <w:rFonts w:ascii="Arial" w:hAnsi="Arial" w:cs="Arial"/>
          <w:sz w:val="28"/>
        </w:rPr>
      </w:pPr>
    </w:p>
    <w:p w14:paraId="2BB67AF2" w14:textId="77777777" w:rsidR="00F23CED" w:rsidRDefault="00F23CED">
      <w:pPr>
        <w:pStyle w:val="Prosttext"/>
        <w:jc w:val="both"/>
        <w:outlineLvl w:val="0"/>
        <w:rPr>
          <w:rFonts w:ascii="Arial" w:hAnsi="Arial" w:cs="Arial"/>
          <w:sz w:val="28"/>
        </w:rPr>
      </w:pPr>
    </w:p>
    <w:p w14:paraId="12976112" w14:textId="77777777" w:rsidR="00F23CED" w:rsidRDefault="00F23CED">
      <w:pPr>
        <w:pStyle w:val="Prosttext"/>
        <w:jc w:val="both"/>
        <w:outlineLvl w:val="0"/>
        <w:rPr>
          <w:rFonts w:ascii="Arial" w:hAnsi="Arial" w:cs="Arial"/>
          <w:sz w:val="28"/>
        </w:rPr>
      </w:pPr>
    </w:p>
    <w:p w14:paraId="5473AA22" w14:textId="77777777" w:rsidR="00F23CED" w:rsidRDefault="00F23CED">
      <w:pPr>
        <w:pStyle w:val="Prosttext"/>
        <w:jc w:val="both"/>
        <w:outlineLvl w:val="0"/>
        <w:rPr>
          <w:rFonts w:ascii="Arial" w:hAnsi="Arial" w:cs="Arial"/>
          <w:sz w:val="28"/>
        </w:rPr>
      </w:pPr>
    </w:p>
    <w:p w14:paraId="7452B5D6" w14:textId="77777777" w:rsidR="00F23CED" w:rsidRDefault="00F23CED">
      <w:pPr>
        <w:pStyle w:val="Prosttext"/>
        <w:jc w:val="both"/>
        <w:outlineLvl w:val="0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……………………...</w:t>
      </w:r>
    </w:p>
    <w:p w14:paraId="2416CAA1" w14:textId="77777777" w:rsidR="00F23CED" w:rsidRDefault="00F23CED">
      <w:pPr>
        <w:pStyle w:val="Prosttext"/>
        <w:jc w:val="both"/>
        <w:outlineLvl w:val="0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Zbyněk Smolík</w:t>
      </w:r>
    </w:p>
    <w:p w14:paraId="19684DF2" w14:textId="77777777" w:rsidR="00F23CED" w:rsidRDefault="00F23CED">
      <w:pPr>
        <w:pStyle w:val="Prosttext"/>
        <w:jc w:val="both"/>
        <w:outlineLvl w:val="0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místostarosta města</w:t>
      </w:r>
    </w:p>
    <w:p w14:paraId="5182ED04" w14:textId="77777777" w:rsidR="00F23CED" w:rsidRDefault="00F23CED">
      <w:pPr>
        <w:pStyle w:val="Prosttext"/>
        <w:pBdr>
          <w:bottom w:val="single" w:sz="4" w:space="1" w:color="auto"/>
        </w:pBdr>
        <w:outlineLvl w:val="0"/>
        <w:rPr>
          <w:rFonts w:ascii="Arial" w:hAnsi="Arial"/>
          <w:sz w:val="28"/>
        </w:rPr>
      </w:pPr>
    </w:p>
    <w:p w14:paraId="26CBA3D2" w14:textId="77777777" w:rsidR="00F23CED" w:rsidRDefault="00F23CED">
      <w:pPr>
        <w:pStyle w:val="Prosttext"/>
        <w:pBdr>
          <w:bottom w:val="single" w:sz="4" w:space="1" w:color="auto"/>
        </w:pBdr>
        <w:outlineLvl w:val="0"/>
        <w:rPr>
          <w:rFonts w:ascii="Arial" w:hAnsi="Arial"/>
          <w:sz w:val="28"/>
        </w:rPr>
      </w:pPr>
    </w:p>
    <w:p w14:paraId="6D58824F" w14:textId="77777777" w:rsidR="00F23CED" w:rsidRDefault="00F23CED">
      <w:pPr>
        <w:pStyle w:val="Prosttext"/>
        <w:outlineLvl w:val="0"/>
        <w:rPr>
          <w:rFonts w:ascii="Arial" w:hAnsi="Arial"/>
          <w:sz w:val="22"/>
        </w:rPr>
      </w:pPr>
      <w:r>
        <w:rPr>
          <w:rFonts w:ascii="Arial" w:hAnsi="Arial"/>
          <w:sz w:val="22"/>
        </w:rPr>
        <w:t>Poznámky:</w:t>
      </w:r>
    </w:p>
    <w:p w14:paraId="778BF46D" w14:textId="77777777" w:rsidR="00F23CED" w:rsidRDefault="00F23CED">
      <w:pPr>
        <w:pStyle w:val="Prosttext"/>
        <w:outlineLvl w:val="0"/>
        <w:rPr>
          <w:rFonts w:ascii="Arial" w:hAnsi="Arial"/>
          <w:sz w:val="28"/>
        </w:rPr>
      </w:pPr>
      <w:r>
        <w:rPr>
          <w:rFonts w:ascii="Arial" w:hAnsi="Arial"/>
          <w:b/>
          <w:bCs/>
          <w:sz w:val="22"/>
          <w:vertAlign w:val="superscript"/>
        </w:rPr>
        <w:t>(1)</w:t>
      </w:r>
      <w:r>
        <w:rPr>
          <w:rFonts w:ascii="Arial" w:hAnsi="Arial"/>
          <w:sz w:val="22"/>
        </w:rPr>
        <w:t xml:space="preserve"> např. zák. č. 258/2000 Sb. ve znění pozdějších předpisů</w:t>
      </w:r>
    </w:p>
    <w:sectPr w:rsidR="00000000">
      <w:footerReference w:type="even" r:id="rId7"/>
      <w:footerReference w:type="default" r:id="rId8"/>
      <w:pgSz w:w="11906" w:h="16838"/>
      <w:pgMar w:top="1134" w:right="1418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9515FD" w14:textId="77777777" w:rsidR="00F23CED" w:rsidRDefault="00F23CED">
      <w:r>
        <w:separator/>
      </w:r>
    </w:p>
  </w:endnote>
  <w:endnote w:type="continuationSeparator" w:id="0">
    <w:p w14:paraId="2C5B2DA3" w14:textId="77777777" w:rsidR="00F23CED" w:rsidRDefault="00F23C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E1CB89" w14:textId="77777777" w:rsidR="00F23CED" w:rsidRDefault="00F23CED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F4A1286" w14:textId="77777777" w:rsidR="00F23CED" w:rsidRDefault="00F23CED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C98FE9" w14:textId="77777777" w:rsidR="00F23CED" w:rsidRDefault="00F23CED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2</w:t>
    </w:r>
    <w:r>
      <w:rPr>
        <w:rStyle w:val="slostrnky"/>
      </w:rPr>
      <w:fldChar w:fldCharType="end"/>
    </w:r>
  </w:p>
  <w:p w14:paraId="50A2D887" w14:textId="77777777" w:rsidR="00F23CED" w:rsidRDefault="00F23CED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2CF0CF" w14:textId="77777777" w:rsidR="00F23CED" w:rsidRDefault="00F23CED">
      <w:r>
        <w:separator/>
      </w:r>
    </w:p>
  </w:footnote>
  <w:footnote w:type="continuationSeparator" w:id="0">
    <w:p w14:paraId="648544D2" w14:textId="77777777" w:rsidR="00F23CED" w:rsidRDefault="00F23C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C7078"/>
    <w:multiLevelType w:val="hybridMultilevel"/>
    <w:tmpl w:val="FBE04A6E"/>
    <w:lvl w:ilvl="0" w:tplc="04050011">
      <w:start w:val="1"/>
      <w:numFmt w:val="decimal"/>
      <w:lvlText w:val="%1)"/>
      <w:lvlJc w:val="left"/>
      <w:pPr>
        <w:tabs>
          <w:tab w:val="num" w:pos="1077"/>
        </w:tabs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1" w15:restartNumberingAfterBreak="0">
    <w:nsid w:val="00C83334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D0D234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31025550"/>
    <w:multiLevelType w:val="hybridMultilevel"/>
    <w:tmpl w:val="9B905F00"/>
    <w:lvl w:ilvl="0" w:tplc="76EA4C2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7D17DC9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54F16D0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70205C7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78AA5195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453791414">
    <w:abstractNumId w:val="4"/>
  </w:num>
  <w:num w:numId="2" w16cid:durableId="925304292">
    <w:abstractNumId w:val="5"/>
  </w:num>
  <w:num w:numId="3" w16cid:durableId="742795114">
    <w:abstractNumId w:val="6"/>
  </w:num>
  <w:num w:numId="4" w16cid:durableId="1314065640">
    <w:abstractNumId w:val="2"/>
  </w:num>
  <w:num w:numId="5" w16cid:durableId="1622108477">
    <w:abstractNumId w:val="7"/>
  </w:num>
  <w:num w:numId="6" w16cid:durableId="356543062">
    <w:abstractNumId w:val="1"/>
  </w:num>
  <w:num w:numId="7" w16cid:durableId="765076724">
    <w:abstractNumId w:val="0"/>
  </w:num>
  <w:num w:numId="8" w16cid:durableId="17058631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CED"/>
    <w:rsid w:val="00F23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9200A9"/>
  <w15:chartTrackingRefBased/>
  <w15:docId w15:val="{8BCE65F5-B20D-4C71-A0F0-914F686C0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al">
    <w:name w:val="[Normal]"/>
    <w:rPr>
      <w:rFonts w:ascii="Lucida Sans Unicode" w:eastAsia="Lucida Sans Unicode" w:hAnsi="Lucida Sans Unicode"/>
      <w:noProof/>
      <w:sz w:val="24"/>
    </w:rPr>
  </w:style>
  <w:style w:type="paragraph" w:styleId="Prosttext">
    <w:name w:val="Plain Text"/>
    <w:basedOn w:val="Normln"/>
    <w:semiHidden/>
    <w:rPr>
      <w:rFonts w:ascii="Courier New" w:hAnsi="Courier New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594</Words>
  <Characters>3505</Characters>
  <Application>Microsoft Office Word</Application>
  <DocSecurity>4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Díl 6</vt:lpstr>
    </vt:vector>
  </TitlesOfParts>
  <Company> </Company>
  <LinksUpToDate>false</LinksUpToDate>
  <CharactersWithSpaces>4091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Díl 6</dc:title>
  <dc:subject/>
  <dc:creator>Milan Sedláček</dc:creator>
  <cp:keywords/>
  <cp:lastModifiedBy>Milan Etrych</cp:lastModifiedBy>
  <cp:revision>2</cp:revision>
  <cp:lastPrinted>2004-06-30T11:01:00Z</cp:lastPrinted>
  <dcterms:created xsi:type="dcterms:W3CDTF">2023-11-22T10:22:00Z</dcterms:created>
  <dcterms:modified xsi:type="dcterms:W3CDTF">2023-11-22T10:22:00Z</dcterms:modified>
</cp:coreProperties>
</file>