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CC395" w14:textId="77777777" w:rsidR="00F23CED" w:rsidRDefault="00F23CED">
      <w:pPr>
        <w:pStyle w:val="Prosttext"/>
        <w:jc w:val="center"/>
        <w:outlineLvl w:val="0"/>
        <w:rPr>
          <w:rFonts w:ascii="Arial" w:hAnsi="Arial" w:cs="Arial"/>
          <w:b/>
          <w:bCs/>
          <w:caps/>
          <w:sz w:val="28"/>
        </w:rPr>
      </w:pPr>
      <w:r>
        <w:rPr>
          <w:rFonts w:ascii="Arial" w:hAnsi="Arial" w:cs="Arial"/>
          <w:b/>
          <w:bCs/>
          <w:caps/>
          <w:sz w:val="28"/>
        </w:rPr>
        <w:t xml:space="preserve">Obecně závazná vyhláška </w:t>
      </w:r>
      <w:r>
        <w:rPr>
          <w:rFonts w:ascii="Arial" w:hAnsi="Arial" w:cs="Arial"/>
          <w:b/>
          <w:bCs/>
          <w:sz w:val="28"/>
        </w:rPr>
        <w:t>č.</w:t>
      </w:r>
      <w:r>
        <w:rPr>
          <w:rFonts w:ascii="Arial" w:hAnsi="Arial" w:cs="Arial"/>
          <w:b/>
          <w:bCs/>
          <w:caps/>
          <w:sz w:val="28"/>
        </w:rPr>
        <w:t xml:space="preserve"> 4/2004</w:t>
      </w:r>
    </w:p>
    <w:p w14:paraId="3A87ED37" w14:textId="77777777" w:rsidR="00F23CED" w:rsidRDefault="00F23CED">
      <w:pPr>
        <w:pStyle w:val="Prosttext"/>
        <w:jc w:val="center"/>
        <w:outlineLvl w:val="0"/>
        <w:rPr>
          <w:rFonts w:ascii="Arial" w:hAnsi="Arial" w:cs="Arial"/>
          <w:b/>
          <w:bCs/>
          <w:caps/>
          <w:sz w:val="28"/>
        </w:rPr>
      </w:pPr>
    </w:p>
    <w:p w14:paraId="0BA438C4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caps/>
          <w:sz w:val="24"/>
        </w:rPr>
      </w:pPr>
      <w:r>
        <w:rPr>
          <w:rFonts w:ascii="Arial" w:hAnsi="Arial" w:cs="Arial"/>
          <w:b/>
          <w:bCs/>
          <w:caps/>
          <w:sz w:val="24"/>
        </w:rPr>
        <w:t xml:space="preserve">o zajištění veřejného pořádku </w:t>
      </w:r>
      <w:r>
        <w:rPr>
          <w:rFonts w:ascii="Arial" w:hAnsi="Arial"/>
          <w:b/>
          <w:bCs/>
          <w:caps/>
          <w:sz w:val="24"/>
        </w:rPr>
        <w:t xml:space="preserve">v oblasti pořádání, průběhu a ukončení veřejnosti přístupných </w:t>
      </w:r>
    </w:p>
    <w:p w14:paraId="36226C41" w14:textId="77777777" w:rsidR="00F23CED" w:rsidRDefault="00F23CED">
      <w:pPr>
        <w:pStyle w:val="Prosttext"/>
        <w:spacing w:after="120"/>
        <w:jc w:val="center"/>
        <w:outlineLvl w:val="0"/>
        <w:rPr>
          <w:rFonts w:ascii="Arial" w:hAnsi="Arial" w:cs="Arial"/>
          <w:b/>
          <w:bCs/>
          <w:caps/>
          <w:sz w:val="24"/>
        </w:rPr>
      </w:pPr>
      <w:r>
        <w:rPr>
          <w:rFonts w:ascii="Arial" w:hAnsi="Arial"/>
          <w:b/>
          <w:bCs/>
          <w:caps/>
          <w:sz w:val="24"/>
        </w:rPr>
        <w:t>sportovních a kulturních podniků</w:t>
      </w:r>
    </w:p>
    <w:p w14:paraId="619FC42A" w14:textId="77777777" w:rsidR="00F23CED" w:rsidRDefault="00F23CED">
      <w:pPr>
        <w:pStyle w:val="Prosttext"/>
        <w:spacing w:after="120"/>
        <w:ind w:firstLine="709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Zastupitelstvo města Kopidlna na svém zasedání dne 29. 6. 2004 rozhodlo vydat na základě ustanovení § 84, odst. 2, písm. i) a v souladu s ustanovením § 10 písm. b) a § 35 zákona číslo 128/2000 Sb., o obcích ve znění pozdějších předpisů, tuto obecně závaznou vyhlášku:</w:t>
      </w:r>
    </w:p>
    <w:p w14:paraId="49357532" w14:textId="77777777" w:rsidR="00F23CED" w:rsidRDefault="00F23CED">
      <w:pPr>
        <w:jc w:val="center"/>
        <w:rPr>
          <w:rFonts w:ascii="Arial" w:hAnsi="Arial"/>
          <w:b/>
          <w:bCs/>
          <w:sz w:val="28"/>
        </w:rPr>
      </w:pPr>
    </w:p>
    <w:p w14:paraId="22DDD542" w14:textId="77777777" w:rsidR="00F23CED" w:rsidRDefault="00F23CED">
      <w:pPr>
        <w:jc w:val="center"/>
        <w:rPr>
          <w:rFonts w:ascii="Arial" w:hAnsi="Arial"/>
          <w:b/>
          <w:bCs/>
          <w:sz w:val="28"/>
        </w:rPr>
      </w:pPr>
    </w:p>
    <w:p w14:paraId="334B1381" w14:textId="77777777" w:rsidR="00F23CED" w:rsidRDefault="00F23CED">
      <w:pPr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Část I</w:t>
      </w:r>
    </w:p>
    <w:p w14:paraId="6237FD20" w14:textId="77777777" w:rsidR="00F23CED" w:rsidRDefault="00F23CED">
      <w:pPr>
        <w:jc w:val="center"/>
        <w:rPr>
          <w:rFonts w:ascii="Arial" w:hAnsi="Arial"/>
          <w:b/>
          <w:bCs/>
          <w:sz w:val="28"/>
        </w:rPr>
      </w:pPr>
    </w:p>
    <w:p w14:paraId="18F6967C" w14:textId="77777777" w:rsidR="00F23CED" w:rsidRDefault="00F23CED">
      <w:pPr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Článek 1</w:t>
      </w:r>
    </w:p>
    <w:p w14:paraId="46F7CF10" w14:textId="77777777" w:rsidR="00F23CED" w:rsidRDefault="00F23CED">
      <w:pPr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Úvodní ustanovení</w:t>
      </w:r>
    </w:p>
    <w:p w14:paraId="2BCF859C" w14:textId="77777777" w:rsidR="00F23CED" w:rsidRDefault="00F23CED">
      <w:pPr>
        <w:rPr>
          <w:rFonts w:ascii="Arial" w:hAnsi="Arial"/>
          <w:sz w:val="28"/>
        </w:rPr>
      </w:pPr>
    </w:p>
    <w:p w14:paraId="5345819F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Tato obecně závazná vyhláška upravuje práva a povinnosti právnických a fyzických osob k zajištění veřejného pořádku na území města Kopidlna v oblasti pořádání, průběhu a ukončení veřejnosti přístupných sportovních a kulturních podniků (dále jen podniků). </w:t>
      </w:r>
    </w:p>
    <w:p w14:paraId="2C8A8356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58DD3429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3926F265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Článek 2</w:t>
      </w:r>
    </w:p>
    <w:p w14:paraId="262DDCF1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Vymezení základních pojmů</w:t>
      </w:r>
    </w:p>
    <w:p w14:paraId="4881D1A2" w14:textId="77777777" w:rsidR="00F23CED" w:rsidRDefault="00F23CED">
      <w:pPr>
        <w:pStyle w:val="Prosttext"/>
        <w:jc w:val="center"/>
        <w:outlineLvl w:val="0"/>
        <w:rPr>
          <w:rFonts w:ascii="Arial" w:hAnsi="Arial"/>
          <w:sz w:val="28"/>
        </w:rPr>
      </w:pPr>
    </w:p>
    <w:p w14:paraId="375403A7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Pro úče</w:t>
      </w:r>
      <w:r>
        <w:rPr>
          <w:rFonts w:ascii="Arial" w:hAnsi="Arial"/>
          <w:sz w:val="28"/>
        </w:rPr>
        <w:t>ly této vyhlášky se rozumí:</w:t>
      </w:r>
    </w:p>
    <w:p w14:paraId="2D1CE24E" w14:textId="77777777" w:rsidR="00F23CED" w:rsidRDefault="00F23CED">
      <w:pPr>
        <w:pStyle w:val="Prosttext"/>
        <w:numPr>
          <w:ilvl w:val="0"/>
          <w:numId w:val="1"/>
        </w:numPr>
        <w:outlineLvl w:val="0"/>
        <w:rPr>
          <w:rFonts w:ascii="Arial" w:hAnsi="Arial"/>
          <w:sz w:val="28"/>
        </w:rPr>
      </w:pPr>
      <w:proofErr w:type="gramStart"/>
      <w:r>
        <w:rPr>
          <w:rFonts w:ascii="Arial" w:hAnsi="Arial"/>
          <w:b/>
          <w:bCs/>
          <w:sz w:val="28"/>
        </w:rPr>
        <w:t>Územím  města</w:t>
      </w:r>
      <w:proofErr w:type="gramEnd"/>
      <w:r>
        <w:rPr>
          <w:rFonts w:ascii="Arial" w:hAnsi="Arial"/>
          <w:sz w:val="28"/>
        </w:rPr>
        <w:t xml:space="preserve"> - katastrální území Kopidlno, Drahoraz, Mlýnec a Pševes</w:t>
      </w:r>
    </w:p>
    <w:p w14:paraId="48228C7F" w14:textId="77777777" w:rsidR="00F23CED" w:rsidRDefault="00F23CED">
      <w:pPr>
        <w:pStyle w:val="Prosttext"/>
        <w:numPr>
          <w:ilvl w:val="0"/>
          <w:numId w:val="1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b/>
          <w:bCs/>
          <w:sz w:val="28"/>
        </w:rPr>
        <w:t>Pořadatelem</w:t>
      </w:r>
      <w:r>
        <w:rPr>
          <w:rFonts w:ascii="Arial" w:hAnsi="Arial"/>
          <w:sz w:val="28"/>
        </w:rPr>
        <w:t xml:space="preserve"> (organizátorem)- osoba, která činí kroky vůči jiným osobám v souvislosti s organizačním zajištěním podniku</w:t>
      </w:r>
    </w:p>
    <w:p w14:paraId="7074CCE2" w14:textId="77777777" w:rsidR="00F23CED" w:rsidRDefault="00F23CED">
      <w:pPr>
        <w:pStyle w:val="Prosttext"/>
        <w:numPr>
          <w:ilvl w:val="0"/>
          <w:numId w:val="1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b/>
          <w:bCs/>
          <w:sz w:val="28"/>
        </w:rPr>
        <w:t>Kulturním podnikem</w:t>
      </w:r>
    </w:p>
    <w:p w14:paraId="4BE4F7C2" w14:textId="77777777" w:rsidR="00F23CED" w:rsidRDefault="00F23CED">
      <w:pPr>
        <w:pStyle w:val="Prosttext"/>
        <w:numPr>
          <w:ilvl w:val="0"/>
          <w:numId w:val="8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b/>
          <w:bCs/>
          <w:sz w:val="28"/>
        </w:rPr>
        <w:t xml:space="preserve">veřejně přístupné provádění hudebních děl </w:t>
      </w:r>
      <w:r>
        <w:rPr>
          <w:rFonts w:ascii="Arial" w:hAnsi="Arial"/>
          <w:sz w:val="28"/>
        </w:rPr>
        <w:t>(v rámci kulturního podniku)</w:t>
      </w:r>
      <w:r>
        <w:rPr>
          <w:rFonts w:ascii="Arial" w:hAnsi="Arial"/>
          <w:b/>
          <w:bCs/>
          <w:sz w:val="28"/>
        </w:rPr>
        <w:t xml:space="preserve"> - </w:t>
      </w:r>
      <w:r>
        <w:rPr>
          <w:rFonts w:ascii="Arial" w:hAnsi="Arial"/>
          <w:sz w:val="28"/>
        </w:rPr>
        <w:t>poslechové pořady reprodukované či živé hudby, hudební soutěže, hudební přehlídky, reprodukovaná hudba s možností tance či jiného doprovodného pohybu, reprodukovaná hudba bez možnosti tance.</w:t>
      </w:r>
    </w:p>
    <w:p w14:paraId="2A01987B" w14:textId="77777777" w:rsidR="00F23CED" w:rsidRDefault="00F23CED">
      <w:pPr>
        <w:pStyle w:val="Prosttext"/>
        <w:numPr>
          <w:ilvl w:val="0"/>
          <w:numId w:val="8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b/>
          <w:bCs/>
          <w:sz w:val="28"/>
        </w:rPr>
        <w:t xml:space="preserve">vystoupení estrádních umělců a artistů, </w:t>
      </w:r>
    </w:p>
    <w:p w14:paraId="1A4379B5" w14:textId="77777777" w:rsidR="00F23CED" w:rsidRDefault="00F23CED">
      <w:pPr>
        <w:pStyle w:val="Prosttext"/>
        <w:numPr>
          <w:ilvl w:val="0"/>
          <w:numId w:val="8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b/>
          <w:bCs/>
          <w:sz w:val="28"/>
        </w:rPr>
        <w:t>vystoupení divadelních souborů</w:t>
      </w:r>
    </w:p>
    <w:p w14:paraId="29A0D21F" w14:textId="77777777" w:rsidR="00F23CED" w:rsidRDefault="00F23CED">
      <w:pPr>
        <w:pStyle w:val="Prosttext"/>
        <w:numPr>
          <w:ilvl w:val="0"/>
          <w:numId w:val="8"/>
        </w:numPr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módní přehlídka, výstava</w:t>
      </w:r>
    </w:p>
    <w:p w14:paraId="19A9C009" w14:textId="77777777" w:rsidR="00F23CED" w:rsidRDefault="00F23CED">
      <w:pPr>
        <w:pStyle w:val="Prosttext"/>
        <w:ind w:left="360"/>
        <w:outlineLvl w:val="0"/>
        <w:rPr>
          <w:rFonts w:ascii="Arial" w:hAnsi="Arial"/>
          <w:sz w:val="28"/>
        </w:rPr>
      </w:pPr>
    </w:p>
    <w:p w14:paraId="2038EBC5" w14:textId="77777777" w:rsidR="00F23CED" w:rsidRDefault="00F23CED">
      <w:pPr>
        <w:pStyle w:val="Prosttext"/>
        <w:numPr>
          <w:ilvl w:val="0"/>
          <w:numId w:val="1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b/>
          <w:bCs/>
          <w:sz w:val="28"/>
        </w:rPr>
        <w:t>Sportovním podnikem</w:t>
      </w:r>
      <w:r>
        <w:rPr>
          <w:rFonts w:ascii="Arial" w:hAnsi="Arial"/>
          <w:sz w:val="28"/>
        </w:rPr>
        <w:t xml:space="preserve"> – sportovní zápas, utkání, soutěž, závod</w:t>
      </w:r>
    </w:p>
    <w:p w14:paraId="42B99785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64F69092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62152746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60909A65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lastRenderedPageBreak/>
        <w:t>Část II.</w:t>
      </w:r>
    </w:p>
    <w:p w14:paraId="267FF919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</w:p>
    <w:p w14:paraId="1683F6D9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Článek 3</w:t>
      </w:r>
    </w:p>
    <w:p w14:paraId="5FA1903D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Oznamovací povinnost</w:t>
      </w:r>
    </w:p>
    <w:p w14:paraId="542750D8" w14:textId="77777777" w:rsidR="00F23CED" w:rsidRDefault="00F23CED">
      <w:pPr>
        <w:pStyle w:val="Prosttext"/>
        <w:jc w:val="center"/>
        <w:outlineLvl w:val="0"/>
        <w:rPr>
          <w:rFonts w:ascii="Arial" w:hAnsi="Arial"/>
          <w:sz w:val="28"/>
        </w:rPr>
      </w:pPr>
    </w:p>
    <w:p w14:paraId="035562C3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Pořadatel podniku je povinen oznámit jeho konání Městskému úřadu v Kopidlně nejméně 3 týdny před zahájením tohoto podniku</w:t>
      </w:r>
    </w:p>
    <w:p w14:paraId="7DBA82B7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7735A94E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Článek 4</w:t>
      </w:r>
    </w:p>
    <w:p w14:paraId="60AD0BCC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Náležitosti oznámení</w:t>
      </w:r>
    </w:p>
    <w:p w14:paraId="69AA71B1" w14:textId="77777777" w:rsidR="00F23CED" w:rsidRDefault="00F23CED">
      <w:pPr>
        <w:pStyle w:val="Prosttext"/>
        <w:jc w:val="center"/>
        <w:outlineLvl w:val="0"/>
        <w:rPr>
          <w:rFonts w:ascii="Arial" w:hAnsi="Arial"/>
          <w:sz w:val="28"/>
        </w:rPr>
      </w:pPr>
    </w:p>
    <w:p w14:paraId="4AD8724F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Pořadatel (organizátor) je povinen městskému úřadu oznámit jméno, příjmení, bydliště pořadatele (organizátora), jedná-li se o fyzickou osobu, resp. název, identifikační číslo a sídlo pořadatele, jedná-li se o právnickou osobu; telefonní spojení</w:t>
      </w:r>
    </w:p>
    <w:p w14:paraId="6CA626D3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Identifikační číslo (je-li přiděleno)</w:t>
      </w:r>
    </w:p>
    <w:p w14:paraId="3D2C5C99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Datum konání podniku</w:t>
      </w:r>
    </w:p>
    <w:p w14:paraId="69E91B71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Časové rozmezí konání podniku během </w:t>
      </w:r>
      <w:proofErr w:type="gramStart"/>
      <w:r>
        <w:rPr>
          <w:rFonts w:ascii="Arial" w:hAnsi="Arial"/>
          <w:sz w:val="28"/>
        </w:rPr>
        <w:t>dne</w:t>
      </w:r>
      <w:proofErr w:type="gramEnd"/>
      <w:r>
        <w:rPr>
          <w:rFonts w:ascii="Arial" w:hAnsi="Arial"/>
          <w:sz w:val="28"/>
        </w:rPr>
        <w:t xml:space="preserve"> resp. jednotlivých dní</w:t>
      </w:r>
    </w:p>
    <w:p w14:paraId="2ECEB14B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Identifikace místa konání podniku (např. číslo popisné, číslo parcely, místní název atp.)</w:t>
      </w:r>
    </w:p>
    <w:p w14:paraId="4A744BA8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Specifikace druhu podniku (hudební produkce, přehlídka, sportovní utkání atp.)</w:t>
      </w:r>
    </w:p>
    <w:p w14:paraId="6A875BD2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Předpokládaný počet návštěvníků a počet osob pořadatele (organizátora)</w:t>
      </w:r>
    </w:p>
    <w:p w14:paraId="65DA87CA" w14:textId="77777777" w:rsidR="00F23CED" w:rsidRDefault="00F23CED">
      <w:pPr>
        <w:pStyle w:val="Prosttext"/>
        <w:numPr>
          <w:ilvl w:val="0"/>
          <w:numId w:val="3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Podpis osoby oprávněné jednat za pořadatele</w:t>
      </w:r>
    </w:p>
    <w:p w14:paraId="0B983DEE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6A8C9C5D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Článek 5</w:t>
      </w:r>
    </w:p>
    <w:p w14:paraId="2F5791E0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Omezující podmínky</w:t>
      </w:r>
    </w:p>
    <w:p w14:paraId="4D83FC0A" w14:textId="77777777" w:rsidR="00F23CED" w:rsidRDefault="00F23CED">
      <w:pPr>
        <w:pStyle w:val="Prosttext"/>
        <w:jc w:val="center"/>
        <w:outlineLvl w:val="0"/>
        <w:rPr>
          <w:rFonts w:ascii="Arial" w:hAnsi="Arial"/>
          <w:sz w:val="28"/>
        </w:rPr>
      </w:pPr>
    </w:p>
    <w:p w14:paraId="5B68F847" w14:textId="77777777" w:rsidR="00F23CED" w:rsidRDefault="00F23CED">
      <w:pPr>
        <w:pStyle w:val="Prosttext"/>
        <w:numPr>
          <w:ilvl w:val="0"/>
          <w:numId w:val="4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Provozování podniků dle této vyhlášky je možné v době mezi 6.00 a 22.00 hodinou. Tím nejsou dotčeny povinnosti plynoucí z předpisů zajišťujících ochranu veřejného zdraví </w:t>
      </w:r>
      <w:r>
        <w:rPr>
          <w:rFonts w:ascii="Arial" w:hAnsi="Arial"/>
          <w:b/>
          <w:bCs/>
          <w:sz w:val="28"/>
          <w:vertAlign w:val="superscript"/>
        </w:rPr>
        <w:t>(1)</w:t>
      </w:r>
    </w:p>
    <w:p w14:paraId="6509A42B" w14:textId="77777777" w:rsidR="00F23CED" w:rsidRDefault="00F23CED">
      <w:pPr>
        <w:pStyle w:val="Prosttext"/>
        <w:numPr>
          <w:ilvl w:val="0"/>
          <w:numId w:val="4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Veřejně přístupné provádění hudebních děl (čl. 2, odst. 4, písm a/) je dle této vyhlášky možné pořádat v těchto </w:t>
      </w:r>
      <w:proofErr w:type="gramStart"/>
      <w:r>
        <w:rPr>
          <w:rFonts w:ascii="Arial" w:hAnsi="Arial"/>
          <w:sz w:val="28"/>
        </w:rPr>
        <w:t>prostorách - v</w:t>
      </w:r>
      <w:proofErr w:type="gramEnd"/>
      <w:r>
        <w:rPr>
          <w:rFonts w:ascii="Arial" w:hAnsi="Arial"/>
          <w:sz w:val="28"/>
        </w:rPr>
        <w:t xml:space="preserve"> budově sokolovny a na pozemcích k ní funkčně náležejících, na pozemcích u čerpací stanice pohonných hmot v Husově ulici, na fotbalovém hřišti v Lipové ulici. Pozemky jsou vyznačeny na příloze č. 1 této vyhlášk</w:t>
      </w:r>
      <w:r>
        <w:rPr>
          <w:rFonts w:ascii="Arial" w:hAnsi="Arial"/>
          <w:sz w:val="28"/>
        </w:rPr>
        <w:t>y.</w:t>
      </w:r>
    </w:p>
    <w:p w14:paraId="3DEBE06F" w14:textId="77777777" w:rsidR="00F23CED" w:rsidRDefault="00F23CED">
      <w:pPr>
        <w:pStyle w:val="Prosttext"/>
        <w:numPr>
          <w:ilvl w:val="0"/>
          <w:numId w:val="4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Maximální počet návštěvníků podniku v jednom čase nesmí přesáhnout 2000 osob</w:t>
      </w:r>
    </w:p>
    <w:p w14:paraId="1D0DE1DC" w14:textId="77777777" w:rsidR="00F23CED" w:rsidRDefault="00F23CED">
      <w:pPr>
        <w:pStyle w:val="Prosttext"/>
        <w:numPr>
          <w:ilvl w:val="0"/>
          <w:numId w:val="4"/>
        </w:numPr>
        <w:outlineLvl w:val="0"/>
        <w:rPr>
          <w:rFonts w:ascii="Arial" w:hAnsi="Arial"/>
          <w:sz w:val="28"/>
        </w:rPr>
      </w:pPr>
      <w:r>
        <w:rPr>
          <w:rFonts w:ascii="Arial" w:hAnsi="Arial" w:cs="Arial"/>
          <w:sz w:val="28"/>
        </w:rPr>
        <w:t>Při nesplnění povinností plynoucích z této vyhlášky nesmí být podnik zahájen</w:t>
      </w:r>
    </w:p>
    <w:p w14:paraId="389E7F1A" w14:textId="77777777" w:rsidR="00F23CED" w:rsidRDefault="00F23CED">
      <w:pPr>
        <w:pStyle w:val="Prosttext"/>
        <w:outlineLvl w:val="0"/>
        <w:rPr>
          <w:rFonts w:ascii="Arial" w:hAnsi="Arial" w:cs="Arial"/>
          <w:sz w:val="28"/>
        </w:rPr>
      </w:pPr>
    </w:p>
    <w:p w14:paraId="337EDB8B" w14:textId="77777777" w:rsidR="00F23CED" w:rsidRDefault="00F23CED">
      <w:pPr>
        <w:pStyle w:val="Prosttext"/>
        <w:outlineLvl w:val="0"/>
        <w:rPr>
          <w:rFonts w:ascii="Arial" w:hAnsi="Arial" w:cs="Arial"/>
          <w:sz w:val="28"/>
        </w:rPr>
      </w:pPr>
    </w:p>
    <w:p w14:paraId="24B927D5" w14:textId="77777777" w:rsidR="00F23CED" w:rsidRDefault="00F23CED">
      <w:pPr>
        <w:pStyle w:val="Prosttext"/>
        <w:outlineLvl w:val="0"/>
        <w:rPr>
          <w:rFonts w:ascii="Arial" w:hAnsi="Arial" w:cs="Arial"/>
          <w:sz w:val="28"/>
        </w:rPr>
      </w:pPr>
    </w:p>
    <w:p w14:paraId="6E39E307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3DC77CC7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lastRenderedPageBreak/>
        <w:t>Článek 6</w:t>
      </w:r>
    </w:p>
    <w:p w14:paraId="290AB43D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Udělování výjimky</w:t>
      </w:r>
    </w:p>
    <w:p w14:paraId="1AB148C0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1E40B742" w14:textId="77777777" w:rsidR="00F23CED" w:rsidRDefault="00F23CED">
      <w:pPr>
        <w:pStyle w:val="Prosttext"/>
        <w:numPr>
          <w:ilvl w:val="0"/>
          <w:numId w:val="5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Oprávnění udělit výjimku má rada města, a to na základě písemné žádosti, která musí obsahovat údaje uvedené v článku 4 a dále odůvodnění žádosti. O případném udělení výjimky rozhodne rada v termínu do jednoho týdne od přijetí žádosti.</w:t>
      </w:r>
    </w:p>
    <w:p w14:paraId="33C319B9" w14:textId="77777777" w:rsidR="00F23CED" w:rsidRDefault="00F23CED">
      <w:pPr>
        <w:pStyle w:val="Prosttext"/>
        <w:numPr>
          <w:ilvl w:val="0"/>
          <w:numId w:val="5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Výjimku lze udělit</w:t>
      </w:r>
    </w:p>
    <w:p w14:paraId="5EBE9144" w14:textId="77777777" w:rsidR="00F23CED" w:rsidRDefault="00F23CED">
      <w:pPr>
        <w:pStyle w:val="Prosttext"/>
        <w:numPr>
          <w:ilvl w:val="0"/>
          <w:numId w:val="6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na pořádání konkrétního podniku</w:t>
      </w:r>
    </w:p>
    <w:p w14:paraId="4FD7CD58" w14:textId="77777777" w:rsidR="00F23CED" w:rsidRDefault="00F23CED">
      <w:pPr>
        <w:pStyle w:val="Prosttext"/>
        <w:numPr>
          <w:ilvl w:val="0"/>
          <w:numId w:val="6"/>
        </w:numPr>
        <w:outlineLvl w:val="0"/>
        <w:rPr>
          <w:rFonts w:ascii="Arial" w:hAnsi="Arial"/>
          <w:sz w:val="28"/>
        </w:rPr>
      </w:pPr>
      <w:r>
        <w:rPr>
          <w:rFonts w:ascii="Arial" w:hAnsi="Arial"/>
          <w:sz w:val="28"/>
        </w:rPr>
        <w:t>na určité časové období, je-li podnik pravidelně opakován, ne však na dobu delší šesti měsíců</w:t>
      </w:r>
    </w:p>
    <w:p w14:paraId="24ED9B89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</w:p>
    <w:p w14:paraId="4A74A631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Část III</w:t>
      </w:r>
    </w:p>
    <w:p w14:paraId="78189451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</w:p>
    <w:p w14:paraId="61FEE48E" w14:textId="77777777" w:rsidR="00F23CED" w:rsidRDefault="00F23CED">
      <w:pPr>
        <w:pStyle w:val="Prosttext"/>
        <w:jc w:val="center"/>
        <w:outlineLvl w:val="0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Článek 7</w:t>
      </w:r>
    </w:p>
    <w:p w14:paraId="0A93029E" w14:textId="77777777" w:rsidR="00F23CED" w:rsidRDefault="00F23CED">
      <w:pPr>
        <w:pStyle w:val="Prosttext"/>
        <w:spacing w:after="120"/>
        <w:jc w:val="center"/>
        <w:outlineLvl w:val="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Společná a závěrečná ustanovení</w:t>
      </w:r>
    </w:p>
    <w:p w14:paraId="44D81182" w14:textId="77777777" w:rsidR="00F23CED" w:rsidRDefault="00F23CED">
      <w:pPr>
        <w:pStyle w:val="Prosttext"/>
        <w:spacing w:after="120"/>
        <w:jc w:val="both"/>
        <w:outlineLvl w:val="0"/>
        <w:rPr>
          <w:rFonts w:ascii="Arial" w:hAnsi="Arial" w:cs="Arial"/>
          <w:sz w:val="28"/>
        </w:rPr>
      </w:pPr>
    </w:p>
    <w:p w14:paraId="30248537" w14:textId="77777777" w:rsidR="00F23CED" w:rsidRDefault="00F23CED">
      <w:pPr>
        <w:pStyle w:val="Prosttext"/>
        <w:numPr>
          <w:ilvl w:val="0"/>
          <w:numId w:val="7"/>
        </w:numPr>
        <w:spacing w:after="120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Porušení povinností stanovených touto obecně závaznou vyhláškou bude posuzováno jako přestupek dle zákona č. 200/1990 Sb., o přestupcích, ve znění pozdějších předpisů, nepůjde-li o správní delikt postižitelný dle zákona č. 128/2000 Sb., o obcích, ve znění pozdějších předpisů nebo o jiný správní delikt nebo o trestný čin. </w:t>
      </w:r>
    </w:p>
    <w:p w14:paraId="0417526B" w14:textId="77777777" w:rsidR="00F23CED" w:rsidRDefault="00F23CED">
      <w:pPr>
        <w:pStyle w:val="Prosttext"/>
        <w:numPr>
          <w:ilvl w:val="0"/>
          <w:numId w:val="7"/>
        </w:numPr>
        <w:spacing w:after="120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Součástí této vyhlášky je příloha č. 1 – kopie katastrální mapy s vyznačením pozemků dle č. 5 odst. 2 vyhlášky</w:t>
      </w:r>
    </w:p>
    <w:p w14:paraId="0DC198A2" w14:textId="77777777" w:rsidR="00F23CED" w:rsidRDefault="00F23CED">
      <w:pPr>
        <w:pStyle w:val="Prosttext"/>
        <w:numPr>
          <w:ilvl w:val="0"/>
          <w:numId w:val="7"/>
        </w:numPr>
        <w:spacing w:after="120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Tato obecně závazná vyhláška nabývá účinnosti dnem vyhlášení</w:t>
      </w:r>
    </w:p>
    <w:p w14:paraId="57093673" w14:textId="77777777" w:rsidR="00F23CED" w:rsidRDefault="00F23CED">
      <w:pPr>
        <w:pStyle w:val="Prosttext"/>
        <w:spacing w:after="120"/>
        <w:jc w:val="both"/>
        <w:outlineLvl w:val="0"/>
        <w:rPr>
          <w:rFonts w:ascii="Arial" w:hAnsi="Arial" w:cs="Arial"/>
        </w:rPr>
      </w:pPr>
    </w:p>
    <w:p w14:paraId="177AAB14" w14:textId="77777777" w:rsidR="00F23CED" w:rsidRDefault="00F23CED">
      <w:pPr>
        <w:pStyle w:val="Prosttext"/>
        <w:spacing w:after="120"/>
        <w:jc w:val="both"/>
        <w:outlineLvl w:val="0"/>
        <w:rPr>
          <w:rFonts w:ascii="Arial" w:hAnsi="Arial" w:cs="Arial"/>
        </w:rPr>
      </w:pPr>
    </w:p>
    <w:p w14:paraId="5801D4D0" w14:textId="77777777" w:rsidR="00F23CED" w:rsidRDefault="00F23CED">
      <w:pPr>
        <w:pStyle w:val="Prosttext"/>
        <w:spacing w:after="120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14:paraId="594E1264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Hana Slavíková</w:t>
      </w:r>
    </w:p>
    <w:p w14:paraId="23247693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starostka města</w:t>
      </w:r>
    </w:p>
    <w:p w14:paraId="48E59CA0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</w:p>
    <w:p w14:paraId="2BB67AF2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</w:p>
    <w:p w14:paraId="12976112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</w:p>
    <w:p w14:paraId="5473AA22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</w:p>
    <w:p w14:paraId="7452B5D6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……………………...</w:t>
      </w:r>
    </w:p>
    <w:p w14:paraId="2416CAA1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Zbyněk Smolík</w:t>
      </w:r>
    </w:p>
    <w:p w14:paraId="19684DF2" w14:textId="77777777" w:rsidR="00F23CED" w:rsidRDefault="00F23CED">
      <w:pPr>
        <w:pStyle w:val="Prosttext"/>
        <w:jc w:val="both"/>
        <w:outlineLvl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místostarosta města</w:t>
      </w:r>
    </w:p>
    <w:p w14:paraId="5182ED04" w14:textId="77777777" w:rsidR="00F23CED" w:rsidRDefault="00F23CED">
      <w:pPr>
        <w:pStyle w:val="Prosttext"/>
        <w:pBdr>
          <w:bottom w:val="single" w:sz="4" w:space="1" w:color="auto"/>
        </w:pBdr>
        <w:outlineLvl w:val="0"/>
        <w:rPr>
          <w:rFonts w:ascii="Arial" w:hAnsi="Arial"/>
          <w:sz w:val="28"/>
        </w:rPr>
      </w:pPr>
    </w:p>
    <w:p w14:paraId="26CBA3D2" w14:textId="77777777" w:rsidR="00F23CED" w:rsidRDefault="00F23CED">
      <w:pPr>
        <w:pStyle w:val="Prosttext"/>
        <w:pBdr>
          <w:bottom w:val="single" w:sz="4" w:space="1" w:color="auto"/>
        </w:pBdr>
        <w:outlineLvl w:val="0"/>
        <w:rPr>
          <w:rFonts w:ascii="Arial" w:hAnsi="Arial"/>
          <w:sz w:val="28"/>
        </w:rPr>
      </w:pPr>
    </w:p>
    <w:p w14:paraId="6D58824F" w14:textId="77777777" w:rsidR="00F23CED" w:rsidRDefault="00F23CED">
      <w:pPr>
        <w:pStyle w:val="Prosttext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Poznámky:</w:t>
      </w:r>
    </w:p>
    <w:p w14:paraId="778BF46D" w14:textId="77777777" w:rsidR="00F23CED" w:rsidRDefault="00F23CED">
      <w:pPr>
        <w:pStyle w:val="Prosttext"/>
        <w:outlineLvl w:val="0"/>
        <w:rPr>
          <w:rFonts w:ascii="Arial" w:hAnsi="Arial"/>
          <w:sz w:val="28"/>
        </w:rPr>
      </w:pPr>
      <w:r>
        <w:rPr>
          <w:rFonts w:ascii="Arial" w:hAnsi="Arial"/>
          <w:b/>
          <w:bCs/>
          <w:sz w:val="22"/>
          <w:vertAlign w:val="superscript"/>
        </w:rPr>
        <w:t>(1)</w:t>
      </w:r>
      <w:r>
        <w:rPr>
          <w:rFonts w:ascii="Arial" w:hAnsi="Arial"/>
          <w:sz w:val="22"/>
        </w:rPr>
        <w:t xml:space="preserve"> např. zák. č. 258/2000 Sb. ve znění pozdějších předpisů</w:t>
      </w:r>
    </w:p>
    <w:sectPr w:rsidR="00000000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515FD" w14:textId="77777777" w:rsidR="00F23CED" w:rsidRDefault="00F23CED">
      <w:r>
        <w:separator/>
      </w:r>
    </w:p>
  </w:endnote>
  <w:endnote w:type="continuationSeparator" w:id="0">
    <w:p w14:paraId="2C5B2DA3" w14:textId="77777777" w:rsidR="00F23CED" w:rsidRDefault="00F2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CB89" w14:textId="77777777" w:rsidR="00F23CED" w:rsidRDefault="00F23C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F4A1286" w14:textId="77777777" w:rsidR="00F23CED" w:rsidRDefault="00F23CE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8FE9" w14:textId="77777777" w:rsidR="00F23CED" w:rsidRDefault="00F23C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50A2D887" w14:textId="77777777" w:rsidR="00F23CED" w:rsidRDefault="00F23CE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F0CF" w14:textId="77777777" w:rsidR="00F23CED" w:rsidRDefault="00F23CED">
      <w:r>
        <w:separator/>
      </w:r>
    </w:p>
  </w:footnote>
  <w:footnote w:type="continuationSeparator" w:id="0">
    <w:p w14:paraId="648544D2" w14:textId="77777777" w:rsidR="00F23CED" w:rsidRDefault="00F23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7078"/>
    <w:multiLevelType w:val="hybridMultilevel"/>
    <w:tmpl w:val="FBE04A6E"/>
    <w:lvl w:ilvl="0" w:tplc="0405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 w15:restartNumberingAfterBreak="0">
    <w:nsid w:val="00C8333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D0D23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1025550"/>
    <w:multiLevelType w:val="hybridMultilevel"/>
    <w:tmpl w:val="9B905F00"/>
    <w:lvl w:ilvl="0" w:tplc="76EA4C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17D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4F16D0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0205C7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8AA51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53791414">
    <w:abstractNumId w:val="4"/>
  </w:num>
  <w:num w:numId="2" w16cid:durableId="925304292">
    <w:abstractNumId w:val="5"/>
  </w:num>
  <w:num w:numId="3" w16cid:durableId="742795114">
    <w:abstractNumId w:val="6"/>
  </w:num>
  <w:num w:numId="4" w16cid:durableId="1314065640">
    <w:abstractNumId w:val="2"/>
  </w:num>
  <w:num w:numId="5" w16cid:durableId="1622108477">
    <w:abstractNumId w:val="7"/>
  </w:num>
  <w:num w:numId="6" w16cid:durableId="356543062">
    <w:abstractNumId w:val="1"/>
  </w:num>
  <w:num w:numId="7" w16cid:durableId="765076724">
    <w:abstractNumId w:val="0"/>
  </w:num>
  <w:num w:numId="8" w16cid:durableId="1705863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ED"/>
    <w:rsid w:val="00F2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200A9"/>
  <w15:chartTrackingRefBased/>
  <w15:docId w15:val="{8BCE65F5-B20D-4C71-A0F0-914F686C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[Normal]"/>
    <w:rPr>
      <w:rFonts w:ascii="Lucida Sans Unicode" w:eastAsia="Lucida Sans Unicode" w:hAnsi="Lucida Sans Unicode"/>
      <w:noProof/>
      <w:sz w:val="24"/>
    </w:rPr>
  </w:style>
  <w:style w:type="paragraph" w:styleId="Prosttext">
    <w:name w:val="Plain Text"/>
    <w:basedOn w:val="Normln"/>
    <w:semiHidden/>
    <w:rPr>
      <w:rFonts w:ascii="Courier New" w:hAnsi="Courier New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3505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Díl 6</vt:lpstr>
    </vt:vector>
  </TitlesOfParts>
  <Company> 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Díl 6</dc:title>
  <dc:subject/>
  <dc:creator>Milan Sedláček</dc:creator>
  <cp:keywords/>
  <cp:lastModifiedBy>Milan Etrych</cp:lastModifiedBy>
  <cp:revision>2</cp:revision>
  <cp:lastPrinted>2004-06-30T11:01:00Z</cp:lastPrinted>
  <dcterms:created xsi:type="dcterms:W3CDTF">2023-11-22T10:22:00Z</dcterms:created>
  <dcterms:modified xsi:type="dcterms:W3CDTF">2023-11-22T10:22:00Z</dcterms:modified>
</cp:coreProperties>
</file>