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75962" w14:textId="77777777" w:rsidR="00607B07" w:rsidRDefault="00607B07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Cs w:val="24"/>
        </w:rPr>
      </w:pPr>
    </w:p>
    <w:p w14:paraId="48DCF478" w14:textId="1B2B3A7C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02F81">
        <w:rPr>
          <w:rFonts w:ascii="Arial" w:hAnsi="Arial" w:cs="Arial"/>
          <w:b/>
        </w:rPr>
        <w:t>Věžnice</w:t>
      </w:r>
    </w:p>
    <w:p w14:paraId="5F9B80B3" w14:textId="77777777" w:rsidR="00607B07" w:rsidRDefault="00607B07">
      <w:pPr>
        <w:jc w:val="center"/>
        <w:rPr>
          <w:rFonts w:ascii="Arial" w:hAnsi="Arial" w:cs="Arial"/>
          <w:b/>
        </w:rPr>
      </w:pPr>
    </w:p>
    <w:p w14:paraId="6BA53C73" w14:textId="209A053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02F81">
        <w:rPr>
          <w:rFonts w:ascii="Arial" w:hAnsi="Arial" w:cs="Arial"/>
          <w:b/>
        </w:rPr>
        <w:t>Věžnice</w:t>
      </w:r>
    </w:p>
    <w:p w14:paraId="3D0CF76C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57CB696" w14:textId="276B1DAE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 w:rsidR="00902F81">
        <w:rPr>
          <w:rFonts w:ascii="Arial" w:hAnsi="Arial" w:cs="Arial"/>
          <w:b/>
        </w:rPr>
        <w:t>Věžnice</w:t>
      </w:r>
      <w:r>
        <w:rPr>
          <w:rFonts w:ascii="Arial" w:hAnsi="Arial" w:cs="Arial"/>
          <w:b/>
        </w:rPr>
        <w:t xml:space="preserve"> </w:t>
      </w:r>
    </w:p>
    <w:p w14:paraId="0C7575DB" w14:textId="77777777" w:rsidR="00607B07" w:rsidRDefault="00607B07">
      <w:pPr>
        <w:jc w:val="center"/>
        <w:rPr>
          <w:rFonts w:ascii="Arial" w:hAnsi="Arial" w:cs="Arial"/>
          <w:b/>
        </w:rPr>
      </w:pPr>
    </w:p>
    <w:p w14:paraId="1137127A" w14:textId="77777777" w:rsidR="00607B07" w:rsidRDefault="005F09DB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o stanovení obecního systému odpadového hospodářství </w:t>
      </w:r>
    </w:p>
    <w:p w14:paraId="08CC837A" w14:textId="77777777" w:rsidR="00607B07" w:rsidRDefault="00607B07">
      <w:pPr>
        <w:jc w:val="both"/>
        <w:rPr>
          <w:rFonts w:ascii="Arial" w:hAnsi="Arial" w:cs="Arial"/>
        </w:rPr>
      </w:pPr>
    </w:p>
    <w:p w14:paraId="28DC98CB" w14:textId="4E425F06" w:rsidR="00607B07" w:rsidRDefault="005F09DB">
      <w:pPr>
        <w:pStyle w:val="Zkladntextodsazen2"/>
        <w:ind w:left="0"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Zastupitelstvo obce </w:t>
      </w:r>
      <w:r w:rsidR="00902F81">
        <w:rPr>
          <w:rFonts w:ascii="Arial" w:hAnsi="Arial" w:cs="Arial"/>
          <w:szCs w:val="24"/>
        </w:rPr>
        <w:t>Věžnice</w:t>
      </w:r>
      <w:r>
        <w:rPr>
          <w:rFonts w:ascii="Arial" w:hAnsi="Arial" w:cs="Arial"/>
          <w:szCs w:val="24"/>
        </w:rPr>
        <w:t xml:space="preserve"> se na svém zasedání dne</w:t>
      </w:r>
      <w:r w:rsidR="004B634C">
        <w:rPr>
          <w:rFonts w:ascii="Arial" w:hAnsi="Arial" w:cs="Arial"/>
          <w:szCs w:val="24"/>
        </w:rPr>
        <w:t xml:space="preserve"> </w:t>
      </w:r>
      <w:r w:rsidR="00690002">
        <w:rPr>
          <w:rFonts w:ascii="Arial" w:hAnsi="Arial" w:cs="Arial"/>
          <w:szCs w:val="24"/>
        </w:rPr>
        <w:t>14.4.</w:t>
      </w:r>
      <w:r>
        <w:rPr>
          <w:rFonts w:ascii="Arial" w:hAnsi="Arial" w:cs="Arial"/>
          <w:szCs w:val="24"/>
        </w:rPr>
        <w:t>202</w:t>
      </w:r>
      <w:r w:rsidR="00C86942">
        <w:rPr>
          <w:rFonts w:ascii="Arial" w:hAnsi="Arial" w:cs="Arial"/>
          <w:szCs w:val="24"/>
        </w:rPr>
        <w:t>5</w:t>
      </w:r>
      <w:r>
        <w:rPr>
          <w:rFonts w:ascii="Arial" w:hAnsi="Arial" w:cs="Arial"/>
          <w:szCs w:val="24"/>
        </w:rPr>
        <w:t xml:space="preserve"> usneslo vydat na základě § 59 odst. 4 zákona č. 541/2020 Sb., o odpadech (dále jen „zákon </w:t>
      </w:r>
      <w:r>
        <w:rPr>
          <w:rFonts w:ascii="Arial" w:hAnsi="Arial" w:cs="Arial"/>
          <w:szCs w:val="24"/>
        </w:rPr>
        <w:br/>
        <w:t>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1DE6370" w14:textId="77777777" w:rsidR="00607B07" w:rsidRDefault="00607B07">
      <w:pPr>
        <w:jc w:val="center"/>
        <w:rPr>
          <w:rFonts w:ascii="Arial" w:hAnsi="Arial" w:cs="Arial"/>
          <w:b/>
        </w:rPr>
      </w:pPr>
    </w:p>
    <w:p w14:paraId="3B99824D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0B2889CF" w14:textId="77777777" w:rsidR="00607B07" w:rsidRDefault="005F09D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Úvodní ustanovení</w:t>
      </w:r>
    </w:p>
    <w:p w14:paraId="2D3B88C4" w14:textId="77777777" w:rsidR="00607B07" w:rsidRDefault="00607B07">
      <w:pPr>
        <w:tabs>
          <w:tab w:val="left" w:pos="567"/>
        </w:tabs>
        <w:jc w:val="both"/>
        <w:rPr>
          <w:rFonts w:ascii="Arial" w:hAnsi="Arial" w:cs="Arial"/>
        </w:rPr>
      </w:pPr>
    </w:p>
    <w:p w14:paraId="5FFA9461" w14:textId="486513DD" w:rsidR="00607B07" w:rsidRDefault="005F09DB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stanovuje obecní systém odpadového hospodářství na území obce </w:t>
      </w:r>
      <w:r w:rsidR="00902F81">
        <w:rPr>
          <w:rFonts w:ascii="Arial" w:hAnsi="Arial" w:cs="Arial"/>
        </w:rPr>
        <w:t>Věžnice</w:t>
      </w:r>
      <w:r>
        <w:rPr>
          <w:rFonts w:ascii="Arial" w:hAnsi="Arial" w:cs="Arial"/>
        </w:rPr>
        <w:t>.</w:t>
      </w:r>
    </w:p>
    <w:p w14:paraId="2B1B2A87" w14:textId="77777777" w:rsidR="00607B07" w:rsidRDefault="00607B07">
      <w:pPr>
        <w:tabs>
          <w:tab w:val="left" w:pos="0"/>
        </w:tabs>
        <w:jc w:val="both"/>
        <w:rPr>
          <w:rFonts w:ascii="Arial" w:hAnsi="Arial" w:cs="Arial"/>
        </w:rPr>
      </w:pPr>
    </w:p>
    <w:p w14:paraId="4C3B35FD" w14:textId="77777777" w:rsidR="00607B07" w:rsidRDefault="005F09DB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 xml:space="preserve">Každý je povinen odpad nebo movitou věc, které předává do obecního systému, odkládat na místa určená </w:t>
      </w:r>
      <w:r>
        <w:rPr>
          <w:rFonts w:ascii="Arial" w:hAnsi="Arial" w:cs="Arial"/>
        </w:rPr>
        <w:t>obcí v souladu s povinnostmi stanovenými pro daný druh, kategorii nebo materiál odpadu nebo movitých věcí zákonem o odpadech a touto vyhláškou</w:t>
      </w:r>
      <w:r>
        <w:rPr>
          <w:rStyle w:val="Znakapoznpodarou"/>
          <w:rFonts w:ascii="Arial" w:hAnsi="Arial" w:cs="Arial"/>
        </w:rPr>
        <w:footnoteReference w:id="1"/>
      </w:r>
      <w:r>
        <w:rPr>
          <w:rFonts w:ascii="Arial" w:hAnsi="Arial" w:cs="Arial"/>
        </w:rPr>
        <w:t>.</w:t>
      </w:r>
    </w:p>
    <w:p w14:paraId="1693068D" w14:textId="77777777" w:rsidR="00607B07" w:rsidRDefault="00607B07">
      <w:pPr>
        <w:rPr>
          <w:rFonts w:ascii="Arial" w:hAnsi="Arial" w:cs="Arial"/>
        </w:rPr>
      </w:pPr>
    </w:p>
    <w:p w14:paraId="216F0852" w14:textId="77777777" w:rsidR="00607B07" w:rsidRDefault="005F09DB">
      <w:pPr>
        <w:numPr>
          <w:ilvl w:val="0"/>
          <w:numId w:val="1"/>
        </w:numPr>
        <w:tabs>
          <w:tab w:val="left" w:pos="0"/>
        </w:tabs>
        <w:ind w:left="0" w:hanging="284"/>
        <w:jc w:val="both"/>
      </w:pPr>
      <w:r>
        <w:rPr>
          <w:rFonts w:ascii="Arial" w:hAnsi="Arial" w:cs="Arial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. </w:t>
      </w:r>
    </w:p>
    <w:p w14:paraId="3B9EF500" w14:textId="77777777" w:rsidR="00607B07" w:rsidRDefault="00607B07">
      <w:pPr>
        <w:rPr>
          <w:rFonts w:ascii="Arial" w:hAnsi="Arial" w:cs="Arial"/>
        </w:rPr>
      </w:pPr>
    </w:p>
    <w:p w14:paraId="5C29D837" w14:textId="77777777" w:rsidR="00607B07" w:rsidRDefault="005F09DB">
      <w:pPr>
        <w:numPr>
          <w:ilvl w:val="0"/>
          <w:numId w:val="1"/>
        </w:numPr>
        <w:tabs>
          <w:tab w:val="left" w:pos="0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Stanoviště sběrných nádob je místo, kde jsou sběrné nádoby trvale nebo přechodně umístěny za účelem dalšího nakládání s komunálním </w:t>
      </w:r>
      <w:r>
        <w:rPr>
          <w:rFonts w:ascii="Arial" w:hAnsi="Arial" w:cs="Arial"/>
        </w:rPr>
        <w:t>odpadem. Stanoviště sběrných nádob jsou individuální nebo společná pro více uživatelů.</w:t>
      </w:r>
    </w:p>
    <w:p w14:paraId="4C58A04E" w14:textId="77777777" w:rsidR="00607B07" w:rsidRDefault="00607B07">
      <w:pPr>
        <w:tabs>
          <w:tab w:val="left" w:pos="-142"/>
        </w:tabs>
        <w:autoSpaceDE w:val="0"/>
        <w:jc w:val="both"/>
        <w:rPr>
          <w:rFonts w:ascii="Arial" w:hAnsi="Arial" w:cs="Arial"/>
        </w:rPr>
      </w:pPr>
    </w:p>
    <w:p w14:paraId="7F0AA081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55BC82B4" w14:textId="77777777" w:rsidR="00607B07" w:rsidRDefault="005F09DB">
      <w:pPr>
        <w:jc w:val="center"/>
      </w:pPr>
      <w:r>
        <w:rPr>
          <w:rFonts w:ascii="Arial" w:hAnsi="Arial" w:cs="Arial"/>
          <w:b/>
        </w:rPr>
        <w:t xml:space="preserve">Oddělené soustřeďování komunálního odpadu </w:t>
      </w:r>
    </w:p>
    <w:p w14:paraId="3BEF0763" w14:textId="77777777" w:rsidR="00607B07" w:rsidRDefault="00607B07">
      <w:pPr>
        <w:jc w:val="center"/>
        <w:rPr>
          <w:rFonts w:ascii="Arial" w:hAnsi="Arial" w:cs="Arial"/>
        </w:rPr>
      </w:pPr>
    </w:p>
    <w:p w14:paraId="5BFB2C31" w14:textId="77777777" w:rsidR="00607B07" w:rsidRDefault="005F09DB">
      <w:pPr>
        <w:numPr>
          <w:ilvl w:val="0"/>
          <w:numId w:val="2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Osoby předávající komunální odpad na místa určená obcí jsou povinny odděleně soustřeďovat následující složky:</w:t>
      </w:r>
    </w:p>
    <w:p w14:paraId="4DDB3BBA" w14:textId="77777777" w:rsidR="00607B07" w:rsidRDefault="00607B07">
      <w:pPr>
        <w:jc w:val="both"/>
        <w:rPr>
          <w:rFonts w:ascii="Arial" w:hAnsi="Arial" w:cs="Arial"/>
        </w:rPr>
      </w:pPr>
    </w:p>
    <w:p w14:paraId="6E8F25EF" w14:textId="77777777" w:rsidR="00607B07" w:rsidRDefault="005F09D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4"/>
      </w:pPr>
      <w:r>
        <w:rPr>
          <w:rFonts w:ascii="Arial" w:hAnsi="Arial" w:cs="Arial"/>
          <w:bCs/>
          <w:color w:val="000000"/>
          <w:sz w:val="24"/>
          <w:szCs w:val="24"/>
        </w:rPr>
        <w:t>Biologické odpady</w:t>
      </w:r>
      <w:r>
        <w:rPr>
          <w:rFonts w:ascii="Arial" w:hAnsi="Arial" w:cs="Arial"/>
          <w:bCs/>
          <w:sz w:val="24"/>
          <w:szCs w:val="24"/>
        </w:rPr>
        <w:t>,</w:t>
      </w:r>
    </w:p>
    <w:p w14:paraId="04AF3A17" w14:textId="77777777" w:rsidR="00607B07" w:rsidRDefault="005F09DB">
      <w:pPr>
        <w:pStyle w:val="Odstavecseseznamem"/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Papír,</w:t>
      </w:r>
    </w:p>
    <w:p w14:paraId="515425FF" w14:textId="77777777" w:rsidR="00607B07" w:rsidRDefault="005F09DB">
      <w:pPr>
        <w:pStyle w:val="Odstavecseseznamem"/>
        <w:numPr>
          <w:ilvl w:val="0"/>
          <w:numId w:val="3"/>
        </w:numPr>
        <w:tabs>
          <w:tab w:val="left" w:pos="993"/>
        </w:tabs>
        <w:autoSpaceDE w:val="0"/>
        <w:spacing w:after="0" w:line="240" w:lineRule="auto"/>
        <w:ind w:left="284" w:hanging="284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Plasty včetně PET lahví,</w:t>
      </w:r>
    </w:p>
    <w:p w14:paraId="244296D5" w14:textId="77777777" w:rsidR="00607B07" w:rsidRDefault="005F09D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Sklo,</w:t>
      </w:r>
    </w:p>
    <w:p w14:paraId="29A13223" w14:textId="77777777" w:rsidR="00607B07" w:rsidRDefault="005F09DB">
      <w:pPr>
        <w:pStyle w:val="Odstavecseseznamem"/>
        <w:numPr>
          <w:ilvl w:val="0"/>
          <w:numId w:val="3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Kovy,</w:t>
      </w:r>
    </w:p>
    <w:p w14:paraId="280D2A81" w14:textId="77777777" w:rsidR="00607B07" w:rsidRDefault="005F09DB">
      <w:pPr>
        <w:numPr>
          <w:ilvl w:val="0"/>
          <w:numId w:val="3"/>
        </w:numPr>
        <w:ind w:left="284" w:hanging="283"/>
      </w:pPr>
      <w:r>
        <w:rPr>
          <w:rFonts w:ascii="Arial" w:hAnsi="Arial" w:cs="Arial"/>
          <w:bCs/>
          <w:color w:val="000000"/>
        </w:rPr>
        <w:t>Nebezpečné odpady,</w:t>
      </w:r>
    </w:p>
    <w:p w14:paraId="1C245CC6" w14:textId="77777777" w:rsidR="00607B07" w:rsidRDefault="005F09DB">
      <w:pPr>
        <w:numPr>
          <w:ilvl w:val="0"/>
          <w:numId w:val="3"/>
        </w:numPr>
        <w:ind w:left="284" w:hanging="283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Objemný odpad,</w:t>
      </w:r>
    </w:p>
    <w:p w14:paraId="3A07DD77" w14:textId="77777777" w:rsidR="00607B07" w:rsidRDefault="005F09DB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Jedlé oleje a tuky,</w:t>
      </w:r>
    </w:p>
    <w:p w14:paraId="5AC7E749" w14:textId="77777777" w:rsidR="00607B07" w:rsidRDefault="005F09DB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Textil</w:t>
      </w:r>
    </w:p>
    <w:p w14:paraId="4200B92E" w14:textId="77777777" w:rsidR="00607B07" w:rsidRDefault="005F09DB">
      <w:pPr>
        <w:numPr>
          <w:ilvl w:val="0"/>
          <w:numId w:val="3"/>
        </w:numPr>
        <w:ind w:left="284" w:hanging="283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Směsný komunální odpad</w:t>
      </w:r>
    </w:p>
    <w:p w14:paraId="30CCF580" w14:textId="77777777" w:rsidR="00607B07" w:rsidRDefault="00607B07">
      <w:pPr>
        <w:ind w:left="709"/>
        <w:rPr>
          <w:rFonts w:ascii="Arial" w:hAnsi="Arial" w:cs="Arial"/>
          <w:iCs/>
        </w:rPr>
      </w:pPr>
    </w:p>
    <w:p w14:paraId="41F2F688" w14:textId="77777777" w:rsidR="00607B07" w:rsidRDefault="005F09DB">
      <w:pPr>
        <w:pStyle w:val="Zkladntextodsazen"/>
        <w:numPr>
          <w:ilvl w:val="0"/>
          <w:numId w:val="2"/>
        </w:numPr>
        <w:ind w:left="0" w:hanging="284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lastRenderedPageBreak/>
        <w:t xml:space="preserve">Směsným komunálním odpadem se rozumí zbylý komunální odpad po stanoveném vytřídění podle odstavce 1 písm. a), </w:t>
      </w:r>
      <w:r>
        <w:rPr>
          <w:rFonts w:ascii="Arial" w:hAnsi="Arial" w:cs="Arial"/>
          <w:szCs w:val="24"/>
        </w:rPr>
        <w:t>b), c), d), e), f), g), h) a i).</w:t>
      </w:r>
    </w:p>
    <w:p w14:paraId="20E8A0BE" w14:textId="77777777" w:rsidR="00607B07" w:rsidRDefault="00607B07">
      <w:pPr>
        <w:pStyle w:val="Zkladntextodsazen"/>
        <w:rPr>
          <w:rFonts w:ascii="Arial" w:hAnsi="Arial" w:cs="Arial"/>
          <w:szCs w:val="24"/>
        </w:rPr>
      </w:pPr>
    </w:p>
    <w:p w14:paraId="176B4AA1" w14:textId="77777777" w:rsidR="00607B07" w:rsidRDefault="005F09DB">
      <w:pPr>
        <w:pStyle w:val="Zkladntextodsazen"/>
        <w:numPr>
          <w:ilvl w:val="0"/>
          <w:numId w:val="2"/>
        </w:numPr>
        <w:ind w:left="0" w:hanging="284"/>
      </w:pPr>
      <w:r>
        <w:rPr>
          <w:rFonts w:ascii="Arial" w:hAnsi="Arial" w:cs="Arial"/>
          <w:szCs w:val="24"/>
        </w:rPr>
        <w:t>Objemný odpad je takový odpad, který vzhledem ke svým rozměrům nemůže být umístěn do sběrných nádob (</w:t>
      </w:r>
      <w:r>
        <w:rPr>
          <w:rFonts w:ascii="Arial" w:hAnsi="Arial" w:cs="Arial"/>
          <w:iCs/>
          <w:szCs w:val="24"/>
        </w:rPr>
        <w:t>např. koberce, matrace, nábytek…</w:t>
      </w:r>
      <w:r>
        <w:rPr>
          <w:rFonts w:ascii="Arial" w:hAnsi="Arial" w:cs="Arial"/>
          <w:szCs w:val="24"/>
        </w:rPr>
        <w:t>).</w:t>
      </w:r>
    </w:p>
    <w:p w14:paraId="0A1ABF69" w14:textId="77777777" w:rsidR="00607B07" w:rsidRDefault="00607B07">
      <w:pPr>
        <w:pStyle w:val="Zkladntextodsazen"/>
        <w:ind w:left="0" w:firstLine="0"/>
        <w:rPr>
          <w:rFonts w:ascii="Arial" w:hAnsi="Arial" w:cs="Arial"/>
          <w:szCs w:val="24"/>
        </w:rPr>
      </w:pPr>
    </w:p>
    <w:p w14:paraId="3F2DC61C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5A15E508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Určení míst pro oddělené soustřeďování určených složek komunálního odpadu</w:t>
      </w:r>
    </w:p>
    <w:p w14:paraId="15003AFA" w14:textId="77777777" w:rsidR="00607B07" w:rsidRDefault="00607B07">
      <w:pPr>
        <w:tabs>
          <w:tab w:val="left" w:pos="927"/>
        </w:tabs>
        <w:jc w:val="both"/>
        <w:rPr>
          <w:rFonts w:ascii="Arial" w:hAnsi="Arial" w:cs="Arial"/>
          <w:b/>
          <w:u w:val="single"/>
        </w:rPr>
      </w:pPr>
    </w:p>
    <w:p w14:paraId="44E33ED8" w14:textId="77777777" w:rsidR="00607B07" w:rsidRDefault="005F09DB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  Papír, plasty, sklo, kovy, biologické odpady, jedlé oleje a tuky, textil se soustřeďují do </w:t>
      </w:r>
      <w:r>
        <w:rPr>
          <w:rFonts w:ascii="Arial" w:hAnsi="Arial" w:cs="Arial"/>
          <w:bCs/>
        </w:rPr>
        <w:t>zvláštních sběrných nádob</w:t>
      </w:r>
      <w:r>
        <w:rPr>
          <w:rFonts w:ascii="Arial" w:hAnsi="Arial" w:cs="Arial"/>
        </w:rPr>
        <w:t>, kterými jsou velkoobjemové kontejnery a sběrné nádoby na tříděný odpad.</w:t>
      </w:r>
    </w:p>
    <w:p w14:paraId="5CEEBCE2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DD110D4" w14:textId="44D56FA4" w:rsidR="00607B07" w:rsidRDefault="005F09DB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</w:pPr>
      <w:r>
        <w:rPr>
          <w:rFonts w:ascii="Arial" w:hAnsi="Arial" w:cs="Arial"/>
        </w:rPr>
        <w:t xml:space="preserve">Zvláštní sběrné nádoby na tříděný odpad jsou umístěny na stanovištích na území obce </w:t>
      </w:r>
      <w:r w:rsidR="00902F81">
        <w:rPr>
          <w:rFonts w:ascii="Arial" w:hAnsi="Arial" w:cs="Arial"/>
        </w:rPr>
        <w:t>Věžnice</w:t>
      </w:r>
      <w:r>
        <w:rPr>
          <w:rFonts w:ascii="Arial" w:hAnsi="Arial" w:cs="Arial"/>
        </w:rPr>
        <w:t xml:space="preserve">. Jednotlivá stanoviště jsou zveřejněna na webových stránkách obce </w:t>
      </w:r>
      <w:r w:rsidRPr="00C86942">
        <w:rPr>
          <w:rFonts w:ascii="Arial" w:hAnsi="Arial" w:cs="Arial"/>
        </w:rPr>
        <w:t>www.</w:t>
      </w:r>
      <w:r w:rsidR="00902F81" w:rsidRPr="00902F81">
        <w:rPr>
          <w:rFonts w:ascii="Arial" w:hAnsi="Arial" w:cs="Arial"/>
        </w:rPr>
        <w:t>obecveznice</w:t>
      </w:r>
      <w:r w:rsidR="004B634C" w:rsidRPr="004B634C">
        <w:rPr>
          <w:rFonts w:ascii="Arial" w:hAnsi="Arial" w:cs="Arial"/>
        </w:rPr>
        <w:t>.cz</w:t>
      </w:r>
    </w:p>
    <w:p w14:paraId="687F6FFA" w14:textId="77777777" w:rsidR="00607B07" w:rsidRDefault="00607B07">
      <w:pPr>
        <w:rPr>
          <w:rFonts w:ascii="Arial" w:hAnsi="Arial" w:cs="Arial"/>
        </w:rPr>
      </w:pPr>
    </w:p>
    <w:p w14:paraId="7BF7B74A" w14:textId="77777777" w:rsidR="00607B07" w:rsidRDefault="005F09DB">
      <w:pPr>
        <w:numPr>
          <w:ilvl w:val="0"/>
          <w:numId w:val="4"/>
        </w:numPr>
        <w:tabs>
          <w:tab w:val="left" w:pos="-3960"/>
          <w:tab w:val="left" w:pos="-3780"/>
          <w:tab w:val="left" w:pos="-3393"/>
        </w:tabs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jsou barevně odlišeny a označeny příslušnými </w:t>
      </w:r>
      <w:r>
        <w:rPr>
          <w:rFonts w:ascii="Arial" w:hAnsi="Arial" w:cs="Arial"/>
        </w:rPr>
        <w:t>nápisy:</w:t>
      </w:r>
    </w:p>
    <w:p w14:paraId="693F7A2E" w14:textId="77777777" w:rsidR="00607B07" w:rsidRDefault="00607B07">
      <w:pPr>
        <w:tabs>
          <w:tab w:val="left" w:pos="-3960"/>
          <w:tab w:val="left" w:pos="-3780"/>
          <w:tab w:val="left" w:pos="-3393"/>
        </w:tabs>
        <w:jc w:val="both"/>
        <w:rPr>
          <w:rFonts w:ascii="Arial" w:hAnsi="Arial" w:cs="Arial"/>
        </w:rPr>
      </w:pPr>
    </w:p>
    <w:p w14:paraId="433F30EB" w14:textId="5D0DE569" w:rsidR="00607B07" w:rsidRDefault="005F09D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Biologický odpad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hnědá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6A448B06" w14:textId="77777777" w:rsidR="00607B07" w:rsidRDefault="005F09D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Papír – barva modrá,</w:t>
      </w:r>
    </w:p>
    <w:p w14:paraId="62965558" w14:textId="2A876464" w:rsidR="00607B07" w:rsidRDefault="005F09D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>Plasty, PET lahve</w:t>
      </w:r>
      <w:r w:rsidR="00B4795A">
        <w:rPr>
          <w:rFonts w:ascii="Arial" w:hAnsi="Arial" w:cs="Arial"/>
          <w:bCs/>
          <w:color w:val="000000"/>
          <w:sz w:val="24"/>
          <w:szCs w:val="24"/>
        </w:rPr>
        <w:t>, nápojové kartony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barva žlutá</w:t>
      </w:r>
    </w:p>
    <w:p w14:paraId="3C550DF3" w14:textId="012FF4B1" w:rsidR="00607B07" w:rsidRDefault="005F09D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Sklo bílé – barva </w:t>
      </w:r>
      <w:r w:rsidR="00B4795A">
        <w:rPr>
          <w:rFonts w:ascii="Arial" w:hAnsi="Arial" w:cs="Arial"/>
          <w:bCs/>
          <w:color w:val="000000"/>
          <w:sz w:val="24"/>
          <w:szCs w:val="24"/>
        </w:rPr>
        <w:t>bílá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604FC38" w14:textId="49CDD0A6" w:rsidR="00607B07" w:rsidRDefault="005F09D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Sklo barevné – barva zelená,</w:t>
      </w:r>
    </w:p>
    <w:p w14:paraId="284CBB20" w14:textId="75D215E2" w:rsidR="00607B07" w:rsidRDefault="005F09DB">
      <w:pPr>
        <w:pStyle w:val="Odstavecseseznamem"/>
        <w:numPr>
          <w:ilvl w:val="0"/>
          <w:numId w:val="5"/>
        </w:numPr>
        <w:autoSpaceDE w:val="0"/>
        <w:spacing w:after="0" w:line="240" w:lineRule="auto"/>
        <w:ind w:left="284" w:hanging="283"/>
      </w:pPr>
      <w:r>
        <w:rPr>
          <w:rFonts w:ascii="Arial" w:hAnsi="Arial" w:cs="Arial"/>
          <w:bCs/>
          <w:color w:val="000000"/>
          <w:sz w:val="24"/>
          <w:szCs w:val="24"/>
        </w:rPr>
        <w:t xml:space="preserve">Kovy – barva </w:t>
      </w:r>
      <w:r w:rsidR="00C86942">
        <w:rPr>
          <w:rFonts w:ascii="Arial" w:hAnsi="Arial" w:cs="Arial"/>
          <w:bCs/>
          <w:color w:val="000000"/>
          <w:sz w:val="24"/>
          <w:szCs w:val="24"/>
        </w:rPr>
        <w:t>čer</w:t>
      </w:r>
      <w:r w:rsidR="00902F81">
        <w:rPr>
          <w:rFonts w:ascii="Arial" w:hAnsi="Arial" w:cs="Arial"/>
          <w:bCs/>
          <w:color w:val="000000"/>
          <w:sz w:val="24"/>
          <w:szCs w:val="24"/>
        </w:rPr>
        <w:t>ve</w:t>
      </w:r>
      <w:r w:rsidR="00C86942">
        <w:rPr>
          <w:rFonts w:ascii="Arial" w:hAnsi="Arial" w:cs="Arial"/>
          <w:bCs/>
          <w:color w:val="000000"/>
          <w:sz w:val="24"/>
          <w:szCs w:val="24"/>
        </w:rPr>
        <w:t>ná</w:t>
      </w:r>
      <w:r>
        <w:rPr>
          <w:rFonts w:ascii="Arial" w:hAnsi="Arial" w:cs="Arial"/>
          <w:bCs/>
          <w:color w:val="000000"/>
          <w:sz w:val="24"/>
          <w:szCs w:val="24"/>
        </w:rPr>
        <w:t>,</w:t>
      </w:r>
    </w:p>
    <w:p w14:paraId="22B378BE" w14:textId="68B13622" w:rsidR="00607B07" w:rsidRDefault="005F09DB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Jedlé oleje a tuky – speciální sběrná nádoba</w:t>
      </w:r>
      <w:r w:rsidR="00902F81">
        <w:rPr>
          <w:rFonts w:ascii="Arial" w:hAnsi="Arial" w:cs="Arial"/>
        </w:rPr>
        <w:t>, barva šedá</w:t>
      </w:r>
      <w:r>
        <w:rPr>
          <w:rFonts w:ascii="Arial" w:hAnsi="Arial" w:cs="Arial"/>
        </w:rPr>
        <w:t>,</w:t>
      </w:r>
    </w:p>
    <w:p w14:paraId="5A2BDAC0" w14:textId="5F4332AE" w:rsidR="00607B07" w:rsidRDefault="005F09DB">
      <w:pPr>
        <w:numPr>
          <w:ilvl w:val="0"/>
          <w:numId w:val="5"/>
        </w:numPr>
        <w:ind w:left="284" w:hanging="283"/>
        <w:rPr>
          <w:rFonts w:ascii="Arial" w:hAnsi="Arial" w:cs="Arial"/>
        </w:rPr>
      </w:pPr>
      <w:r>
        <w:rPr>
          <w:rFonts w:ascii="Arial" w:hAnsi="Arial" w:cs="Arial"/>
        </w:rPr>
        <w:t>Textil – speciální sběrná nádoba</w:t>
      </w:r>
      <w:r w:rsidR="00902F81">
        <w:rPr>
          <w:rFonts w:ascii="Arial" w:hAnsi="Arial" w:cs="Arial"/>
        </w:rPr>
        <w:t xml:space="preserve"> s nápisem TEXTIL</w:t>
      </w:r>
      <w:r>
        <w:rPr>
          <w:rFonts w:ascii="Arial" w:hAnsi="Arial" w:cs="Arial"/>
        </w:rPr>
        <w:t>,</w:t>
      </w:r>
      <w:r w:rsidR="00E2245F">
        <w:rPr>
          <w:rFonts w:ascii="Arial" w:hAnsi="Arial" w:cs="Arial"/>
        </w:rPr>
        <w:t xml:space="preserve"> barva modrá</w:t>
      </w:r>
    </w:p>
    <w:p w14:paraId="5F73EDC3" w14:textId="77777777" w:rsidR="00607B07" w:rsidRDefault="00607B07">
      <w:pPr>
        <w:ind w:left="360"/>
        <w:rPr>
          <w:rFonts w:ascii="Arial" w:hAnsi="Arial" w:cs="Arial"/>
        </w:rPr>
      </w:pPr>
    </w:p>
    <w:p w14:paraId="7D752EE6" w14:textId="77777777" w:rsidR="00607B07" w:rsidRDefault="005F09DB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Do zvláštních sběrných nádob je zakázáno ukládat jiné složky komunálních odpadů, než pro které jsou určeny.</w:t>
      </w:r>
    </w:p>
    <w:p w14:paraId="13951E53" w14:textId="77777777" w:rsidR="00607B07" w:rsidRDefault="00607B07">
      <w:pPr>
        <w:jc w:val="both"/>
        <w:rPr>
          <w:rFonts w:ascii="Arial" w:hAnsi="Arial" w:cs="Arial"/>
        </w:rPr>
      </w:pPr>
    </w:p>
    <w:p w14:paraId="5AB917DD" w14:textId="77777777" w:rsidR="00607B07" w:rsidRDefault="005F09DB">
      <w:pPr>
        <w:numPr>
          <w:ilvl w:val="0"/>
          <w:numId w:val="4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09D55E98" w14:textId="77777777" w:rsidR="00607B07" w:rsidRDefault="00607B07">
      <w:pPr>
        <w:rPr>
          <w:rFonts w:ascii="Arial" w:hAnsi="Arial" w:cs="Arial"/>
        </w:rPr>
      </w:pPr>
    </w:p>
    <w:p w14:paraId="2C44CA40" w14:textId="77777777" w:rsidR="00607B07" w:rsidRDefault="005F09D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>Čl. 4</w:t>
      </w:r>
    </w:p>
    <w:p w14:paraId="660FC347" w14:textId="77777777" w:rsidR="00607B07" w:rsidRDefault="005F09DB">
      <w:pPr>
        <w:pStyle w:val="Nadpis2"/>
        <w:jc w:val="center"/>
        <w:rPr>
          <w:rFonts w:ascii="Arial" w:hAnsi="Arial" w:cs="Arial"/>
          <w:b/>
          <w:bCs/>
          <w:szCs w:val="24"/>
          <w:u w:val="none"/>
        </w:rPr>
      </w:pPr>
      <w:r>
        <w:rPr>
          <w:rFonts w:ascii="Arial" w:hAnsi="Arial" w:cs="Arial"/>
          <w:b/>
          <w:bCs/>
          <w:szCs w:val="24"/>
          <w:u w:val="none"/>
        </w:rPr>
        <w:t xml:space="preserve"> Svoz nebezpečných složek komunálního odpadu a objemného odpadu</w:t>
      </w:r>
    </w:p>
    <w:p w14:paraId="05C36652" w14:textId="77777777" w:rsidR="00607B07" w:rsidRDefault="00607B07">
      <w:pPr>
        <w:ind w:left="360"/>
        <w:jc w:val="center"/>
        <w:rPr>
          <w:rFonts w:ascii="Arial" w:hAnsi="Arial" w:cs="Arial"/>
          <w:b/>
        </w:rPr>
      </w:pPr>
    </w:p>
    <w:p w14:paraId="3438FE01" w14:textId="37DA44E3" w:rsidR="00607B07" w:rsidRDefault="005F09DB">
      <w:pPr>
        <w:numPr>
          <w:ilvl w:val="0"/>
          <w:numId w:val="6"/>
        </w:numPr>
        <w:ind w:left="0" w:hanging="284"/>
        <w:jc w:val="both"/>
      </w:pPr>
      <w:r>
        <w:rPr>
          <w:rFonts w:ascii="Arial" w:hAnsi="Arial" w:cs="Arial"/>
        </w:rPr>
        <w:t xml:space="preserve">Svoz nebezpečných složek komunálního odpadu a objemného odpadu je zajišťován </w:t>
      </w:r>
      <w:r>
        <w:rPr>
          <w:rFonts w:ascii="Arial" w:hAnsi="Arial" w:cs="Arial"/>
          <w:iCs/>
        </w:rPr>
        <w:t>dvakrát ročně</w:t>
      </w:r>
      <w:r>
        <w:rPr>
          <w:rFonts w:ascii="Arial" w:hAnsi="Arial" w:cs="Arial"/>
        </w:rPr>
        <w:t xml:space="preserve"> jejich odebíráním na předem vyhlášených přechodných stanovištích přímo do zvláštních sběrných nádob k tomuto sběru určených. Informace o svozu jsou zveřejňovány na úřední desce, </w:t>
      </w:r>
      <w:r>
        <w:rPr>
          <w:rFonts w:ascii="Arial" w:hAnsi="Arial" w:cs="Arial"/>
        </w:rPr>
        <w:t>v místním rozhlase a webových stránkách obce.</w:t>
      </w:r>
    </w:p>
    <w:p w14:paraId="1D60200B" w14:textId="77777777" w:rsidR="00607B07" w:rsidRDefault="00607B07">
      <w:pPr>
        <w:rPr>
          <w:rFonts w:ascii="Arial" w:hAnsi="Arial" w:cs="Arial"/>
        </w:rPr>
      </w:pPr>
    </w:p>
    <w:p w14:paraId="0BB9F4FB" w14:textId="77777777" w:rsidR="00607B07" w:rsidRDefault="005F09DB">
      <w:pPr>
        <w:numPr>
          <w:ilvl w:val="0"/>
          <w:numId w:val="6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Soustřeďování nebezpečných složek komunálního odpadu a objemného odpadu podléhá požadavkům stanoveným v čl. 3 odst. 4 a 5.</w:t>
      </w:r>
    </w:p>
    <w:p w14:paraId="77F7F063" w14:textId="77777777" w:rsidR="00607B07" w:rsidRDefault="00607B07">
      <w:pPr>
        <w:rPr>
          <w:rFonts w:ascii="Arial" w:hAnsi="Arial" w:cs="Arial"/>
          <w:b/>
        </w:rPr>
      </w:pPr>
    </w:p>
    <w:p w14:paraId="7DCDF06F" w14:textId="77777777" w:rsidR="00607B07" w:rsidRDefault="00607B07">
      <w:pPr>
        <w:rPr>
          <w:rFonts w:ascii="Arial" w:hAnsi="Arial" w:cs="Arial"/>
          <w:b/>
        </w:rPr>
      </w:pPr>
    </w:p>
    <w:p w14:paraId="608DD6DF" w14:textId="77777777" w:rsidR="00607B07" w:rsidRDefault="00607B07">
      <w:pPr>
        <w:rPr>
          <w:rFonts w:ascii="Arial" w:hAnsi="Arial" w:cs="Arial"/>
          <w:b/>
        </w:rPr>
      </w:pPr>
    </w:p>
    <w:p w14:paraId="3C790F4A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5</w:t>
      </w:r>
    </w:p>
    <w:p w14:paraId="0B4C6167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Soustřeďování směsného komunálního odpadu </w:t>
      </w:r>
    </w:p>
    <w:p w14:paraId="0C4165E4" w14:textId="77777777" w:rsidR="00607B07" w:rsidRDefault="00607B07">
      <w:pPr>
        <w:jc w:val="center"/>
        <w:rPr>
          <w:rFonts w:ascii="Arial" w:hAnsi="Arial" w:cs="Arial"/>
          <w:b/>
        </w:rPr>
      </w:pPr>
    </w:p>
    <w:p w14:paraId="43EE9B84" w14:textId="77777777" w:rsidR="00607B07" w:rsidRDefault="005F09DB">
      <w:pPr>
        <w:widowControl w:val="0"/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Směsný komunální odpad se odkládá do sběrných nádob. Pro účely této vyhlášky se sběrnými nádobami rozumějí:</w:t>
      </w:r>
    </w:p>
    <w:p w14:paraId="33D0FFEE" w14:textId="77777777" w:rsidR="00607B07" w:rsidRDefault="00607B07">
      <w:pPr>
        <w:widowControl w:val="0"/>
        <w:ind w:left="426"/>
        <w:jc w:val="both"/>
        <w:rPr>
          <w:rFonts w:ascii="Arial" w:hAnsi="Arial" w:cs="Arial"/>
          <w:strike/>
        </w:rPr>
      </w:pPr>
    </w:p>
    <w:p w14:paraId="73F7134B" w14:textId="77777777" w:rsidR="00607B07" w:rsidRDefault="005F09DB">
      <w:pPr>
        <w:numPr>
          <w:ilvl w:val="0"/>
          <w:numId w:val="8"/>
        </w:numPr>
        <w:ind w:left="284" w:hanging="283"/>
        <w:jc w:val="both"/>
      </w:pPr>
      <w:r>
        <w:rPr>
          <w:rFonts w:ascii="Arial" w:hAnsi="Arial" w:cs="Arial"/>
          <w:bCs/>
        </w:rPr>
        <w:lastRenderedPageBreak/>
        <w:t>typizované sběrné nádoby (popelnice) určené ke shromažďování směsného komunálního odpadu</w:t>
      </w:r>
      <w:r>
        <w:rPr>
          <w:rFonts w:ascii="Arial" w:hAnsi="Arial" w:cs="Arial"/>
        </w:rPr>
        <w:t>,</w:t>
      </w:r>
    </w:p>
    <w:p w14:paraId="68AC092C" w14:textId="77777777" w:rsidR="00607B07" w:rsidRDefault="005F09DB">
      <w:pPr>
        <w:numPr>
          <w:ilvl w:val="0"/>
          <w:numId w:val="8"/>
        </w:numPr>
        <w:ind w:left="284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odpadkové koše, které jsou umístěny na veřejných prostranstvích v obci, sloužící pro odkládání drobného směsného komunálního odpadu.</w:t>
      </w:r>
    </w:p>
    <w:p w14:paraId="2AE8D09A" w14:textId="77777777" w:rsidR="00607B07" w:rsidRDefault="00607B07">
      <w:pPr>
        <w:ind w:left="426"/>
        <w:jc w:val="both"/>
        <w:rPr>
          <w:rFonts w:ascii="Arial" w:hAnsi="Arial" w:cs="Arial"/>
        </w:rPr>
      </w:pPr>
    </w:p>
    <w:p w14:paraId="409761D6" w14:textId="77777777" w:rsidR="00607B07" w:rsidRDefault="005F09DB">
      <w:pPr>
        <w:numPr>
          <w:ilvl w:val="0"/>
          <w:numId w:val="7"/>
        </w:numPr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Soustřeďování směsného komunálního odpadu podléhá požadavkům stanoveným </w:t>
      </w:r>
      <w:r>
        <w:rPr>
          <w:rFonts w:ascii="Arial" w:hAnsi="Arial" w:cs="Arial"/>
        </w:rPr>
        <w:br/>
        <w:t xml:space="preserve">v čl. 3 odst. 4 a 5. </w:t>
      </w:r>
    </w:p>
    <w:p w14:paraId="0A9129EF" w14:textId="77777777" w:rsidR="00607B07" w:rsidRDefault="00607B07">
      <w:pPr>
        <w:jc w:val="both"/>
        <w:rPr>
          <w:rFonts w:ascii="Arial" w:hAnsi="Arial" w:cs="Arial"/>
        </w:rPr>
      </w:pPr>
    </w:p>
    <w:p w14:paraId="7E026B78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6</w:t>
      </w:r>
    </w:p>
    <w:p w14:paraId="3DE1DCE5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Nakládání se stavebním a demoličním odpadem</w:t>
      </w:r>
    </w:p>
    <w:p w14:paraId="1CE4123D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49C67DA" w14:textId="77777777" w:rsidR="00607B07" w:rsidRDefault="005F09DB">
      <w:pPr>
        <w:numPr>
          <w:ilvl w:val="0"/>
          <w:numId w:val="10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Stavebním odpadem a demoličním odpadem se rozumí odpad vznikající při stavebních a demoličních činnostech nepodnikajících fyzických osob. Stavební a demoliční odpad není odpadem komunálním.</w:t>
      </w:r>
    </w:p>
    <w:p w14:paraId="2F491127" w14:textId="77777777" w:rsidR="00607B07" w:rsidRDefault="00607B07">
      <w:pPr>
        <w:suppressAutoHyphens w:val="0"/>
        <w:jc w:val="both"/>
        <w:rPr>
          <w:rFonts w:ascii="Arial" w:hAnsi="Arial" w:cs="Arial"/>
        </w:rPr>
      </w:pPr>
    </w:p>
    <w:p w14:paraId="2123E1DB" w14:textId="77777777" w:rsidR="00607B07" w:rsidRDefault="005F09DB">
      <w:pPr>
        <w:numPr>
          <w:ilvl w:val="0"/>
          <w:numId w:val="9"/>
        </w:numPr>
        <w:suppressAutoHyphens w:val="0"/>
        <w:ind w:left="0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Stavební a demoliční odpad lze použít, předat či odstranit pouze zákonem stanoveným způsobem.</w:t>
      </w:r>
    </w:p>
    <w:p w14:paraId="789C5C7B" w14:textId="77777777" w:rsidR="00607B07" w:rsidRDefault="00607B07">
      <w:pPr>
        <w:jc w:val="both"/>
        <w:rPr>
          <w:rFonts w:ascii="Arial" w:hAnsi="Arial" w:cs="Arial"/>
          <w:b/>
        </w:rPr>
      </w:pPr>
    </w:p>
    <w:p w14:paraId="2194D74B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7</w:t>
      </w:r>
    </w:p>
    <w:p w14:paraId="66140E6B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  <w:bookmarkStart w:id="0" w:name="_Hlk54595723"/>
    </w:p>
    <w:p w14:paraId="2A7A053A" w14:textId="77777777" w:rsidR="00607B07" w:rsidRDefault="00607B07">
      <w:pPr>
        <w:jc w:val="center"/>
        <w:rPr>
          <w:rFonts w:ascii="Arial" w:hAnsi="Arial" w:cs="Arial"/>
          <w:b/>
        </w:rPr>
      </w:pPr>
    </w:p>
    <w:bookmarkEnd w:id="0"/>
    <w:p w14:paraId="26273A32" w14:textId="4E4852A5" w:rsidR="00607B07" w:rsidRDefault="005F09DB">
      <w:pPr>
        <w:jc w:val="both"/>
      </w:pPr>
      <w:r>
        <w:rPr>
          <w:rFonts w:ascii="Arial" w:eastAsia="Arial" w:hAnsi="Arial" w:cs="Arial"/>
        </w:rPr>
        <w:t xml:space="preserve">Zrušuje se obecně závazná vyhláška č. </w:t>
      </w:r>
      <w:r w:rsidR="00C86942">
        <w:rPr>
          <w:rFonts w:ascii="Arial" w:eastAsia="Arial" w:hAnsi="Arial" w:cs="Arial"/>
        </w:rPr>
        <w:t>1/20</w:t>
      </w:r>
      <w:r w:rsidR="004B634C">
        <w:rPr>
          <w:rFonts w:ascii="Arial" w:eastAsia="Arial" w:hAnsi="Arial" w:cs="Arial"/>
        </w:rPr>
        <w:t>2</w:t>
      </w:r>
      <w:r w:rsidR="00902F81">
        <w:rPr>
          <w:rFonts w:ascii="Arial" w:eastAsia="Arial" w:hAnsi="Arial" w:cs="Arial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 xml:space="preserve">o stanovení </w:t>
      </w:r>
      <w:r w:rsidR="004B634C">
        <w:rPr>
          <w:rFonts w:ascii="Arial" w:eastAsia="Arial" w:hAnsi="Arial" w:cs="Arial"/>
          <w:color w:val="000000"/>
        </w:rPr>
        <w:t xml:space="preserve">obecního </w:t>
      </w:r>
      <w:r>
        <w:rPr>
          <w:rFonts w:ascii="Arial" w:eastAsia="Arial" w:hAnsi="Arial" w:cs="Arial"/>
          <w:color w:val="000000"/>
        </w:rPr>
        <w:t>systému</w:t>
      </w:r>
      <w:r w:rsidR="00C86942">
        <w:rPr>
          <w:rFonts w:ascii="Arial" w:eastAsia="Arial" w:hAnsi="Arial" w:cs="Arial"/>
          <w:color w:val="000000"/>
        </w:rPr>
        <w:t xml:space="preserve"> </w:t>
      </w:r>
      <w:r w:rsidR="004B634C">
        <w:rPr>
          <w:rFonts w:ascii="Arial" w:eastAsia="Arial" w:hAnsi="Arial" w:cs="Arial"/>
          <w:color w:val="000000"/>
        </w:rPr>
        <w:t>odpadového hospodářství</w:t>
      </w:r>
      <w:r>
        <w:rPr>
          <w:rFonts w:ascii="Arial" w:eastAsia="Arial" w:hAnsi="Arial" w:cs="Arial"/>
        </w:rPr>
        <w:t xml:space="preserve">, ze dne </w:t>
      </w:r>
      <w:r w:rsidR="004B634C">
        <w:rPr>
          <w:rFonts w:ascii="Arial" w:eastAsia="Arial" w:hAnsi="Arial" w:cs="Arial"/>
        </w:rPr>
        <w:t>19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</w:t>
      </w:r>
      <w:r w:rsidR="004B634C">
        <w:rPr>
          <w:rFonts w:ascii="Arial" w:eastAsia="Arial" w:hAnsi="Arial" w:cs="Arial"/>
        </w:rPr>
        <w:t>12</w:t>
      </w:r>
      <w:r>
        <w:rPr>
          <w:rFonts w:ascii="Arial" w:eastAsia="Arial" w:hAnsi="Arial" w:cs="Arial"/>
        </w:rPr>
        <w:t>.</w:t>
      </w:r>
      <w:r w:rsidR="00C86942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20</w:t>
      </w:r>
      <w:r w:rsidR="004B634C">
        <w:rPr>
          <w:rFonts w:ascii="Arial" w:eastAsia="Arial" w:hAnsi="Arial" w:cs="Arial"/>
        </w:rPr>
        <w:t>24</w:t>
      </w:r>
      <w:r w:rsidR="00C86942">
        <w:rPr>
          <w:rFonts w:ascii="Arial" w:eastAsia="Arial" w:hAnsi="Arial" w:cs="Arial"/>
        </w:rPr>
        <w:t>.</w:t>
      </w:r>
    </w:p>
    <w:p w14:paraId="49F04583" w14:textId="77777777" w:rsidR="00607B07" w:rsidRDefault="00607B07">
      <w:pPr>
        <w:jc w:val="both"/>
        <w:rPr>
          <w:rFonts w:ascii="Arial" w:hAnsi="Arial" w:cs="Arial"/>
          <w:b/>
        </w:rPr>
      </w:pPr>
    </w:p>
    <w:p w14:paraId="21A79905" w14:textId="77777777" w:rsidR="00607B07" w:rsidRDefault="00607B07">
      <w:pPr>
        <w:jc w:val="both"/>
        <w:rPr>
          <w:rFonts w:ascii="Arial" w:hAnsi="Arial" w:cs="Arial"/>
        </w:rPr>
      </w:pPr>
    </w:p>
    <w:p w14:paraId="35A613E8" w14:textId="77777777" w:rsidR="00607B07" w:rsidRDefault="005F09D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8</w:t>
      </w:r>
    </w:p>
    <w:p w14:paraId="3F5682DF" w14:textId="77777777" w:rsidR="00607B07" w:rsidRDefault="005F09DB">
      <w:pPr>
        <w:pStyle w:val="Nzvylnk"/>
        <w:spacing w:before="0" w:after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Účinnost</w:t>
      </w:r>
    </w:p>
    <w:p w14:paraId="74E78BCF" w14:textId="77777777" w:rsidR="00607B07" w:rsidRDefault="00607B07">
      <w:pPr>
        <w:jc w:val="center"/>
        <w:rPr>
          <w:rFonts w:ascii="Arial" w:hAnsi="Arial" w:cs="Arial"/>
          <w:b/>
        </w:rPr>
      </w:pPr>
    </w:p>
    <w:p w14:paraId="71EB8C7E" w14:textId="56C2024F" w:rsidR="00607B07" w:rsidRDefault="005F09D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Tato vyhláška nabývá účinnosti patnáctým dnem po dni </w:t>
      </w:r>
      <w:r w:rsidR="0082263C">
        <w:rPr>
          <w:rFonts w:ascii="Arial" w:hAnsi="Arial" w:cs="Arial"/>
        </w:rPr>
        <w:t xml:space="preserve">jejího </w:t>
      </w:r>
      <w:r>
        <w:rPr>
          <w:rFonts w:ascii="Arial" w:hAnsi="Arial" w:cs="Arial"/>
        </w:rPr>
        <w:t>vyhlášení.</w:t>
      </w:r>
    </w:p>
    <w:p w14:paraId="7479A732" w14:textId="77777777" w:rsidR="00607B07" w:rsidRDefault="00607B07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2"/>
        <w:gridCol w:w="4823"/>
      </w:tblGrid>
      <w:tr w:rsidR="00607B07" w14:paraId="09B14DAF" w14:textId="77777777">
        <w:trPr>
          <w:trHeight w:hRule="exact" w:val="1134"/>
        </w:trPr>
        <w:tc>
          <w:tcPr>
            <w:tcW w:w="48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A1018E1" w14:textId="45626961" w:rsidR="00607B07" w:rsidRDefault="00902F81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David Drahoš</w:t>
            </w:r>
            <w:r w:rsidR="0082263C">
              <w:rPr>
                <w:sz w:val="24"/>
                <w:szCs w:val="24"/>
              </w:rPr>
              <w:t xml:space="preserve"> v. r.</w:t>
            </w:r>
            <w:r w:rsidR="0082263C">
              <w:rPr>
                <w:sz w:val="24"/>
                <w:szCs w:val="24"/>
              </w:rPr>
              <w:br/>
              <w:t xml:space="preserve"> starosta</w:t>
            </w:r>
          </w:p>
        </w:tc>
        <w:tc>
          <w:tcPr>
            <w:tcW w:w="482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56976959" w14:textId="72E20B43" w:rsidR="00607B07" w:rsidRDefault="00902F81">
            <w:pPr>
              <w:pStyle w:val="PodpisovePol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 Chalupník</w:t>
            </w:r>
            <w:r w:rsidR="00B4795A">
              <w:rPr>
                <w:sz w:val="24"/>
                <w:szCs w:val="24"/>
              </w:rPr>
              <w:t xml:space="preserve"> v. r.</w:t>
            </w:r>
            <w:r w:rsidR="00B4795A">
              <w:rPr>
                <w:sz w:val="24"/>
                <w:szCs w:val="24"/>
              </w:rPr>
              <w:br/>
              <w:t xml:space="preserve"> místostarosta</w:t>
            </w:r>
          </w:p>
        </w:tc>
      </w:tr>
    </w:tbl>
    <w:p w14:paraId="71FDD796" w14:textId="77777777" w:rsidR="00607B07" w:rsidRDefault="00607B07">
      <w:pPr>
        <w:rPr>
          <w:rFonts w:ascii="Arial" w:hAnsi="Arial" w:cs="Arial"/>
        </w:rPr>
      </w:pPr>
    </w:p>
    <w:p w14:paraId="32448B5B" w14:textId="77777777" w:rsidR="00607B07" w:rsidRDefault="00607B07">
      <w:pPr>
        <w:rPr>
          <w:rFonts w:ascii="Arial" w:hAnsi="Arial" w:cs="Arial"/>
        </w:rPr>
      </w:pPr>
    </w:p>
    <w:sectPr w:rsidR="00607B07">
      <w:footerReference w:type="default" r:id="rId7"/>
      <w:pgSz w:w="11906" w:h="16838"/>
      <w:pgMar w:top="567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4B2FDD" w14:textId="77777777" w:rsidR="009D2B42" w:rsidRDefault="009D2B42">
      <w:r>
        <w:separator/>
      </w:r>
    </w:p>
  </w:endnote>
  <w:endnote w:type="continuationSeparator" w:id="0">
    <w:p w14:paraId="6D7551A2" w14:textId="77777777" w:rsidR="009D2B42" w:rsidRDefault="009D2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5B4FD7" w14:textId="77777777" w:rsidR="000C0432" w:rsidRDefault="005F09DB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7312D234" w14:textId="77777777" w:rsidR="000C0432" w:rsidRDefault="000C04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078436" w14:textId="77777777" w:rsidR="009D2B42" w:rsidRDefault="009D2B42">
      <w:r>
        <w:rPr>
          <w:color w:val="000000"/>
        </w:rPr>
        <w:separator/>
      </w:r>
    </w:p>
  </w:footnote>
  <w:footnote w:type="continuationSeparator" w:id="0">
    <w:p w14:paraId="4922BEF6" w14:textId="77777777" w:rsidR="009D2B42" w:rsidRDefault="009D2B42">
      <w:r>
        <w:continuationSeparator/>
      </w:r>
    </w:p>
  </w:footnote>
  <w:footnote w:id="1">
    <w:p w14:paraId="32A47817" w14:textId="77777777" w:rsidR="00607B07" w:rsidRDefault="005F09D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61 zákona o odpadech</w:t>
      </w:r>
    </w:p>
  </w:footnote>
  <w:footnote w:id="2">
    <w:p w14:paraId="6A9FC89E" w14:textId="77777777" w:rsidR="00607B07" w:rsidRDefault="005F09DB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</w:rPr>
        <w:t xml:space="preserve"> § 60 zákona o odpadech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00E70"/>
    <w:multiLevelType w:val="multilevel"/>
    <w:tmpl w:val="137E3162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strike w:val="0"/>
        <w:dstrike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A713E"/>
    <w:multiLevelType w:val="multilevel"/>
    <w:tmpl w:val="317023CC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72577"/>
    <w:multiLevelType w:val="multilevel"/>
    <w:tmpl w:val="00EA6F04"/>
    <w:lvl w:ilvl="0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/>
        <w:color w:val="auto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8F3330B"/>
    <w:multiLevelType w:val="multilevel"/>
    <w:tmpl w:val="E45EAEBA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81EE9"/>
    <w:multiLevelType w:val="multilevel"/>
    <w:tmpl w:val="054A655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8EE213A"/>
    <w:multiLevelType w:val="multilevel"/>
    <w:tmpl w:val="B08672C0"/>
    <w:lvl w:ilvl="0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51B71492"/>
    <w:multiLevelType w:val="multilevel"/>
    <w:tmpl w:val="C9205BC0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b w:val="0"/>
        <w:color w:val="auto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01644A5"/>
    <w:multiLevelType w:val="multilevel"/>
    <w:tmpl w:val="811E02B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A3A60"/>
    <w:multiLevelType w:val="multilevel"/>
    <w:tmpl w:val="471A05F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Arial"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1655525335">
    <w:abstractNumId w:val="1"/>
  </w:num>
  <w:num w:numId="2" w16cid:durableId="1276673745">
    <w:abstractNumId w:val="8"/>
  </w:num>
  <w:num w:numId="3" w16cid:durableId="1672220115">
    <w:abstractNumId w:val="5"/>
  </w:num>
  <w:num w:numId="4" w16cid:durableId="385103324">
    <w:abstractNumId w:val="6"/>
  </w:num>
  <w:num w:numId="5" w16cid:durableId="1179386314">
    <w:abstractNumId w:val="3"/>
  </w:num>
  <w:num w:numId="6" w16cid:durableId="2066177941">
    <w:abstractNumId w:val="4"/>
  </w:num>
  <w:num w:numId="7" w16cid:durableId="2125071856">
    <w:abstractNumId w:val="0"/>
  </w:num>
  <w:num w:numId="8" w16cid:durableId="802426634">
    <w:abstractNumId w:val="2"/>
  </w:num>
  <w:num w:numId="9" w16cid:durableId="544457">
    <w:abstractNumId w:val="7"/>
  </w:num>
  <w:num w:numId="10" w16cid:durableId="1186675603">
    <w:abstractNumId w:val="7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B07"/>
    <w:rsid w:val="000C0432"/>
    <w:rsid w:val="001F2DDE"/>
    <w:rsid w:val="00245AA7"/>
    <w:rsid w:val="00356CE8"/>
    <w:rsid w:val="004B634C"/>
    <w:rsid w:val="005C7DA5"/>
    <w:rsid w:val="005F09DB"/>
    <w:rsid w:val="00604DC1"/>
    <w:rsid w:val="00607B07"/>
    <w:rsid w:val="00690002"/>
    <w:rsid w:val="0082263C"/>
    <w:rsid w:val="008869E0"/>
    <w:rsid w:val="008C247B"/>
    <w:rsid w:val="00902F81"/>
    <w:rsid w:val="00992BDF"/>
    <w:rsid w:val="009D2B42"/>
    <w:rsid w:val="00B4795A"/>
    <w:rsid w:val="00C86942"/>
    <w:rsid w:val="00D02DB0"/>
    <w:rsid w:val="00D46326"/>
    <w:rsid w:val="00E2245F"/>
    <w:rsid w:val="00F02DA3"/>
    <w:rsid w:val="00FB503D"/>
    <w:rsid w:val="00FC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675F6"/>
  <w15:docId w15:val="{967D74A2-07F3-41F2-BD5C-973BC802C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40"/>
      <w:outlineLvl w:val="2"/>
    </w:pPr>
    <w:rPr>
      <w:rFonts w:ascii="Calibri Light" w:hAnsi="Calibri Light"/>
      <w:color w:val="1F4D7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rPr>
      <w:sz w:val="20"/>
      <w:szCs w:val="20"/>
    </w:rPr>
  </w:style>
  <w:style w:type="character" w:styleId="Znakapoznpodarou">
    <w:name w:val="footnote reference"/>
    <w:rPr>
      <w:position w:val="0"/>
      <w:vertAlign w:val="superscript"/>
    </w:rPr>
  </w:style>
  <w:style w:type="paragraph" w:customStyle="1" w:styleId="NormlnIMP">
    <w:name w:val="Normální_IMP"/>
    <w:basedOn w:val="Normln"/>
    <w:pPr>
      <w:overflowPunct w:val="0"/>
      <w:autoSpaceDE w:val="0"/>
      <w:spacing w:line="228" w:lineRule="auto"/>
      <w:jc w:val="both"/>
    </w:pPr>
    <w:rPr>
      <w:szCs w:val="20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left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pPr>
      <w:spacing w:after="200" w:line="276" w:lineRule="auto"/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rPr>
      <w:b/>
      <w:bCs/>
    </w:rPr>
  </w:style>
  <w:style w:type="character" w:customStyle="1" w:styleId="TextkomenteChar">
    <w:name w:val="Text komentáře Char"/>
    <w:basedOn w:val="Standardnpsmoodstavce"/>
  </w:style>
  <w:style w:type="character" w:customStyle="1" w:styleId="PedmtkomenteChar">
    <w:name w:val="Předmět komentáře Char"/>
    <w:rPr>
      <w:b/>
      <w:bCs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rPr>
      <w:sz w:val="24"/>
      <w:szCs w:val="24"/>
    </w:rPr>
  </w:style>
  <w:style w:type="paragraph" w:customStyle="1" w:styleId="Default">
    <w:name w:val="Default"/>
    <w:pPr>
      <w:suppressAutoHyphens/>
      <w:autoSpaceDE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rPr>
      <w:rFonts w:ascii="Calibri Light" w:eastAsia="Times New Roman" w:hAnsi="Calibri Light" w:cs="Times New Roman"/>
      <w:color w:val="1F4D78"/>
      <w:sz w:val="24"/>
      <w:szCs w:val="24"/>
    </w:rPr>
  </w:style>
  <w:style w:type="paragraph" w:customStyle="1" w:styleId="Nzvylnk">
    <w:name w:val="Názvy článků"/>
    <w:basedOn w:val="Normln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Zkladntext3">
    <w:name w:val="Body Text 3"/>
    <w:basedOn w:val="Normln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rPr>
      <w:sz w:val="16"/>
      <w:szCs w:val="16"/>
    </w:rPr>
  </w:style>
  <w:style w:type="character" w:customStyle="1" w:styleId="url">
    <w:name w:val="url"/>
    <w:basedOn w:val="Standardnpsmoodstavce"/>
  </w:style>
  <w:style w:type="character" w:styleId="Hypertextovodkaz">
    <w:name w:val="Hyperlink"/>
    <w:basedOn w:val="Standardnpsmoodstavce"/>
    <w:rPr>
      <w:color w:val="0000FF"/>
      <w:u w:val="single"/>
    </w:rPr>
  </w:style>
  <w:style w:type="character" w:styleId="Nevyeenzmnka">
    <w:name w:val="Unresolved Mention"/>
    <w:basedOn w:val="Standardnpsmoodstavce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pPr>
      <w:widowControl w:val="0"/>
      <w:suppressLineNumbers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customStyle="1" w:styleId="TextpoznpodarouChar">
    <w:name w:val="Text pozn. pod čarou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3</Pages>
  <Words>678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 Obec Věžnice</cp:lastModifiedBy>
  <cp:revision>7</cp:revision>
  <cp:lastPrinted>2023-09-20T10:10:00Z</cp:lastPrinted>
  <dcterms:created xsi:type="dcterms:W3CDTF">2025-04-09T11:38:00Z</dcterms:created>
  <dcterms:modified xsi:type="dcterms:W3CDTF">2025-04-14T17:15:00Z</dcterms:modified>
</cp:coreProperties>
</file>