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AF85B" w14:textId="77777777" w:rsidR="008F79AE" w:rsidRDefault="00934157">
      <w:pPr>
        <w:spacing w:after="1"/>
        <w:ind w:left="10" w:right="19" w:hanging="10"/>
        <w:jc w:val="center"/>
      </w:pPr>
      <w:r>
        <w:rPr>
          <w:sz w:val="30"/>
        </w:rPr>
        <w:t xml:space="preserve">OBEC </w:t>
      </w:r>
      <w:proofErr w:type="spellStart"/>
      <w:r>
        <w:rPr>
          <w:sz w:val="30"/>
        </w:rPr>
        <w:t>Bohutín</w:t>
      </w:r>
      <w:proofErr w:type="spellEnd"/>
    </w:p>
    <w:p w14:paraId="28468756" w14:textId="77777777" w:rsidR="008F79AE" w:rsidRDefault="00934157">
      <w:pPr>
        <w:spacing w:after="249"/>
        <w:ind w:left="10" w:right="19" w:hanging="10"/>
        <w:jc w:val="center"/>
      </w:pPr>
      <w:proofErr w:type="spellStart"/>
      <w:r>
        <w:rPr>
          <w:sz w:val="30"/>
        </w:rPr>
        <w:t>Zastupitelstvo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obce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Bohutín</w:t>
      </w:r>
      <w:proofErr w:type="spellEnd"/>
    </w:p>
    <w:p w14:paraId="34C2C4A3" w14:textId="77777777" w:rsidR="008F79AE" w:rsidRDefault="00934157">
      <w:pPr>
        <w:pStyle w:val="Nadpis1"/>
      </w:pP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Bohutín</w:t>
      </w:r>
      <w:proofErr w:type="spellEnd"/>
    </w:p>
    <w:p w14:paraId="2EFE6540" w14:textId="77777777" w:rsidR="008F79AE" w:rsidRDefault="00934157">
      <w:pPr>
        <w:spacing w:after="132" w:line="216" w:lineRule="auto"/>
        <w:ind w:left="513" w:right="508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926B24" wp14:editId="1D250B0A">
            <wp:simplePos x="0" y="0"/>
            <wp:positionH relativeFrom="column">
              <wp:posOffset>5133660</wp:posOffset>
            </wp:positionH>
            <wp:positionV relativeFrom="paragraph">
              <wp:posOffset>-293025</wp:posOffset>
            </wp:positionV>
            <wp:extent cx="51825" cy="817074"/>
            <wp:effectExtent l="0" t="0" r="0" b="0"/>
            <wp:wrapSquare wrapText="bothSides"/>
            <wp:docPr id="2465" name="Picture 2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" name="Picture 24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25" cy="817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8"/>
        </w:rPr>
        <w:t>kterou</w:t>
      </w:r>
      <w:proofErr w:type="spellEnd"/>
      <w:r>
        <w:rPr>
          <w:sz w:val="28"/>
        </w:rPr>
        <w:t xml:space="preserve"> se </w:t>
      </w:r>
      <w:proofErr w:type="spellStart"/>
      <w:r>
        <w:rPr>
          <w:sz w:val="28"/>
        </w:rPr>
        <w:t>mění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obecně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závazná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vyhláška</w:t>
      </w:r>
      <w:proofErr w:type="spellEnd"/>
      <w:r>
        <w:rPr>
          <w:sz w:val="28"/>
        </w:rPr>
        <w:t xml:space="preserve"> č. 212021 o </w:t>
      </w:r>
      <w:proofErr w:type="spellStart"/>
      <w:r>
        <w:rPr>
          <w:sz w:val="28"/>
        </w:rPr>
        <w:t>místním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poplatku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odkládání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komunálního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odpadu</w:t>
      </w:r>
      <w:proofErr w:type="spellEnd"/>
      <w:r>
        <w:rPr>
          <w:sz w:val="28"/>
        </w:rPr>
        <w:t xml:space="preserve"> z </w:t>
      </w:r>
      <w:proofErr w:type="spellStart"/>
      <w:r>
        <w:rPr>
          <w:sz w:val="28"/>
        </w:rPr>
        <w:t>nemovité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ěci</w:t>
      </w:r>
      <w:proofErr w:type="spellEnd"/>
    </w:p>
    <w:p w14:paraId="707F1F64" w14:textId="77777777" w:rsidR="008F79AE" w:rsidRDefault="00934157">
      <w:pPr>
        <w:spacing w:after="453" w:line="265" w:lineRule="auto"/>
        <w:ind w:hanging="10"/>
        <w:jc w:val="both"/>
      </w:pPr>
      <w:proofErr w:type="spellStart"/>
      <w:r>
        <w:rPr>
          <w:sz w:val="24"/>
        </w:rPr>
        <w:t>Zastupitelstvo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Bohutín</w:t>
      </w:r>
      <w:proofErr w:type="spellEnd"/>
      <w:r>
        <w:rPr>
          <w:sz w:val="24"/>
        </w:rPr>
        <w:t xml:space="preserve"> se na </w:t>
      </w:r>
      <w:proofErr w:type="spellStart"/>
      <w:r>
        <w:rPr>
          <w:sz w:val="24"/>
        </w:rPr>
        <w:t>svém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12.12.2022 </w:t>
      </w:r>
      <w:proofErr w:type="spellStart"/>
      <w:r>
        <w:rPr>
          <w:sz w:val="24"/>
        </w:rPr>
        <w:t>usnesením</w:t>
      </w:r>
      <w:proofErr w:type="spellEnd"/>
      <w:r>
        <w:rPr>
          <w:sz w:val="24"/>
        </w:rPr>
        <w:t xml:space="preserve"> č. 6/2022 </w:t>
      </w:r>
      <w:proofErr w:type="spellStart"/>
      <w:r>
        <w:rPr>
          <w:sz w:val="24"/>
        </w:rPr>
        <w:t>usneslo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vydat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S 14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565/1990 Sb., o </w:t>
      </w:r>
      <w:proofErr w:type="spellStart"/>
      <w:r>
        <w:rPr>
          <w:sz w:val="24"/>
        </w:rPr>
        <w:t>místních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poplatcích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místních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poplatcích</w:t>
      </w:r>
      <w:proofErr w:type="spellEnd"/>
      <w:r>
        <w:rPr>
          <w:sz w:val="24"/>
        </w:rPr>
        <w:t xml:space="preserve">”), a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S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d) a S 84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2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h)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128/2000 Sb., o </w:t>
      </w:r>
      <w:proofErr w:type="spellStart"/>
      <w:r>
        <w:rPr>
          <w:sz w:val="24"/>
        </w:rPr>
        <w:t>obcích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obecní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p </w:t>
      </w:r>
      <w:proofErr w:type="spellStart"/>
      <w:r>
        <w:rPr>
          <w:sz w:val="24"/>
        </w:rPr>
        <w:t>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obecně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vyhlášku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vyhláška</w:t>
      </w:r>
      <w:proofErr w:type="spellEnd"/>
      <w:r>
        <w:rPr>
          <w:sz w:val="24"/>
        </w:rPr>
        <w:t>”):</w:t>
      </w:r>
    </w:p>
    <w:p w14:paraId="57E422AF" w14:textId="77777777" w:rsidR="008F79AE" w:rsidRDefault="00934157">
      <w:pPr>
        <w:spacing w:after="0"/>
        <w:ind w:right="24"/>
        <w:jc w:val="center"/>
      </w:pPr>
      <w:proofErr w:type="spellStart"/>
      <w:r>
        <w:rPr>
          <w:rFonts w:ascii="Times New Roman" w:eastAsia="Times New Roman" w:hAnsi="Times New Roman" w:cs="Times New Roman"/>
          <w:sz w:val="32"/>
        </w:rPr>
        <w:t>čl</w:t>
      </w:r>
      <w:proofErr w:type="spellEnd"/>
      <w:r>
        <w:rPr>
          <w:rFonts w:ascii="Times New Roman" w:eastAsia="Times New Roman" w:hAnsi="Times New Roman" w:cs="Times New Roman"/>
          <w:sz w:val="32"/>
        </w:rPr>
        <w:t>. I</w:t>
      </w:r>
    </w:p>
    <w:p w14:paraId="66136804" w14:textId="77777777" w:rsidR="008F79AE" w:rsidRDefault="00934157">
      <w:pPr>
        <w:spacing w:after="132" w:line="216" w:lineRule="auto"/>
        <w:ind w:left="513" w:right="513" w:hanging="10"/>
        <w:jc w:val="center"/>
      </w:pPr>
      <w:proofErr w:type="spellStart"/>
      <w:r>
        <w:rPr>
          <w:sz w:val="28"/>
        </w:rPr>
        <w:t>Úvodní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ustanovení</w:t>
      </w:r>
      <w:proofErr w:type="spellEnd"/>
    </w:p>
    <w:p w14:paraId="118A567F" w14:textId="77777777" w:rsidR="008F79AE" w:rsidRDefault="00934157">
      <w:pPr>
        <w:spacing w:after="26" w:line="265" w:lineRule="auto"/>
        <w:ind w:hanging="10"/>
        <w:jc w:val="both"/>
      </w:pPr>
      <w:proofErr w:type="spellStart"/>
      <w:r>
        <w:rPr>
          <w:sz w:val="24"/>
        </w:rPr>
        <w:t>Článek</w:t>
      </w:r>
      <w:proofErr w:type="spellEnd"/>
      <w:r>
        <w:rPr>
          <w:sz w:val="24"/>
        </w:rPr>
        <w:t xml:space="preserve"> 6 </w:t>
      </w:r>
      <w:proofErr w:type="spellStart"/>
      <w:r>
        <w:rPr>
          <w:sz w:val="24"/>
        </w:rPr>
        <w:t>obecně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vyhlášky</w:t>
      </w:r>
      <w:proofErr w:type="spellEnd"/>
      <w:r>
        <w:rPr>
          <w:sz w:val="24"/>
        </w:rPr>
        <w:t xml:space="preserve"> č. 2/2021 0 </w:t>
      </w:r>
      <w:proofErr w:type="spellStart"/>
      <w:r>
        <w:rPr>
          <w:sz w:val="24"/>
        </w:rPr>
        <w:t>místním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odkládání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komunálního</w:t>
      </w:r>
      <w:proofErr w:type="spellEnd"/>
    </w:p>
    <w:p w14:paraId="0324EEFA" w14:textId="77777777" w:rsidR="008F79AE" w:rsidRDefault="008F79AE">
      <w:pPr>
        <w:sectPr w:rsidR="008F79AE">
          <w:pgSz w:w="11906" w:h="16838"/>
          <w:pgMar w:top="1247" w:right="1512" w:bottom="1119" w:left="1373" w:header="720" w:footer="720" w:gutter="0"/>
          <w:cols w:space="720"/>
        </w:sectPr>
      </w:pPr>
    </w:p>
    <w:p w14:paraId="3AF0A012" w14:textId="77777777" w:rsidR="008F79AE" w:rsidRDefault="00934157">
      <w:pPr>
        <w:spacing w:after="135" w:line="265" w:lineRule="auto"/>
        <w:ind w:hanging="10"/>
        <w:jc w:val="both"/>
      </w:pPr>
      <w:proofErr w:type="spellStart"/>
      <w:r>
        <w:rPr>
          <w:sz w:val="24"/>
        </w:rPr>
        <w:t>odpadu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nemovité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mění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nově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takto</w:t>
      </w:r>
      <w:proofErr w:type="spellEnd"/>
      <w:r>
        <w:rPr>
          <w:sz w:val="24"/>
        </w:rPr>
        <w:t>:</w:t>
      </w:r>
    </w:p>
    <w:p w14:paraId="3C39B5AC" w14:textId="77777777" w:rsidR="008F79AE" w:rsidRDefault="00934157">
      <w:pPr>
        <w:pStyle w:val="Nadpis2"/>
      </w:pPr>
      <w:r>
        <w:t xml:space="preserve">čl.6 </w:t>
      </w:r>
      <w:proofErr w:type="spellStart"/>
      <w:r>
        <w:t>Sazba</w:t>
      </w:r>
      <w:proofErr w:type="spellEnd"/>
      <w:r>
        <w:t xml:space="preserve"> </w:t>
      </w:r>
      <w:proofErr w:type="spellStart"/>
      <w:r>
        <w:t>poplatku</w:t>
      </w:r>
      <w:proofErr w:type="spellEnd"/>
    </w:p>
    <w:p w14:paraId="0CFB5DE1" w14:textId="77777777" w:rsidR="008F79AE" w:rsidRDefault="00934157">
      <w:pPr>
        <w:spacing w:after="698" w:line="265" w:lineRule="auto"/>
        <w:ind w:hanging="10"/>
        <w:jc w:val="both"/>
      </w:pPr>
      <w:proofErr w:type="spellStart"/>
      <w:r>
        <w:rPr>
          <w:sz w:val="24"/>
        </w:rPr>
        <w:t>Sazba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0,60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litr</w:t>
      </w:r>
      <w:proofErr w:type="spellEnd"/>
      <w:r>
        <w:rPr>
          <w:sz w:val="24"/>
        </w:rPr>
        <w:t>.</w:t>
      </w:r>
    </w:p>
    <w:p w14:paraId="224D44C6" w14:textId="77777777" w:rsidR="008F79AE" w:rsidRDefault="00934157">
      <w:pPr>
        <w:spacing w:after="0"/>
        <w:ind w:left="3500"/>
        <w:jc w:val="center"/>
      </w:pPr>
      <w:proofErr w:type="spellStart"/>
      <w:r>
        <w:rPr>
          <w:sz w:val="36"/>
        </w:rPr>
        <w:t>čl</w:t>
      </w:r>
      <w:proofErr w:type="spellEnd"/>
      <w:r>
        <w:rPr>
          <w:sz w:val="36"/>
        </w:rPr>
        <w:t>. Il</w:t>
      </w:r>
    </w:p>
    <w:p w14:paraId="09543713" w14:textId="77777777" w:rsidR="008F79AE" w:rsidRDefault="00934157">
      <w:pPr>
        <w:spacing w:after="1"/>
        <w:ind w:left="3534" w:hanging="10"/>
        <w:jc w:val="center"/>
      </w:pPr>
      <w:proofErr w:type="spellStart"/>
      <w:r>
        <w:rPr>
          <w:sz w:val="30"/>
        </w:rPr>
        <w:t>Učinnost</w:t>
      </w:r>
      <w:proofErr w:type="spellEnd"/>
    </w:p>
    <w:p w14:paraId="7ED190E4" w14:textId="77777777" w:rsidR="008F79AE" w:rsidRDefault="00934157">
      <w:pPr>
        <w:tabs>
          <w:tab w:val="center" w:pos="7367"/>
        </w:tabs>
        <w:spacing w:after="26" w:line="265" w:lineRule="auto"/>
        <w:ind w:left="-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12532A2" wp14:editId="7B144CEF">
            <wp:simplePos x="0" y="0"/>
            <wp:positionH relativeFrom="column">
              <wp:posOffset>460322</wp:posOffset>
            </wp:positionH>
            <wp:positionV relativeFrom="paragraph">
              <wp:posOffset>676830</wp:posOffset>
            </wp:positionV>
            <wp:extent cx="1329142" cy="597561"/>
            <wp:effectExtent l="0" t="0" r="0" b="0"/>
            <wp:wrapSquare wrapText="bothSides"/>
            <wp:docPr id="1120" name="Picture 1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Picture 11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9142" cy="597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vyhláška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1.1.2023.</w:t>
      </w:r>
      <w:r>
        <w:rPr>
          <w:sz w:val="24"/>
        </w:rPr>
        <w:tab/>
      </w:r>
      <w:r>
        <w:rPr>
          <w:noProof/>
        </w:rPr>
        <w:drawing>
          <wp:inline distT="0" distB="0" distL="0" distR="0" wp14:anchorId="54D87618" wp14:editId="0F374792">
            <wp:extent cx="1606555" cy="1274391"/>
            <wp:effectExtent l="0" t="0" r="0" b="0"/>
            <wp:docPr id="1119" name="Picture 1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" name="Picture 11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6555" cy="127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028" w:type="dxa"/>
        <w:tblInd w:w="739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2434"/>
        <w:gridCol w:w="4594"/>
      </w:tblGrid>
      <w:tr w:rsidR="008F79AE" w14:paraId="45DA521E" w14:textId="77777777">
        <w:trPr>
          <w:trHeight w:val="416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48B0757C" w14:textId="77777777" w:rsidR="008F79AE" w:rsidRDefault="00934157">
            <w:proofErr w:type="spellStart"/>
            <w:r>
              <w:rPr>
                <w:sz w:val="26"/>
              </w:rPr>
              <w:t>Mgr</w:t>
            </w:r>
            <w:proofErr w:type="spellEnd"/>
            <w:r>
              <w:rPr>
                <w:sz w:val="26"/>
              </w:rPr>
              <w:t xml:space="preserve">. Lenka </w:t>
            </w:r>
            <w:proofErr w:type="spellStart"/>
            <w:r>
              <w:rPr>
                <w:sz w:val="26"/>
              </w:rPr>
              <w:t>Říhová</w:t>
            </w:r>
            <w:proofErr w:type="spellEnd"/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14:paraId="3497FD39" w14:textId="77777777" w:rsidR="008F79AE" w:rsidRDefault="00934157">
            <w:pPr>
              <w:jc w:val="right"/>
            </w:pPr>
            <w:r>
              <w:rPr>
                <w:sz w:val="26"/>
              </w:rPr>
              <w:t>Ladislav Turek</w:t>
            </w:r>
          </w:p>
        </w:tc>
      </w:tr>
      <w:tr w:rsidR="008F79AE" w14:paraId="03993BB5" w14:textId="77777777">
        <w:trPr>
          <w:trHeight w:val="391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D1DA4" w14:textId="77777777" w:rsidR="008F79AE" w:rsidRDefault="00934157">
            <w:pPr>
              <w:ind w:left="346"/>
            </w:pPr>
            <w:proofErr w:type="spellStart"/>
            <w:r>
              <w:rPr>
                <w:sz w:val="24"/>
              </w:rPr>
              <w:t>místostarostka</w:t>
            </w:r>
            <w:proofErr w:type="spellEnd"/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70721" w14:textId="77777777" w:rsidR="008F79AE" w:rsidRDefault="00934157">
            <w:pPr>
              <w:ind w:right="365"/>
              <w:jc w:val="right"/>
            </w:pPr>
            <w:proofErr w:type="spellStart"/>
            <w:r>
              <w:rPr>
                <w:sz w:val="24"/>
              </w:rPr>
              <w:t>starosta</w:t>
            </w:r>
            <w:proofErr w:type="spellEnd"/>
          </w:p>
        </w:tc>
      </w:tr>
    </w:tbl>
    <w:p w14:paraId="0782F234" w14:textId="77777777" w:rsidR="008F79AE" w:rsidRDefault="00934157" w:rsidP="009220D3">
      <w:pPr>
        <w:spacing w:after="0"/>
        <w:ind w:left="3519"/>
      </w:pPr>
      <w:r>
        <w:rPr>
          <w:rFonts w:ascii="Times New Roman" w:eastAsia="Times New Roman" w:hAnsi="Times New Roman" w:cs="Times New Roman"/>
        </w:rPr>
        <w:t>1</w:t>
      </w:r>
    </w:p>
    <w:sectPr w:rsidR="008F79AE">
      <w:type w:val="continuous"/>
      <w:pgSz w:w="11906" w:h="16838"/>
      <w:pgMar w:top="1247" w:right="5036" w:bottom="1119" w:left="13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9AE"/>
    <w:rsid w:val="008F79AE"/>
    <w:rsid w:val="009220D3"/>
    <w:rsid w:val="0093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BD45"/>
  <w15:docId w15:val="{65244B05-BC0E-463F-B08D-E4AD0F4B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76"/>
      <w:ind w:right="855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68" w:lineRule="auto"/>
      <w:ind w:left="3625" w:right="134"/>
      <w:jc w:val="center"/>
      <w:outlineLvl w:val="1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817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Jitka Klimešová</cp:lastModifiedBy>
  <cp:revision>2</cp:revision>
  <dcterms:created xsi:type="dcterms:W3CDTF">2022-12-21T08:44:00Z</dcterms:created>
  <dcterms:modified xsi:type="dcterms:W3CDTF">2022-12-21T08:44:00Z</dcterms:modified>
</cp:coreProperties>
</file>