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FE16409" wp14:editId="54C75A4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055641-G</w:t>
              </w:r>
              <w:proofErr w:type="gramEnd"/>
            </w:sdtContent>
          </w:sdt>
        </w:sdtContent>
      </w:sdt>
    </w:p>
    <w:p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6E14" w:rsidRPr="005727C4" w:rsidRDefault="00F06E14" w:rsidP="005727C4">
      <w:pPr>
        <w:keepNext/>
        <w:keepLines/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5727C4" w:rsidRDefault="005727C4" w:rsidP="008A4FC8">
      <w:pPr>
        <w:pStyle w:val="Default"/>
        <w:spacing w:after="160"/>
        <w:ind w:firstLine="708"/>
        <w:jc w:val="both"/>
        <w:rPr>
          <w:rFonts w:eastAsia="Calibri" w:cs="Times New Roman"/>
          <w:sz w:val="22"/>
          <w:szCs w:val="22"/>
        </w:rPr>
      </w:pPr>
      <w:r w:rsidRPr="00507B95">
        <w:rPr>
          <w:rFonts w:eastAsia="Calibri"/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 veterinární péči a o změně některých souvisejících zákonů (veterinární zákon), ve znění pozdějších předpisů, </w:t>
      </w:r>
      <w:r w:rsidRPr="00507B95">
        <w:rPr>
          <w:sz w:val="22"/>
          <w:szCs w:val="22"/>
        </w:rPr>
        <w:t>s ohledem na nařízení Evropského parlamentu a Rady (EU) 2016/429 ze dne 9. března 2016 o nákazách zvířat a o změně a zrušení některých aktů v oblasti zdraví zvířat („právní rámec pro zdraví zvířat“), v platném znění (dále jen „nařízení</w:t>
      </w:r>
      <w:r>
        <w:rPr>
          <w:sz w:val="22"/>
          <w:szCs w:val="22"/>
        </w:rPr>
        <w:t xml:space="preserve"> (EU)</w:t>
      </w:r>
      <w:r w:rsidRPr="00507B95">
        <w:rPr>
          <w:sz w:val="22"/>
          <w:szCs w:val="22"/>
        </w:rPr>
        <w:t xml:space="preserve"> 2016/429“) a prováděcí nařízení Komise (EU) 202</w:t>
      </w:r>
      <w:r>
        <w:rPr>
          <w:sz w:val="22"/>
          <w:szCs w:val="22"/>
        </w:rPr>
        <w:t>3</w:t>
      </w:r>
      <w:r w:rsidRPr="00507B95">
        <w:rPr>
          <w:sz w:val="22"/>
          <w:szCs w:val="22"/>
        </w:rPr>
        <w:t>/</w:t>
      </w:r>
      <w:r>
        <w:rPr>
          <w:sz w:val="22"/>
          <w:szCs w:val="22"/>
        </w:rPr>
        <w:t>594</w:t>
      </w:r>
      <w:r w:rsidRPr="00507B95">
        <w:rPr>
          <w:sz w:val="22"/>
          <w:szCs w:val="22"/>
        </w:rPr>
        <w:t xml:space="preserve"> ze dne </w:t>
      </w:r>
      <w:r>
        <w:rPr>
          <w:sz w:val="22"/>
          <w:szCs w:val="22"/>
        </w:rPr>
        <w:t>16</w:t>
      </w:r>
      <w:r w:rsidRPr="00507B95">
        <w:rPr>
          <w:sz w:val="22"/>
          <w:szCs w:val="22"/>
        </w:rPr>
        <w:t xml:space="preserve">. </w:t>
      </w:r>
      <w:r>
        <w:rPr>
          <w:sz w:val="22"/>
          <w:szCs w:val="22"/>
        </w:rPr>
        <w:t>března</w:t>
      </w:r>
      <w:r w:rsidRPr="00507B95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507B95">
        <w:rPr>
          <w:sz w:val="22"/>
          <w:szCs w:val="22"/>
        </w:rPr>
        <w:t>, kterým se stanoví zvláštní opatření k tlumení afrického moru prasat</w:t>
      </w:r>
      <w:r>
        <w:rPr>
          <w:sz w:val="22"/>
          <w:szCs w:val="22"/>
        </w:rPr>
        <w:t xml:space="preserve"> a zrušuje prováděcí nařízení (EU) 2021/605</w:t>
      </w:r>
      <w:r w:rsidRPr="00507B95">
        <w:rPr>
          <w:sz w:val="22"/>
          <w:szCs w:val="22"/>
        </w:rPr>
        <w:t>, v platném znění (dále jen „nařízení</w:t>
      </w:r>
      <w:r>
        <w:rPr>
          <w:sz w:val="22"/>
          <w:szCs w:val="22"/>
        </w:rPr>
        <w:t xml:space="preserve"> (EU)</w:t>
      </w:r>
      <w:r w:rsidRPr="00507B95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507B95">
        <w:rPr>
          <w:sz w:val="22"/>
          <w:szCs w:val="22"/>
        </w:rPr>
        <w:t>/</w:t>
      </w:r>
      <w:r>
        <w:rPr>
          <w:sz w:val="22"/>
          <w:szCs w:val="22"/>
        </w:rPr>
        <w:t>594</w:t>
      </w:r>
      <w:r w:rsidRPr="00507B95">
        <w:rPr>
          <w:sz w:val="22"/>
          <w:szCs w:val="22"/>
        </w:rPr>
        <w:t>“)</w:t>
      </w:r>
      <w:r>
        <w:rPr>
          <w:sz w:val="22"/>
          <w:szCs w:val="22"/>
        </w:rPr>
        <w:t xml:space="preserve">, </w:t>
      </w:r>
      <w:r w:rsidRPr="00507B95">
        <w:rPr>
          <w:sz w:val="22"/>
          <w:szCs w:val="22"/>
        </w:rPr>
        <w:t xml:space="preserve">v souladu s ustanovením § 54 odst. 2 písm. a) a odst. 3 veterinárního zákona a </w:t>
      </w:r>
      <w:r w:rsidRPr="00507B95">
        <w:rPr>
          <w:rFonts w:eastAsia="Calibri"/>
          <w:sz w:val="22"/>
          <w:szCs w:val="22"/>
        </w:rPr>
        <w:t xml:space="preserve">v souladu s ustanovením </w:t>
      </w:r>
      <w:r w:rsidRPr="003C6DAD">
        <w:rPr>
          <w:rFonts w:eastAsia="Calibri"/>
          <w:sz w:val="22"/>
          <w:szCs w:val="22"/>
        </w:rPr>
        <w:t>§ 75a odst. 1 a 3 veterinárního zákona nařizuje</w:t>
      </w:r>
      <w:r w:rsidRPr="003C6DAD">
        <w:rPr>
          <w:rFonts w:eastAsia="Calibri" w:cs="Times New Roman"/>
          <w:sz w:val="22"/>
          <w:szCs w:val="22"/>
        </w:rPr>
        <w:t xml:space="preserve"> tato</w:t>
      </w:r>
    </w:p>
    <w:p w:rsidR="005727C4" w:rsidRPr="00507B95" w:rsidRDefault="005727C4" w:rsidP="008A4FC8">
      <w:pPr>
        <w:pStyle w:val="Default"/>
        <w:spacing w:after="160"/>
        <w:ind w:firstLine="708"/>
        <w:jc w:val="both"/>
        <w:rPr>
          <w:sz w:val="22"/>
          <w:szCs w:val="22"/>
        </w:rPr>
      </w:pPr>
    </w:p>
    <w:p w:rsidR="00F06E14" w:rsidRPr="005727C4" w:rsidRDefault="005727C4" w:rsidP="008A4FC8">
      <w:pPr>
        <w:spacing w:line="240" w:lineRule="auto"/>
        <w:jc w:val="center"/>
        <w:rPr>
          <w:rFonts w:cs="Arial"/>
          <w:b/>
          <w:bCs/>
          <w:color w:val="000000"/>
          <w:sz w:val="26"/>
          <w:szCs w:val="26"/>
        </w:rPr>
      </w:pPr>
      <w:r w:rsidRPr="00083AAE">
        <w:rPr>
          <w:rFonts w:ascii="Arial" w:hAnsi="Arial" w:cs="Arial"/>
          <w:b/>
          <w:bCs/>
          <w:color w:val="000000"/>
          <w:sz w:val="26"/>
          <w:szCs w:val="26"/>
        </w:rPr>
        <w:t>mimořádná veterinární opatření k zamezení šíření nebezpečné nákazy – afrického moru prasat na území České republiky</w:t>
      </w:r>
      <w:r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F06E14" w:rsidRPr="005727C4" w:rsidRDefault="00F06E14" w:rsidP="008A4FC8">
      <w:pPr>
        <w:keepNext/>
        <w:numPr>
          <w:ilvl w:val="0"/>
          <w:numId w:val="8"/>
        </w:numPr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5727C4" w:rsidRPr="00083AAE" w:rsidRDefault="005727C4" w:rsidP="008A4FC8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3AAE">
        <w:rPr>
          <w:rFonts w:ascii="Arial" w:hAnsi="Arial" w:cs="Arial"/>
          <w:b/>
          <w:bCs/>
          <w:sz w:val="26"/>
          <w:szCs w:val="26"/>
        </w:rPr>
        <w:t>Vymezení uzavřeného pásma II</w:t>
      </w:r>
    </w:p>
    <w:p w:rsidR="005727C4" w:rsidRPr="00922A92" w:rsidRDefault="005727C4" w:rsidP="008A4FC8">
      <w:pPr>
        <w:spacing w:line="240" w:lineRule="auto"/>
        <w:ind w:firstLine="708"/>
        <w:jc w:val="both"/>
        <w:rPr>
          <w:rFonts w:ascii="Arial" w:hAnsi="Arial" w:cs="Arial"/>
        </w:rPr>
      </w:pPr>
      <w:r w:rsidRPr="00922A92">
        <w:rPr>
          <w:rFonts w:ascii="Arial" w:hAnsi="Arial" w:cs="Arial"/>
        </w:rPr>
        <w:t>Uzavřeným pásmem II afrického moru prasat jsou katastrální území obcí uvedená v</w:t>
      </w:r>
      <w:r>
        <w:rPr>
          <w:rFonts w:ascii="Arial" w:hAnsi="Arial" w:cs="Arial"/>
        </w:rPr>
        <w:t> </w:t>
      </w:r>
      <w:r w:rsidRPr="00922A92">
        <w:rPr>
          <w:rFonts w:ascii="Arial" w:hAnsi="Arial" w:cs="Arial"/>
        </w:rPr>
        <w:t>přílo</w:t>
      </w:r>
      <w:r>
        <w:rPr>
          <w:rFonts w:ascii="Arial" w:hAnsi="Arial" w:cs="Arial"/>
        </w:rPr>
        <w:t>ze</w:t>
      </w:r>
      <w:r w:rsidRPr="00922A9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část II</w:t>
      </w:r>
      <w:r w:rsidRPr="00922A92">
        <w:rPr>
          <w:rFonts w:ascii="Arial" w:hAnsi="Arial" w:cs="Arial"/>
        </w:rPr>
        <w:t xml:space="preserve"> nařízení</w:t>
      </w:r>
      <w:r>
        <w:rPr>
          <w:rFonts w:ascii="Arial" w:hAnsi="Arial" w:cs="Arial"/>
        </w:rPr>
        <w:t xml:space="preserve"> (EU)</w:t>
      </w:r>
      <w:r w:rsidRPr="00922A9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922A92">
        <w:rPr>
          <w:rFonts w:ascii="Arial" w:hAnsi="Arial" w:cs="Arial"/>
        </w:rPr>
        <w:t>/</w:t>
      </w:r>
      <w:r>
        <w:rPr>
          <w:rFonts w:ascii="Arial" w:hAnsi="Arial" w:cs="Arial"/>
        </w:rPr>
        <w:t>594.</w:t>
      </w:r>
    </w:p>
    <w:p w:rsidR="005727C4" w:rsidRPr="00F06E14" w:rsidRDefault="005727C4" w:rsidP="008A4FC8">
      <w:pPr>
        <w:tabs>
          <w:tab w:val="left" w:pos="709"/>
          <w:tab w:val="left" w:pos="5387"/>
        </w:tabs>
        <w:spacing w:before="120" w:after="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:rsidR="00F06E14" w:rsidRPr="005727C4" w:rsidRDefault="00F06E14" w:rsidP="008A4FC8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5727C4" w:rsidRPr="00083AAE" w:rsidRDefault="005727C4" w:rsidP="008A4FC8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3AAE">
        <w:rPr>
          <w:rFonts w:ascii="Arial" w:hAnsi="Arial" w:cs="Arial"/>
          <w:b/>
          <w:bCs/>
          <w:sz w:val="26"/>
          <w:szCs w:val="26"/>
        </w:rPr>
        <w:t>Přemísťovaní chovaných prasat do uzavřeného pásma II</w:t>
      </w:r>
    </w:p>
    <w:p w:rsidR="005727C4" w:rsidRPr="00922A92" w:rsidRDefault="005727C4" w:rsidP="008A4FC8">
      <w:pPr>
        <w:pStyle w:val="Odstavec"/>
        <w:ind w:firstLine="0"/>
        <w:rPr>
          <w:sz w:val="22"/>
          <w:szCs w:val="22"/>
        </w:rPr>
      </w:pPr>
      <w:r w:rsidRPr="00922A92">
        <w:rPr>
          <w:color w:val="000000"/>
          <w:sz w:val="22"/>
          <w:szCs w:val="22"/>
        </w:rPr>
        <w:tab/>
        <w:t>P</w:t>
      </w:r>
      <w:r w:rsidRPr="00922A92">
        <w:rPr>
          <w:rFonts w:eastAsiaTheme="minorEastAsia"/>
          <w:sz w:val="22"/>
          <w:szCs w:val="22"/>
        </w:rPr>
        <w:t>řemísťování prasat chovaných mimo stanovené uzavřené pásmo II do uzavřeného pásma II se zakazuje, nejde-li o přemístění na jatky za účelem okamžité porážky</w:t>
      </w:r>
      <w:r>
        <w:rPr>
          <w:rFonts w:eastAsiaTheme="minorEastAsia"/>
          <w:sz w:val="22"/>
          <w:szCs w:val="22"/>
        </w:rPr>
        <w:t>.</w:t>
      </w:r>
    </w:p>
    <w:p w:rsidR="00F06E14" w:rsidRPr="00F06E14" w:rsidRDefault="00F06E14" w:rsidP="008A4FC8">
      <w:pPr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F06E14" w:rsidRPr="005727C4" w:rsidRDefault="00F06E14" w:rsidP="008A4FC8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5727C4" w:rsidRPr="00083AAE" w:rsidRDefault="005727C4" w:rsidP="008A4FC8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3AAE">
        <w:rPr>
          <w:rFonts w:ascii="Arial" w:hAnsi="Arial" w:cs="Arial"/>
          <w:b/>
          <w:bCs/>
          <w:sz w:val="26"/>
          <w:szCs w:val="26"/>
        </w:rPr>
        <w:t>Vymezení uzavřeného pásma I</w:t>
      </w:r>
    </w:p>
    <w:p w:rsidR="005727C4" w:rsidRDefault="005727C4" w:rsidP="008A4FC8">
      <w:pPr>
        <w:spacing w:line="240" w:lineRule="auto"/>
        <w:ind w:firstLine="708"/>
        <w:jc w:val="both"/>
        <w:rPr>
          <w:rFonts w:ascii="Arial" w:hAnsi="Arial" w:cs="Arial"/>
        </w:rPr>
      </w:pPr>
      <w:r w:rsidRPr="00922A92">
        <w:rPr>
          <w:rFonts w:ascii="Arial" w:hAnsi="Arial" w:cs="Arial"/>
        </w:rPr>
        <w:t>Uzavřeným pásmem I afrického moru prasat jsou katastrální území obcí u</w:t>
      </w:r>
      <w:r>
        <w:rPr>
          <w:rFonts w:ascii="Arial" w:hAnsi="Arial" w:cs="Arial"/>
        </w:rPr>
        <w:t xml:space="preserve">vedená v příloze I část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nařízení (EU)</w:t>
      </w:r>
      <w:r w:rsidRPr="00922A9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922A92">
        <w:rPr>
          <w:rFonts w:ascii="Arial" w:hAnsi="Arial" w:cs="Arial"/>
        </w:rPr>
        <w:t>/</w:t>
      </w:r>
      <w:r>
        <w:rPr>
          <w:rFonts w:ascii="Arial" w:hAnsi="Arial" w:cs="Arial"/>
        </w:rPr>
        <w:t>594</w:t>
      </w:r>
      <w:r w:rsidRPr="00922A92">
        <w:rPr>
          <w:rFonts w:ascii="Arial" w:hAnsi="Arial" w:cs="Arial"/>
        </w:rPr>
        <w:t>.</w:t>
      </w:r>
    </w:p>
    <w:p w:rsidR="00F06E14" w:rsidRDefault="00F06E14" w:rsidP="008A4FC8">
      <w:pPr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5727C4" w:rsidRPr="00F06E14" w:rsidRDefault="005727C4" w:rsidP="008A4FC8">
      <w:pPr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5727C4" w:rsidRPr="005727C4" w:rsidRDefault="005727C4" w:rsidP="008A4FC8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:rsidR="005727C4" w:rsidRDefault="005727C4" w:rsidP="008A4FC8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3AAE">
        <w:rPr>
          <w:rFonts w:ascii="Arial" w:hAnsi="Arial" w:cs="Arial"/>
          <w:b/>
          <w:bCs/>
          <w:sz w:val="26"/>
          <w:szCs w:val="26"/>
        </w:rPr>
        <w:t>Přemísťovaní chovaných prasat do uzavřeného pásma I</w:t>
      </w:r>
    </w:p>
    <w:p w:rsidR="005727C4" w:rsidRPr="00E70744" w:rsidRDefault="005727C4" w:rsidP="008A4FC8">
      <w:pPr>
        <w:spacing w:line="240" w:lineRule="auto"/>
        <w:ind w:firstLine="708"/>
        <w:jc w:val="both"/>
        <w:rPr>
          <w:rFonts w:ascii="Arial" w:hAnsi="Arial" w:cs="Arial"/>
        </w:rPr>
      </w:pPr>
      <w:r w:rsidRPr="003A638A">
        <w:rPr>
          <w:rFonts w:ascii="Arial" w:hAnsi="Arial" w:cs="Arial"/>
          <w:color w:val="000000" w:themeColor="text1"/>
        </w:rPr>
        <w:t>P</w:t>
      </w:r>
      <w:r w:rsidRPr="003A638A">
        <w:rPr>
          <w:rFonts w:ascii="Arial" w:eastAsiaTheme="minorEastAsia" w:hAnsi="Arial" w:cs="Arial"/>
        </w:rPr>
        <w:t xml:space="preserve">řemísťování prasat chovaných mimo stanovené uzavřené pásmo </w:t>
      </w:r>
      <w:proofErr w:type="gramStart"/>
      <w:r w:rsidRPr="003A638A">
        <w:rPr>
          <w:rFonts w:ascii="Arial" w:eastAsiaTheme="minorEastAsia" w:hAnsi="Arial" w:cs="Arial"/>
        </w:rPr>
        <w:t>I</w:t>
      </w:r>
      <w:proofErr w:type="gramEnd"/>
      <w:r w:rsidRPr="003A638A">
        <w:rPr>
          <w:rFonts w:ascii="Arial" w:eastAsiaTheme="minorEastAsia" w:hAnsi="Arial" w:cs="Arial"/>
        </w:rPr>
        <w:t xml:space="preserve"> do uzavřeného pásma I se zakazuje, nejde-li o přemístění na jatky za účelem okamžité porážky.</w:t>
      </w:r>
      <w:r w:rsidRPr="003A638A">
        <w:rPr>
          <w:rFonts w:ascii="Arial" w:hAnsi="Arial" w:cs="Arial"/>
          <w:color w:val="000000"/>
        </w:rPr>
        <w:t xml:space="preserve"> </w:t>
      </w:r>
      <w:r w:rsidRPr="00E70744">
        <w:rPr>
          <w:rFonts w:ascii="Arial" w:hAnsi="Arial" w:cs="Arial"/>
        </w:rPr>
        <w:t>Místně příslušná krajská veterinární správa může na základě žádosti chovatele povolit výjimku z</w:t>
      </w:r>
      <w:r w:rsidR="00F1325E">
        <w:rPr>
          <w:rFonts w:ascii="Arial" w:hAnsi="Arial" w:cs="Arial"/>
        </w:rPr>
        <w:t> </w:t>
      </w:r>
      <w:r w:rsidRPr="00E70744">
        <w:rPr>
          <w:rFonts w:ascii="Arial" w:hAnsi="Arial" w:cs="Arial"/>
        </w:rPr>
        <w:t xml:space="preserve">tohoto zákazu formou veterinárního osvědčení k přemístění chovaných prasat na hospodářství v uzavřeném pásmu </w:t>
      </w:r>
      <w:proofErr w:type="gramStart"/>
      <w:r w:rsidRPr="00E70744">
        <w:rPr>
          <w:rFonts w:ascii="Arial" w:hAnsi="Arial" w:cs="Arial"/>
        </w:rPr>
        <w:t>I</w:t>
      </w:r>
      <w:proofErr w:type="gramEnd"/>
      <w:r w:rsidRPr="00E70744">
        <w:rPr>
          <w:rFonts w:ascii="Arial" w:hAnsi="Arial" w:cs="Arial"/>
        </w:rPr>
        <w:t xml:space="preserve"> postupem uvedeným v článku 5.</w:t>
      </w:r>
      <w:r>
        <w:rPr>
          <w:rFonts w:ascii="Arial" w:hAnsi="Arial" w:cs="Arial"/>
        </w:rPr>
        <w:t xml:space="preserve"> </w:t>
      </w:r>
    </w:p>
    <w:p w:rsidR="005727C4" w:rsidRPr="00083AAE" w:rsidRDefault="005727C4" w:rsidP="008A4FC8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5727C4" w:rsidRPr="005727C4" w:rsidRDefault="005727C4" w:rsidP="008A4FC8">
      <w:pPr>
        <w:keepNext/>
        <w:spacing w:before="240" w:line="240" w:lineRule="auto"/>
        <w:ind w:left="-142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5727C4">
        <w:rPr>
          <w:rFonts w:ascii="Arial" w:eastAsia="Times New Roman" w:hAnsi="Arial" w:cs="Arial"/>
          <w:bCs/>
          <w:kern w:val="32"/>
          <w:lang w:eastAsia="cs-CZ"/>
        </w:rPr>
        <w:t>Čl. 5</w:t>
      </w:r>
    </w:p>
    <w:p w:rsidR="005727C4" w:rsidRPr="00083AAE" w:rsidRDefault="005727C4" w:rsidP="008A4FC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83AAE">
        <w:rPr>
          <w:rFonts w:ascii="Arial" w:hAnsi="Arial" w:cs="Arial"/>
          <w:b/>
          <w:sz w:val="26"/>
          <w:szCs w:val="26"/>
        </w:rPr>
        <w:t>Žádost o povolení k přemístění prasete a veterinární osvědčení</w:t>
      </w:r>
    </w:p>
    <w:p w:rsidR="005727C4" w:rsidRPr="003A638A" w:rsidRDefault="005727C4" w:rsidP="008A4FC8">
      <w:pPr>
        <w:spacing w:line="240" w:lineRule="auto"/>
        <w:ind w:firstLine="708"/>
        <w:jc w:val="both"/>
        <w:rPr>
          <w:rFonts w:ascii="Arial" w:hAnsi="Arial" w:cs="Arial"/>
          <w:color w:val="1F497D"/>
        </w:rPr>
      </w:pPr>
      <w:r w:rsidRPr="003A638A">
        <w:rPr>
          <w:rFonts w:ascii="Arial" w:hAnsi="Arial" w:cs="Arial"/>
        </w:rPr>
        <w:t>(1) Za žádost o po</w:t>
      </w:r>
      <w:r>
        <w:rPr>
          <w:rFonts w:ascii="Arial" w:hAnsi="Arial" w:cs="Arial"/>
        </w:rPr>
        <w:t xml:space="preserve">volení výjimky uvedené v čl. 4 </w:t>
      </w:r>
      <w:r w:rsidRPr="003A638A">
        <w:rPr>
          <w:rFonts w:ascii="Arial" w:hAnsi="Arial" w:cs="Arial"/>
        </w:rPr>
        <w:t xml:space="preserve">se považuje elektronické podání, jímž žadatel žádá o vydání veterinárního osvědčení k přemístění chovaných prasat (dále jen „veterinární osvědčení“) v předepsané struktuře a formátu učiněné prostřednictvím informačního systému Státní veterinární správy na jejích internetových stránkách v části </w:t>
      </w:r>
      <w:hyperlink r:id="rId8">
        <w:r w:rsidRPr="003C2A4B">
          <w:rPr>
            <w:rStyle w:val="Hypertextovodkaz"/>
            <w:rFonts w:cs="Arial"/>
            <w:sz w:val="22"/>
          </w:rPr>
          <w:t>https://www.svscr.cz/online-formulare/</w:t>
        </w:r>
      </w:hyperlink>
      <w:r w:rsidRPr="003A638A">
        <w:rPr>
          <w:rFonts w:ascii="Arial" w:hAnsi="Arial" w:cs="Arial"/>
          <w:color w:val="1F497D"/>
        </w:rPr>
        <w:t xml:space="preserve">. </w:t>
      </w:r>
      <w:r w:rsidRPr="003A638A">
        <w:rPr>
          <w:rFonts w:ascii="Arial" w:hAnsi="Arial" w:cs="Arial"/>
        </w:rPr>
        <w:t>Žádost se považuje za bezvadnou, je-li úplně a správně vyplněna a odeslána část I. předepsaného formuláře</w:t>
      </w:r>
      <w:bookmarkStart w:id="1" w:name="_GoBack"/>
      <w:bookmarkEnd w:id="1"/>
      <w:r w:rsidRPr="003A638A">
        <w:rPr>
          <w:rFonts w:ascii="Arial" w:hAnsi="Arial" w:cs="Arial"/>
        </w:rPr>
        <w:t xml:space="preserve"> veterinárního osvědčení. O řádném převzetí žádosti obdrží žadatel potvrzení na emailovou adresu, kterou uvedl při registraci do informačního systému Státní veterinární správy.</w:t>
      </w:r>
    </w:p>
    <w:p w:rsidR="005727C4" w:rsidRPr="003A638A" w:rsidRDefault="005727C4" w:rsidP="008A4FC8">
      <w:pPr>
        <w:spacing w:line="240" w:lineRule="auto"/>
        <w:ind w:firstLine="708"/>
        <w:jc w:val="both"/>
        <w:rPr>
          <w:rFonts w:ascii="Arial" w:hAnsi="Arial" w:cs="Arial"/>
        </w:rPr>
      </w:pPr>
      <w:r w:rsidRPr="003A638A">
        <w:rPr>
          <w:rFonts w:ascii="Arial" w:hAnsi="Arial" w:cs="Arial"/>
        </w:rPr>
        <w:t>(2) Lhůta pro podání žádosti o veterinární osvědčení činí nejméně 48 hodin přede dnem předpokládaného přemístění zásilky.</w:t>
      </w:r>
    </w:p>
    <w:p w:rsidR="005727C4" w:rsidRPr="003A638A" w:rsidRDefault="005727C4" w:rsidP="008A4FC8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A638A">
        <w:rPr>
          <w:rFonts w:ascii="Arial" w:hAnsi="Arial" w:cs="Arial"/>
        </w:rPr>
        <w:t xml:space="preserve">(3) Žadatel po podání žádosti podle odstavce 1 vytiskne žádost spolu s ostatními částmi předepsaného formuláře veterinárního osvědčení a vyžádá si potvrzení o zdravotním stavu zvířat soukromým veterinárním lékařem </w:t>
      </w:r>
      <w:r w:rsidRPr="003A638A">
        <w:rPr>
          <w:rFonts w:ascii="Arial" w:hAnsi="Arial" w:cs="Arial"/>
          <w:color w:val="000000" w:themeColor="text1"/>
        </w:rPr>
        <w:t xml:space="preserve">schváleným dle § 61 odst. 5 veterinární zákona pro metodiku kontroly zdraví zvířat a nařízené vakcinace a jeho potvrzení v části II. předepsaného formuláře veterinárního osvědčení. </w:t>
      </w:r>
      <w:r w:rsidRPr="003A638A">
        <w:rPr>
          <w:rFonts w:ascii="Arial" w:hAnsi="Arial" w:cs="Arial"/>
        </w:rPr>
        <w:t xml:space="preserve">Doplněný předepsaný </w:t>
      </w:r>
      <w:r w:rsidRPr="003A638A">
        <w:rPr>
          <w:rFonts w:ascii="Arial" w:hAnsi="Arial" w:cs="Arial"/>
          <w:color w:val="000000" w:themeColor="text1"/>
        </w:rPr>
        <w:t>formulář veterinárního osvědčení musí být doručen osobně krajské veterinární správě.</w:t>
      </w:r>
    </w:p>
    <w:p w:rsidR="005727C4" w:rsidRPr="003A638A" w:rsidRDefault="005727C4" w:rsidP="008A4FC8">
      <w:pPr>
        <w:spacing w:line="240" w:lineRule="auto"/>
        <w:ind w:firstLine="708"/>
        <w:jc w:val="both"/>
        <w:rPr>
          <w:rFonts w:ascii="Arial" w:hAnsi="Arial" w:cs="Arial"/>
        </w:rPr>
      </w:pPr>
      <w:r w:rsidRPr="003A638A">
        <w:rPr>
          <w:rFonts w:ascii="Arial" w:hAnsi="Arial" w:cs="Arial"/>
        </w:rPr>
        <w:t>(4) Za vydání veterinárního osvědčení je třeba zaplatit formou kolkové známky příslušný správní poplatek podle položky 70. bod 1. zákona č. 634/2004 Sb., o správních poplatcích, ve znění pozdějších předpisů,</w:t>
      </w:r>
    </w:p>
    <w:p w:rsidR="005727C4" w:rsidRPr="003A638A" w:rsidRDefault="005727C4" w:rsidP="008A4FC8">
      <w:pPr>
        <w:spacing w:line="240" w:lineRule="auto"/>
        <w:jc w:val="both"/>
        <w:rPr>
          <w:rFonts w:ascii="Arial" w:hAnsi="Arial" w:cs="Arial"/>
        </w:rPr>
      </w:pPr>
      <w:r w:rsidRPr="003A638A">
        <w:rPr>
          <w:rFonts w:ascii="Arial" w:hAnsi="Arial" w:cs="Arial"/>
        </w:rPr>
        <w:t>a)   za jedno zvíře                                                         Kč     50,</w:t>
      </w:r>
    </w:p>
    <w:p w:rsidR="00D30F0F" w:rsidRDefault="005727C4" w:rsidP="008A4FC8">
      <w:pPr>
        <w:spacing w:line="240" w:lineRule="auto"/>
        <w:jc w:val="both"/>
        <w:rPr>
          <w:rFonts w:ascii="Arial" w:hAnsi="Arial" w:cs="Arial"/>
        </w:rPr>
      </w:pPr>
      <w:r w:rsidRPr="003A638A">
        <w:rPr>
          <w:rFonts w:ascii="Arial" w:hAnsi="Arial" w:cs="Arial"/>
        </w:rPr>
        <w:t xml:space="preserve">b)   za více než jedno zvíře                        </w:t>
      </w:r>
      <w:r w:rsidR="00D30F0F">
        <w:rPr>
          <w:rFonts w:ascii="Arial" w:hAnsi="Arial" w:cs="Arial"/>
        </w:rPr>
        <w:t xml:space="preserve">                   Kč   100.   </w:t>
      </w:r>
    </w:p>
    <w:p w:rsidR="005727C4" w:rsidRPr="003A638A" w:rsidRDefault="00D30F0F" w:rsidP="008A4FC8">
      <w:pPr>
        <w:spacing w:line="240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727C4" w:rsidRPr="003A638A">
        <w:rPr>
          <w:rFonts w:ascii="Arial" w:hAnsi="Arial" w:cs="Arial"/>
        </w:rPr>
        <w:t xml:space="preserve">(5) Krajská veterinární správa veterinární osvědčení vydá, jestliže </w:t>
      </w:r>
    </w:p>
    <w:p w:rsidR="005727C4" w:rsidRPr="002D2DE6" w:rsidRDefault="005727C4" w:rsidP="008A4FC8">
      <w:pPr>
        <w:pStyle w:val="Odstavecseseznamem"/>
        <w:numPr>
          <w:ilvl w:val="0"/>
          <w:numId w:val="12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D2DE6">
        <w:rPr>
          <w:rFonts w:ascii="Arial" w:hAnsi="Arial" w:cs="Arial"/>
        </w:rPr>
        <w:t>byly v hospodářství provedeny m</w:t>
      </w:r>
      <w:r w:rsidRPr="002D2DE6">
        <w:rPr>
          <w:rFonts w:ascii="Arial" w:hAnsi="Arial" w:cs="Arial"/>
          <w:color w:val="000000" w:themeColor="text1"/>
        </w:rPr>
        <w:t>etodikou kontroly zdraví zvířat a nařízené vakcinace</w:t>
      </w:r>
      <w:r w:rsidRPr="002D2DE6">
        <w:rPr>
          <w:rFonts w:ascii="Arial" w:hAnsi="Arial" w:cs="Arial"/>
        </w:rPr>
        <w:t xml:space="preserve"> na příslušný rok předepsané zdravotní zkoušky, </w:t>
      </w:r>
    </w:p>
    <w:p w:rsidR="005727C4" w:rsidRPr="002D2DE6" w:rsidRDefault="005727C4" w:rsidP="008A4FC8">
      <w:pPr>
        <w:pStyle w:val="Odstavecseseznamem"/>
        <w:numPr>
          <w:ilvl w:val="0"/>
          <w:numId w:val="12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D2DE6">
        <w:rPr>
          <w:rFonts w:ascii="Arial" w:hAnsi="Arial" w:cs="Arial"/>
        </w:rPr>
        <w:t xml:space="preserve">prase je označeno a evidováno v souladu se zákonem č. 154/2000 Sb., o šlechtění, plemenitbě a evidenci hospodářských zvířat a o změně některých souvisejících zákonů (plemenářský zákon), ve znění pozdějších předpisů. </w:t>
      </w:r>
    </w:p>
    <w:p w:rsidR="005727C4" w:rsidRPr="003A638A" w:rsidRDefault="00D30F0F" w:rsidP="008A4FC8">
      <w:pPr>
        <w:spacing w:line="240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727C4" w:rsidRPr="003A638A">
        <w:rPr>
          <w:rFonts w:ascii="Arial" w:hAnsi="Arial" w:cs="Arial"/>
        </w:rPr>
        <w:t>(6) Pokud krajská veterinární správa shledá, že nelze veterinární osvědčení vydat, je povinna o tom v souladu s ustanovením § 155 odst. 3 správního řádu na požádání písemně uvědomit dotčenou osobu a sdělit důvody, které k tomuto závěru vedly.</w:t>
      </w:r>
    </w:p>
    <w:p w:rsidR="00D30F0F" w:rsidRDefault="00D30F0F" w:rsidP="008A4FC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727C4" w:rsidRPr="003A638A">
        <w:rPr>
          <w:rFonts w:ascii="Arial" w:hAnsi="Arial" w:cs="Arial"/>
        </w:rPr>
        <w:t>(7) Doba platnosti veterinárního osvědčení činí 72 hodin od jeho vystavení. Krajská veterinární správa však může v odůvodněných případech stanovit jinou, kratší dobu platnosti veterinárního osvědčení a vyznačit ji v něm.</w:t>
      </w:r>
    </w:p>
    <w:p w:rsidR="005727C4" w:rsidRPr="00D30F0F" w:rsidRDefault="00D30F0F" w:rsidP="008A4FC8">
      <w:pPr>
        <w:spacing w:line="240" w:lineRule="auto"/>
        <w:ind w:firstLine="567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lastRenderedPageBreak/>
        <w:t xml:space="preserve">  </w:t>
      </w:r>
      <w:r w:rsidR="005727C4" w:rsidRPr="003A638A">
        <w:rPr>
          <w:rFonts w:ascii="Arial" w:hAnsi="Arial" w:cs="Arial"/>
        </w:rPr>
        <w:t>(8) Veterinární osvědčení musí doprovázet přemísťovanou zásilku po celou dobu přemístění až do místa určení a musí být příjemcem zásilky uchováváno nejméně po dobu 1</w:t>
      </w:r>
      <w:r w:rsidR="00F1325E">
        <w:rPr>
          <w:rFonts w:ascii="Arial" w:hAnsi="Arial" w:cs="Arial"/>
        </w:rPr>
        <w:t> </w:t>
      </w:r>
      <w:r w:rsidR="005727C4" w:rsidRPr="003A638A">
        <w:rPr>
          <w:rFonts w:ascii="Arial" w:hAnsi="Arial" w:cs="Arial"/>
        </w:rPr>
        <w:t>roku ode dne jeho vydání.</w:t>
      </w:r>
    </w:p>
    <w:p w:rsidR="005727C4" w:rsidRDefault="00D30F0F" w:rsidP="008A4FC8">
      <w:pPr>
        <w:spacing w:after="133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27C4" w:rsidRPr="003A638A">
        <w:rPr>
          <w:rFonts w:ascii="Arial" w:hAnsi="Arial" w:cs="Arial"/>
        </w:rPr>
        <w:t>(9) Není-li v tomto nařízení stanoveno jinak, použije se na postup vydání veterinárního osvědčení spr</w:t>
      </w:r>
      <w:r w:rsidR="005727C4">
        <w:rPr>
          <w:rFonts w:ascii="Arial" w:hAnsi="Arial" w:cs="Arial"/>
        </w:rPr>
        <w:t>ávní řád (§ 154 a následující).</w:t>
      </w:r>
    </w:p>
    <w:p w:rsidR="00D30F0F" w:rsidRPr="00083AAE" w:rsidRDefault="00D30F0F" w:rsidP="008A4FC8">
      <w:pPr>
        <w:spacing w:after="133" w:line="240" w:lineRule="auto"/>
        <w:ind w:firstLine="567"/>
        <w:jc w:val="both"/>
        <w:rPr>
          <w:rFonts w:ascii="Arial" w:hAnsi="Arial" w:cs="Arial"/>
          <w:color w:val="000000"/>
        </w:rPr>
      </w:pPr>
    </w:p>
    <w:p w:rsidR="005727C4" w:rsidRPr="00D30F0F" w:rsidRDefault="00D30F0F" w:rsidP="008A4FC8">
      <w:pPr>
        <w:keepNext/>
        <w:spacing w:before="240" w:after="0" w:line="240" w:lineRule="auto"/>
        <w:ind w:left="-142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D30F0F">
        <w:rPr>
          <w:rFonts w:ascii="Arial" w:eastAsia="Times New Roman" w:hAnsi="Arial" w:cs="Arial"/>
          <w:bCs/>
          <w:kern w:val="32"/>
          <w:lang w:eastAsia="cs-CZ"/>
        </w:rPr>
        <w:t>Čl. 6</w:t>
      </w:r>
    </w:p>
    <w:p w:rsidR="00F06E14" w:rsidRPr="00F06E14" w:rsidRDefault="00F06E14" w:rsidP="008A4FC8">
      <w:pPr>
        <w:keepNext/>
        <w:spacing w:before="240" w:after="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:rsidR="00F06E14" w:rsidRPr="00F06E14" w:rsidRDefault="00F06E14" w:rsidP="008A4FC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:rsidR="00F06E14" w:rsidRPr="00F06E14" w:rsidRDefault="00F06E14" w:rsidP="008A4FC8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a) 100 000 Kč, jde-li o fyzickou osobu,</w:t>
      </w:r>
    </w:p>
    <w:p w:rsidR="00F06E14" w:rsidRPr="00F06E14" w:rsidRDefault="00F06E14" w:rsidP="008A4FC8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b) 2 000 000 Kč, jde-li o právnickou osobu nebo podnikající fyzickou osobu.</w:t>
      </w:r>
    </w:p>
    <w:p w:rsidR="00F06E14" w:rsidRPr="00F06E14" w:rsidRDefault="00D30F0F" w:rsidP="008A4FC8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7</w:t>
      </w:r>
    </w:p>
    <w:p w:rsidR="00F06E14" w:rsidRPr="00F06E14" w:rsidRDefault="00F06E14" w:rsidP="008A4FC8">
      <w:pPr>
        <w:keepNext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:rsidR="00F06E14" w:rsidRPr="00F06E14" w:rsidRDefault="00F06E14" w:rsidP="008A4FC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Times New Roman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</w:t>
      </w:r>
      <w:r w:rsidR="00DB205A">
        <w:rPr>
          <w:rFonts w:ascii="Arial" w:eastAsia="Calibri" w:hAnsi="Arial" w:cs="Times New Roman"/>
        </w:rPr>
        <w:t>M</w:t>
      </w:r>
      <w:r w:rsidRPr="00F06E14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</w:t>
      </w:r>
      <w:r w:rsidR="00DB205A">
        <w:rPr>
          <w:rFonts w:ascii="Arial" w:eastAsia="Calibri" w:hAnsi="Arial" w:cs="Times New Roman"/>
        </w:rPr>
        <w:t>M</w:t>
      </w:r>
      <w:r w:rsidRPr="00F06E14">
        <w:rPr>
          <w:rFonts w:ascii="Arial" w:eastAsia="Calibri" w:hAnsi="Arial" w:cs="Times New Roman"/>
        </w:rPr>
        <w:t>inisterstva zemědělství.</w:t>
      </w:r>
    </w:p>
    <w:p w:rsidR="00F06E14" w:rsidRDefault="00D30F0F" w:rsidP="008A4FC8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D30F0F">
        <w:rPr>
          <w:rFonts w:ascii="Arial" w:eastAsia="Times New Roman" w:hAnsi="Arial" w:cs="Arial"/>
          <w:kern w:val="32"/>
          <w:lang w:eastAsia="cs-CZ"/>
        </w:rPr>
        <w:t>Čl. 8</w:t>
      </w:r>
    </w:p>
    <w:p w:rsidR="00D30F0F" w:rsidRDefault="00D30F0F" w:rsidP="008A4FC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Zrušovací </w:t>
      </w: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ustanovení</w:t>
      </w:r>
    </w:p>
    <w:p w:rsidR="00D30F0F" w:rsidRDefault="00D30F0F" w:rsidP="008A4FC8">
      <w:pPr>
        <w:spacing w:after="120" w:line="24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Zrušuje se:</w:t>
      </w:r>
    </w:p>
    <w:p w:rsidR="00D30F0F" w:rsidRPr="008A4FC8" w:rsidRDefault="00D30F0F" w:rsidP="008A4FC8">
      <w:pPr>
        <w:spacing w:after="120" w:line="24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Nařízení Státní veterinární správy č. j. SVS/2022/</w:t>
      </w:r>
      <w:proofErr w:type="gramStart"/>
      <w:r>
        <w:rPr>
          <w:rFonts w:ascii="Arial" w:eastAsia="Arial" w:hAnsi="Arial"/>
        </w:rPr>
        <w:t>168121-G</w:t>
      </w:r>
      <w:proofErr w:type="gramEnd"/>
      <w:r>
        <w:rPr>
          <w:rFonts w:ascii="Arial" w:eastAsia="Arial" w:hAnsi="Arial"/>
        </w:rPr>
        <w:t xml:space="preserve"> ze dne 21. 12. 2022.</w:t>
      </w:r>
    </w:p>
    <w:p w:rsidR="00D30F0F" w:rsidRPr="00D30F0F" w:rsidRDefault="008A4FC8" w:rsidP="008A4FC8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9</w:t>
      </w:r>
    </w:p>
    <w:p w:rsidR="00F06E14" w:rsidRPr="00F06E14" w:rsidRDefault="00F06E14" w:rsidP="008A4FC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:rsidR="00F06E14" w:rsidRPr="00F06E14" w:rsidRDefault="00F06E14" w:rsidP="008A4FC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  <w:sz w:val="20"/>
        </w:rPr>
        <w:t xml:space="preserve">(1) </w:t>
      </w:r>
      <w:r w:rsidRPr="00F06E14">
        <w:rPr>
          <w:rFonts w:ascii="Arial" w:eastAsia="Calibri" w:hAnsi="Arial" w:cs="Arial"/>
        </w:rPr>
        <w:t>Toto nařízení nabývá podle § 2 odst. 1 a § 4 odst. 1 a 2 zákona č. 35/2021 Sb., o</w:t>
      </w:r>
      <w:r w:rsidR="00F1325E">
        <w:rPr>
          <w:rFonts w:ascii="Arial" w:eastAsia="Calibri" w:hAnsi="Arial" w:cs="Arial"/>
        </w:rPr>
        <w:t> </w:t>
      </w:r>
      <w:r w:rsidRPr="00F06E14">
        <w:rPr>
          <w:rFonts w:ascii="Arial" w:eastAsia="Calibri" w:hAnsi="Arial" w:cs="Arial"/>
        </w:rPr>
        <w:t>Sbírce právních předpisů územních samosprávných celků a některých správních úřadů</w:t>
      </w:r>
      <w:r w:rsidR="00B91F27" w:rsidRPr="000245BF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95474980"/>
          <w:placeholder>
            <w:docPart w:val="32D6BC8A50904BD4998ED17E66633FC7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." w:value="z důvodu ohrožení života, zdraví, majetku nebo životního prostředí, platnosti a účinnosti okamžikem jeho vyhlášením formou zveřejnění ve Sbírce právních předpisů."/>
            <w:listItem w:displayText="platnosti jeho vyhlášením formou zveřejnění ve Sbírce právních předpisů a účinnosti dne XX. XX. 2022." w:value="platnosti jeho vyhlášením formou zveřejnění ve Sbírce právních předpisů a účinnosti dne XX. XX. 2022."/>
            <w:listItem w:displayText="platnosti jeho vyhlášením formou zveřejnění ve Sbírce právních předpisů a účinnosti počátkem patnáctého dne následujícího po dni jeho vyhlášení." w:value="platnosti jeho vyhlášením formou zveřejnění ve Sbírce právních předpisů a účinnosti počátkem patnáctého dne následujícího po dni jeho vyhlášení."/>
            <w:listItem w:displayText="z důvodu naléhavého obecného zájmu, platnosti jeho vyhlášením formou zveřejnění ve Sbírce právních předpisů a účinnosti počátkem dne následujícího po dni jeho vyhlášení." w:value="z důvodu naléhavého obecného zájmu, platnosti jeho vyhlášením formou zveřejnění ve Sbírce právních předpisů a účinnosti počátkem dne následujícího po dni jeho vyhlášení."/>
          </w:comboBox>
        </w:sdtPr>
        <w:sdtEndPr>
          <w:rPr>
            <w:highlight w:val="yellow"/>
          </w:rPr>
        </w:sdtEndPr>
        <w:sdtContent>
          <w:r w:rsidR="008A4FC8">
            <w:rPr>
              <w:rFonts w:ascii="Arial" w:hAnsi="Arial" w:cs="Arial"/>
              <w:color w:val="000000" w:themeColor="text1"/>
            </w:rPr>
            <w:t>z</w:t>
          </w:r>
          <w:r w:rsidR="00F1325E">
            <w:rPr>
              <w:rFonts w:ascii="Arial" w:hAnsi="Arial" w:cs="Arial"/>
              <w:color w:val="000000" w:themeColor="text1"/>
            </w:rPr>
            <w:t> </w:t>
          </w:r>
          <w:r w:rsidR="008A4FC8">
            <w:rPr>
              <w:rFonts w:ascii="Arial" w:hAnsi="Arial" w:cs="Arial"/>
              <w:color w:val="000000" w:themeColor="text1"/>
            </w:rPr>
            <w:t>důvodu naléhavého obecného zájmu, platnosti jeho vyhlášením formou zveřejnění ve Sbírce právních předpisů a účinnosti počátkem dne následujícího po dni jeho vyhlášení.</w:t>
          </w:r>
        </w:sdtContent>
      </w:sdt>
      <w:r w:rsidR="00FA4505" w:rsidRPr="00FA4505">
        <w:rPr>
          <w:rFonts w:cs="Arial"/>
          <w:color w:val="000000" w:themeColor="text1"/>
        </w:rPr>
        <w:t xml:space="preserve"> </w:t>
      </w:r>
      <w:r w:rsidRPr="00F06E14">
        <w:rPr>
          <w:rFonts w:ascii="Arial" w:eastAsia="Calibri" w:hAnsi="Arial" w:cs="Arial"/>
        </w:rPr>
        <w:t>D</w:t>
      </w:r>
      <w:r w:rsidRPr="00F06E14">
        <w:rPr>
          <w:rFonts w:ascii="Arial" w:eastAsia="Calibri" w:hAnsi="Arial" w:cs="Arial"/>
          <w:shd w:val="clear" w:color="auto" w:fill="FFFFFF"/>
        </w:rPr>
        <w:t>atum a čas vyhlášení nařízení</w:t>
      </w:r>
      <w:r w:rsidRPr="00F06E14">
        <w:rPr>
          <w:rFonts w:ascii="Arial" w:eastAsia="Calibri" w:hAnsi="Arial" w:cs="Arial"/>
        </w:rPr>
        <w:t xml:space="preserve"> je </w:t>
      </w:r>
      <w:r w:rsidRPr="00F06E14">
        <w:rPr>
          <w:rFonts w:ascii="Arial" w:eastAsia="Calibri" w:hAnsi="Arial" w:cs="Arial"/>
          <w:shd w:val="clear" w:color="auto" w:fill="FFFFFF"/>
        </w:rPr>
        <w:t>vyznačen ve Sbírce právních předpisů.</w:t>
      </w:r>
      <w:r w:rsidRPr="00F06E14">
        <w:rPr>
          <w:rFonts w:ascii="Arial" w:eastAsia="Calibri" w:hAnsi="Arial" w:cs="Times New Roman"/>
        </w:rPr>
        <w:t xml:space="preserve"> </w:t>
      </w:r>
    </w:p>
    <w:p w:rsidR="00F06E14" w:rsidRPr="00F06E14" w:rsidRDefault="00F06E14" w:rsidP="008A4FC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(2) Toto nařízení se vyvěšuje na úředních deskách Ministerstva zemědělství a krajských úřadů, jejichž území se týká,</w:t>
      </w:r>
      <w:r w:rsidRPr="00F06E14">
        <w:rPr>
          <w:rFonts w:ascii="Arial" w:eastAsia="Calibri" w:hAnsi="Arial" w:cs="Times New Roman"/>
        </w:rPr>
        <w:t xml:space="preserve"> na dobu nejméně 15 dnů</w:t>
      </w:r>
      <w:r w:rsidRPr="00F06E14">
        <w:rPr>
          <w:rFonts w:ascii="Arial" w:eastAsia="Calibri" w:hAnsi="Arial" w:cs="Arial"/>
        </w:rPr>
        <w:t xml:space="preserve"> a zveřejňuje se neprodleně na internetových stránkách Státní veterinární správy.</w:t>
      </w:r>
      <w:r w:rsidRPr="00F06E14">
        <w:rPr>
          <w:rFonts w:ascii="Arial" w:eastAsia="Calibri" w:hAnsi="Arial" w:cs="Times New Roman"/>
        </w:rPr>
        <w:t xml:space="preserve"> </w:t>
      </w:r>
      <w:r w:rsidRPr="00F06E14">
        <w:rPr>
          <w:rFonts w:ascii="Arial" w:eastAsia="Calibri" w:hAnsi="Arial" w:cs="Arial"/>
        </w:rPr>
        <w:t xml:space="preserve">Pokud jsou nařízením ukládány </w:t>
      </w:r>
      <w:r w:rsidRPr="00F06E14">
        <w:rPr>
          <w:rFonts w:ascii="Arial" w:eastAsia="Calibri" w:hAnsi="Arial" w:cs="Arial"/>
        </w:rPr>
        <w:lastRenderedPageBreak/>
        <w:t>povinnosti i jiným subjektům, než jsou chovatelé hospodářských zvířat, zveřejňuje se nařízení také v celostátním rozhlasovém nebo televizním vysílání.</w:t>
      </w:r>
    </w:p>
    <w:p w:rsidR="00F06E14" w:rsidRPr="00F06E14" w:rsidRDefault="00F06E14" w:rsidP="008A4FC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</w:sdtPr>
        <w:sdtEndPr/>
        <w:sdtContent>
          <w:r w:rsidR="00363796">
            <w:rPr>
              <w:rFonts w:ascii="Arial" w:eastAsia="Calibri" w:hAnsi="Arial" w:cs="Times New Roman"/>
              <w:color w:val="000000" w:themeColor="text1"/>
            </w:rPr>
            <w:t>17</w:t>
          </w:r>
          <w:r w:rsidR="008A4FC8">
            <w:rPr>
              <w:rFonts w:ascii="Arial" w:eastAsia="Calibri" w:hAnsi="Arial" w:cs="Times New Roman"/>
              <w:color w:val="000000" w:themeColor="text1"/>
            </w:rPr>
            <w:t>.04.2023</w:t>
          </w:r>
        </w:sdtContent>
      </w:sdt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:rsidR="008A4FC8" w:rsidRPr="008A4FC8" w:rsidRDefault="00F06E14" w:rsidP="008A4FC8">
      <w:pPr>
        <w:keepNext/>
        <w:autoSpaceDE w:val="0"/>
        <w:autoSpaceDN w:val="0"/>
        <w:adjustRightInd w:val="0"/>
        <w:spacing w:before="960" w:line="240" w:lineRule="auto"/>
        <w:rPr>
          <w:rFonts w:ascii="Arial" w:eastAsia="Times New Roman" w:hAnsi="Arial" w:cs="Arial"/>
          <w:b/>
          <w:bCs/>
          <w:lang w:eastAsia="cs-CZ"/>
        </w:rPr>
      </w:pPr>
      <w:r w:rsidRPr="008A4FC8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-16084095"/>
        <w:placeholder>
          <w:docPart w:val="E8FE838FFDE0474B849B2452317501AE"/>
        </w:placeholder>
      </w:sdtPr>
      <w:sdtEndPr>
        <w:rPr>
          <w:sz w:val="20"/>
          <w:szCs w:val="20"/>
        </w:rPr>
      </w:sdtEndPr>
      <w:sdtContent>
        <w:sdt>
          <w:sdtPr>
            <w:rPr>
              <w:rStyle w:val="Hypertextovodkaz"/>
              <w:rFonts w:eastAsia="Calibri" w:cs="Times New Roman"/>
              <w:szCs w:val="20"/>
            </w:rPr>
            <w:alias w:val="Jméno a příjmení"/>
            <w:tag w:val="espis_dsb/adresa/full_name"/>
            <w:id w:val="1898698504"/>
            <w:placeholder>
              <w:docPart w:val="9878BE94625A4B72A6DEDA71124ADED1"/>
            </w:placeholder>
          </w:sdtPr>
          <w:sdtEndPr>
            <w:rPr>
              <w:rStyle w:val="Hypertextovodkaz"/>
              <w:rFonts w:cs="Arial"/>
              <w:sz w:val="22"/>
            </w:rPr>
          </w:sdtEndPr>
          <w:sdtContent>
            <w:p w:rsidR="008A4FC8" w:rsidRPr="00E70744" w:rsidRDefault="008A4FC8" w:rsidP="00BA6B45">
              <w:pPr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 w:rsidRPr="00E70744">
                <w:rPr>
                  <w:rFonts w:ascii="Arial" w:hAnsi="Arial" w:cs="Arial"/>
                  <w:color w:val="000000"/>
                </w:rPr>
                <w:t xml:space="preserve">Ministerstvo zemědělství </w:t>
              </w:r>
            </w:p>
            <w:p w:rsidR="008A4FC8" w:rsidRPr="00AA0B94" w:rsidRDefault="008A4FC8" w:rsidP="00BA6B45">
              <w:pPr>
                <w:pStyle w:val="Adresaadresta"/>
                <w:spacing w:after="0"/>
                <w:rPr>
                  <w:rStyle w:val="Hypertextovodkaz"/>
                  <w:rFonts w:cs="Arial"/>
                </w:rPr>
              </w:pPr>
              <w:r w:rsidRPr="00E70744">
                <w:rPr>
                  <w:rStyle w:val="Hypertextovodkaz"/>
                  <w:rFonts w:cs="Arial"/>
                  <w:sz w:val="22"/>
                  <w:szCs w:val="22"/>
                </w:rPr>
                <w:t>Všechny krajské úřady ČR</w:t>
              </w:r>
            </w:p>
          </w:sdtContent>
        </w:sdt>
        <w:p w:rsidR="008A4FC8" w:rsidRDefault="003C2A4B" w:rsidP="008A4FC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p w:rsidR="008A4FC8" w:rsidRPr="00F06E14" w:rsidRDefault="008A4FC8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:rsidR="00F06E14" w:rsidRPr="00E34283" w:rsidRDefault="003C2A4B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:rsidR="00F06E14" w:rsidRPr="00F06E14" w:rsidRDefault="003C2A4B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:rsidR="005727C4" w:rsidRDefault="005727C4"/>
    <w:sectPr w:rsidR="0057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FC8" w:rsidRDefault="008A4FC8" w:rsidP="006706ED">
      <w:pPr>
        <w:spacing w:after="0" w:line="240" w:lineRule="auto"/>
      </w:pPr>
      <w:r>
        <w:separator/>
      </w:r>
    </w:p>
  </w:endnote>
  <w:endnote w:type="continuationSeparator" w:id="0">
    <w:p w:rsidR="008A4FC8" w:rsidRDefault="008A4FC8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FC8" w:rsidRDefault="008A4FC8" w:rsidP="006706ED">
      <w:pPr>
        <w:spacing w:after="0" w:line="240" w:lineRule="auto"/>
      </w:pPr>
      <w:r>
        <w:separator/>
      </w:r>
    </w:p>
  </w:footnote>
  <w:footnote w:type="continuationSeparator" w:id="0">
    <w:p w:rsidR="008A4FC8" w:rsidRDefault="008A4FC8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3B65D72"/>
    <w:multiLevelType w:val="hybridMultilevel"/>
    <w:tmpl w:val="35E84F0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53"/>
    <w:rsid w:val="000245BF"/>
    <w:rsid w:val="00256ABC"/>
    <w:rsid w:val="002E7584"/>
    <w:rsid w:val="00363796"/>
    <w:rsid w:val="003C2A4B"/>
    <w:rsid w:val="005727C4"/>
    <w:rsid w:val="006706ED"/>
    <w:rsid w:val="006D7410"/>
    <w:rsid w:val="00740498"/>
    <w:rsid w:val="007E2771"/>
    <w:rsid w:val="0086487F"/>
    <w:rsid w:val="008A4FC8"/>
    <w:rsid w:val="009066E7"/>
    <w:rsid w:val="00A76964"/>
    <w:rsid w:val="00A80E53"/>
    <w:rsid w:val="00B91F27"/>
    <w:rsid w:val="00B93B10"/>
    <w:rsid w:val="00BA6B45"/>
    <w:rsid w:val="00C44733"/>
    <w:rsid w:val="00D30F0F"/>
    <w:rsid w:val="00DB205A"/>
    <w:rsid w:val="00E34283"/>
    <w:rsid w:val="00F06E14"/>
    <w:rsid w:val="00F1325E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DCD4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5727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odsazen"/>
    <w:rsid w:val="005727C4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5727C4"/>
    <w:pPr>
      <w:ind w:left="708"/>
    </w:pPr>
  </w:style>
  <w:style w:type="character" w:styleId="Hypertextovodkaz">
    <w:name w:val="Hyperlink"/>
    <w:basedOn w:val="Standardnpsmoodstavce"/>
    <w:rsid w:val="005727C4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8A4FC8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online-formula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D6BC8A50904BD4998ED17E66633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9E3B2-7788-4722-91CA-C4166A9DE375}"/>
      </w:docPartPr>
      <w:docPartBody>
        <w:p w:rsidR="007625D0" w:rsidRDefault="00172E6D" w:rsidP="00172E6D">
          <w:pPr>
            <w:pStyle w:val="32D6BC8A50904BD4998ED17E66633FC7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E8FE838FFDE0474B849B2452317501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ED59B-183B-4EA7-AADD-E71B41CEB194}"/>
      </w:docPartPr>
      <w:docPartBody>
        <w:p w:rsidR="00F426C6" w:rsidRDefault="00F426C6" w:rsidP="00F426C6">
          <w:pPr>
            <w:pStyle w:val="E8FE838FFDE0474B849B2452317501AE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9878BE94625A4B72A6DEDA71124AD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04BCA-ED68-452E-AE07-4A4D5DDE7E90}"/>
      </w:docPartPr>
      <w:docPartBody>
        <w:p w:rsidR="00F426C6" w:rsidRDefault="00F426C6" w:rsidP="00F426C6">
          <w:pPr>
            <w:pStyle w:val="9878BE94625A4B72A6DEDA71124ADED1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64"/>
    <w:rsid w:val="00172E6D"/>
    <w:rsid w:val="006F1D3F"/>
    <w:rsid w:val="007625D0"/>
    <w:rsid w:val="00DC5887"/>
    <w:rsid w:val="00E62B64"/>
    <w:rsid w:val="00F4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426C6"/>
    <w:rPr>
      <w:color w:val="808080"/>
    </w:rPr>
  </w:style>
  <w:style w:type="paragraph" w:customStyle="1" w:styleId="E9BACDE9A5D14140A6C283C506A9EA59">
    <w:name w:val="E9BACDE9A5D14140A6C283C506A9EA59"/>
    <w:rsid w:val="00E62B64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F426C6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7058C06FC42440EB8EB782DFC963A57E">
    <w:name w:val="7058C06FC42440EB8EB782DFC963A57E"/>
    <w:rsid w:val="00E62B64"/>
  </w:style>
  <w:style w:type="paragraph" w:customStyle="1" w:styleId="8B033B3DD76747C3A569248F574EB027">
    <w:name w:val="8B033B3DD76747C3A569248F574EB027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  <w:style w:type="paragraph" w:customStyle="1" w:styleId="E8FE838FFDE0474B849B2452317501AE">
    <w:name w:val="E8FE838FFDE0474B849B2452317501AE"/>
    <w:rsid w:val="00F426C6"/>
  </w:style>
  <w:style w:type="paragraph" w:customStyle="1" w:styleId="9878BE94625A4B72A6DEDA71124ADED1">
    <w:name w:val="9878BE94625A4B72A6DEDA71124ADED1"/>
    <w:rsid w:val="00F42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1078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Jarosil</cp:lastModifiedBy>
  <cp:revision>5</cp:revision>
  <dcterms:created xsi:type="dcterms:W3CDTF">2023-04-17T11:53:00Z</dcterms:created>
  <dcterms:modified xsi:type="dcterms:W3CDTF">2023-04-17T14:31:00Z</dcterms:modified>
</cp:coreProperties>
</file>