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3C1" w:rsidRDefault="009C03C1" w:rsidP="00F31B9C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438400" cy="962025"/>
            <wp:effectExtent l="19050" t="0" r="0" b="0"/>
            <wp:docPr id="1" name="Obrázek 0" descr="Nové log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é logo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18E" w:rsidRDefault="009441F7" w:rsidP="0009118E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Nařízení města Lomu č. 1/2024</w:t>
      </w:r>
      <w:r w:rsidR="0009118E">
        <w:rPr>
          <w:b/>
          <w:sz w:val="28"/>
          <w:szCs w:val="28"/>
        </w:rPr>
        <w:t xml:space="preserve">, </w:t>
      </w:r>
    </w:p>
    <w:p w:rsidR="0009118E" w:rsidRDefault="0009118E" w:rsidP="0009118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kterým se stanovují maximální ceny za služby hřbitovní poskytované v souvislosti s pronájmem a užíváním hrobového místa</w:t>
      </w:r>
    </w:p>
    <w:p w:rsidR="0009118E" w:rsidRDefault="0009118E" w:rsidP="0009118E">
      <w:pPr>
        <w:jc w:val="both"/>
        <w:rPr>
          <w:sz w:val="24"/>
          <w:szCs w:val="24"/>
        </w:rPr>
      </w:pPr>
    </w:p>
    <w:p w:rsidR="0009118E" w:rsidRDefault="0009118E" w:rsidP="00091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města Lomu se na svém zasedání dne </w:t>
      </w:r>
      <w:r w:rsidR="00AA24F2">
        <w:rPr>
          <w:sz w:val="24"/>
          <w:szCs w:val="24"/>
        </w:rPr>
        <w:t>21. 02. 2024</w:t>
      </w:r>
      <w:r>
        <w:rPr>
          <w:sz w:val="24"/>
          <w:szCs w:val="24"/>
        </w:rPr>
        <w:t xml:space="preserve"> se usnesla (usnesení č. </w:t>
      </w:r>
      <w:r w:rsidR="00AA24F2">
        <w:rPr>
          <w:sz w:val="24"/>
          <w:szCs w:val="24"/>
        </w:rPr>
        <w:t>700/RM32/2024</w:t>
      </w:r>
      <w:r>
        <w:rPr>
          <w:sz w:val="24"/>
          <w:szCs w:val="24"/>
        </w:rPr>
        <w:t>) vydat na základě § 4a odst. 1 zákona č. 265/1991 Sb., o působnosti orgánů České republiky v oblasti cen, ve znění pozdějších předpisů, v souladu s Výměrem Ministerstva financí č. 01/202</w:t>
      </w:r>
      <w:r w:rsidR="009441F7">
        <w:rPr>
          <w:sz w:val="24"/>
          <w:szCs w:val="24"/>
        </w:rPr>
        <w:t>4</w:t>
      </w:r>
      <w:r>
        <w:rPr>
          <w:sz w:val="24"/>
          <w:szCs w:val="24"/>
        </w:rPr>
        <w:t xml:space="preserve"> ze dne 1</w:t>
      </w:r>
      <w:r w:rsidR="009441F7">
        <w:rPr>
          <w:sz w:val="24"/>
          <w:szCs w:val="24"/>
        </w:rPr>
        <w:t>4</w:t>
      </w:r>
      <w:r>
        <w:rPr>
          <w:sz w:val="24"/>
          <w:szCs w:val="24"/>
        </w:rPr>
        <w:t>. prosince 202</w:t>
      </w:r>
      <w:r w:rsidR="009441F7">
        <w:rPr>
          <w:sz w:val="24"/>
          <w:szCs w:val="24"/>
        </w:rPr>
        <w:t>3</w:t>
      </w:r>
      <w:r>
        <w:rPr>
          <w:sz w:val="24"/>
          <w:szCs w:val="24"/>
        </w:rPr>
        <w:t>, kterým se vydává seznam zboží s regulovanými cenami a v souladu s § 11 odst. 1, § 61 odst. 2. písm. a) a § 102 odst. 2. písm. d) zákona č. 128/2000 Sb., o obcích, ve znění pozdějších předpisů, na základě zmocnění v § 10 odst. 1. zákona č. 526/1990 Sb., o cenách, ve znění pozdějším předpisů, toto nařízení:</w:t>
      </w:r>
    </w:p>
    <w:p w:rsidR="0009118E" w:rsidRDefault="0009118E" w:rsidP="0009118E">
      <w:pPr>
        <w:jc w:val="both"/>
        <w:rPr>
          <w:sz w:val="24"/>
          <w:szCs w:val="24"/>
        </w:rPr>
      </w:pPr>
    </w:p>
    <w:p w:rsidR="0009118E" w:rsidRDefault="0009118E" w:rsidP="000911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:rsidR="0009118E" w:rsidRDefault="0009118E" w:rsidP="000911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1.   Město Lom provozuje a poskytuje pohřební služby v souladu s Řádem veřejného pohřebiště.</w:t>
      </w: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2.  Za pronájem a užívání hrobových míst platí nájemci na základě smluv uzavřených s provozovatelem cenu, která se skládá z nájemného a z úhrady za služby spojené s nájmem. Úhrada ceny se provádí předem na dobu 15 let.</w:t>
      </w: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3. Výměra pozemku v m2 se zaokrouhluje na 1 desetinné místo a to tak, že výměra 0,50 m2 a vyšší je zaokrouhlena na celý desetinný m2 nahoru a výměra nižší než 0,50 m2 je zaokrouhlena na celý desetinný m2 dolů.</w:t>
      </w: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4. Cena nájemného i služeb se zaokrouhluje na celé koruny tak, že částka 0,50 koruny a vyšší je zaokrouhlena na celou korunu nahoru a částka nižší než 0,50 koruny je zaokrouhlena na celou korunu dolů.</w:t>
      </w:r>
    </w:p>
    <w:p w:rsidR="0009118E" w:rsidRDefault="0009118E" w:rsidP="0009118E">
      <w:pPr>
        <w:spacing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:rsidR="0009118E" w:rsidRDefault="0009118E" w:rsidP="0009118E">
      <w:pPr>
        <w:spacing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NÁJEMNÉ A SLUŽBY HŘBITOVNÍ</w:t>
      </w: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1.  Maximální cena za nájemné a služby hřbitovní poskytované v souvislosti s pronájmem a užíváním hrobového místa na hřbitově v Lomu činí:</w:t>
      </w: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- nájemné ve výši 14 Kč/m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/rok</w:t>
      </w: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- služby hřbitovní ve výši 26 Kč/m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/rok.</w:t>
      </w:r>
    </w:p>
    <w:p w:rsidR="0009118E" w:rsidRDefault="0009118E" w:rsidP="0009118E">
      <w:pPr>
        <w:spacing w:after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Celkem je maximální cena stanovena ve výši:</w:t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>40 Kč/m</w:t>
      </w:r>
      <w:r>
        <w:rPr>
          <w:b/>
          <w:sz w:val="24"/>
          <w:szCs w:val="24"/>
          <w:u w:val="single"/>
          <w:vertAlign w:val="superscript"/>
        </w:rPr>
        <w:t>2</w:t>
      </w:r>
      <w:r>
        <w:rPr>
          <w:b/>
          <w:sz w:val="24"/>
          <w:szCs w:val="24"/>
          <w:u w:val="single"/>
        </w:rPr>
        <w:t>/rok.</w:t>
      </w:r>
    </w:p>
    <w:p w:rsidR="0009118E" w:rsidRDefault="0009118E" w:rsidP="0009118E">
      <w:pPr>
        <w:spacing w:after="0"/>
        <w:jc w:val="both"/>
        <w:rPr>
          <w:b/>
          <w:sz w:val="24"/>
          <w:szCs w:val="24"/>
        </w:rPr>
      </w:pPr>
    </w:p>
    <w:p w:rsidR="0009118E" w:rsidRDefault="0009118E" w:rsidP="000911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Maximální cenou se rozumí konečná cena pro nájemce, která zahrnuje všechny daně, cla a poplatky. </w:t>
      </w:r>
    </w:p>
    <w:p w:rsidR="0009118E" w:rsidRDefault="0009118E" w:rsidP="0009118E">
      <w:pPr>
        <w:spacing w:after="0"/>
        <w:jc w:val="both"/>
        <w:rPr>
          <w:sz w:val="24"/>
          <w:szCs w:val="24"/>
        </w:rPr>
      </w:pP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2.  Maximální cena za služby zahrnuje podíl nákladů na služby nutné k zajištění řádného provozu hřbitova – správu a údržbu veřejného pohřebiště a jeho zařízení včetně hřbitovních cest a okolní zeleně v areálu pohřebiště, údržbu hřbitovní zdí, úklid sněhu, sečení a úklid trávy, likvidaci odpadů, průklest stromů včetně úklidu, spotřebu vody a elektrické energie, opravy osvětlení, informační služby, vedení související evidence o hrobových místech a o uložených ostatcích.</w:t>
      </w: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</w:p>
    <w:p w:rsidR="0009118E" w:rsidRDefault="0009118E" w:rsidP="0009118E">
      <w:pPr>
        <w:spacing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:rsidR="0009118E" w:rsidRDefault="0009118E" w:rsidP="0009118E">
      <w:pPr>
        <w:spacing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Tímto nařízením se ruší Nařízení města Lomu č. 1/202</w:t>
      </w:r>
      <w:r w:rsidR="009441F7">
        <w:rPr>
          <w:sz w:val="24"/>
          <w:szCs w:val="24"/>
        </w:rPr>
        <w:t>3</w:t>
      </w:r>
      <w:r>
        <w:rPr>
          <w:sz w:val="24"/>
          <w:szCs w:val="24"/>
        </w:rPr>
        <w:t xml:space="preserve"> ze dne 1</w:t>
      </w:r>
      <w:r w:rsidR="009441F7">
        <w:rPr>
          <w:sz w:val="24"/>
          <w:szCs w:val="24"/>
        </w:rPr>
        <w:t>3. 02. 2023</w:t>
      </w:r>
      <w:r>
        <w:rPr>
          <w:sz w:val="24"/>
          <w:szCs w:val="24"/>
        </w:rPr>
        <w:t>.</w:t>
      </w: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Toto nařízení nabývá účinnosti patnáctým dnem po dni vyhlášení, kdy dnem vyhlášení je první den vyvěšení Nařízení města Lomu č. 1/202</w:t>
      </w:r>
      <w:r w:rsidR="009441F7">
        <w:rPr>
          <w:sz w:val="24"/>
          <w:szCs w:val="24"/>
        </w:rPr>
        <w:t>4</w:t>
      </w:r>
      <w:r>
        <w:rPr>
          <w:sz w:val="24"/>
          <w:szCs w:val="24"/>
        </w:rPr>
        <w:t xml:space="preserve"> ve Sbírce právních předpisů územních samosprávných celků a některých správních úřadů.</w:t>
      </w: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</w:p>
    <w:p w:rsidR="0009118E" w:rsidRDefault="001E2251" w:rsidP="000911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Rudolf Hruška</w:t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 w:rsidR="0009118E"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09118E">
        <w:rPr>
          <w:sz w:val="24"/>
          <w:szCs w:val="24"/>
        </w:rPr>
        <w:t>Vladimír Urban</w:t>
      </w:r>
    </w:p>
    <w:p w:rsidR="0009118E" w:rsidRDefault="0009118E" w:rsidP="0009118E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místostarosta města Lomu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města Lomu</w:t>
      </w:r>
    </w:p>
    <w:p w:rsidR="0009118E" w:rsidRDefault="0009118E" w:rsidP="0009118E">
      <w:pPr>
        <w:spacing w:after="0"/>
        <w:jc w:val="both"/>
        <w:rPr>
          <w:sz w:val="24"/>
          <w:szCs w:val="24"/>
        </w:rPr>
      </w:pPr>
    </w:p>
    <w:p w:rsidR="0009118E" w:rsidRDefault="0009118E" w:rsidP="0009118E">
      <w:pPr>
        <w:spacing w:after="0"/>
        <w:jc w:val="both"/>
        <w:rPr>
          <w:sz w:val="24"/>
          <w:szCs w:val="24"/>
        </w:rPr>
      </w:pPr>
    </w:p>
    <w:p w:rsidR="0009118E" w:rsidRDefault="0009118E" w:rsidP="0009118E">
      <w:pPr>
        <w:spacing w:after="0"/>
        <w:jc w:val="both"/>
        <w:rPr>
          <w:sz w:val="24"/>
          <w:szCs w:val="24"/>
        </w:rPr>
      </w:pPr>
    </w:p>
    <w:p w:rsidR="0009118E" w:rsidRDefault="0009118E" w:rsidP="0009118E">
      <w:pPr>
        <w:spacing w:after="0"/>
        <w:jc w:val="both"/>
        <w:rPr>
          <w:sz w:val="24"/>
          <w:szCs w:val="24"/>
        </w:rPr>
      </w:pPr>
    </w:p>
    <w:p w:rsidR="0009118E" w:rsidRDefault="0009118E" w:rsidP="000911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</w:p>
    <w:p w:rsidR="0009118E" w:rsidRDefault="0009118E" w:rsidP="0009118E">
      <w:pPr>
        <w:spacing w:after="100" w:afterAutospacing="1"/>
        <w:jc w:val="both"/>
        <w:rPr>
          <w:sz w:val="24"/>
          <w:szCs w:val="24"/>
        </w:rPr>
      </w:pPr>
    </w:p>
    <w:p w:rsidR="004B4D43" w:rsidRPr="009C03C1" w:rsidRDefault="004B4D43" w:rsidP="009C03C1">
      <w:pPr>
        <w:jc w:val="both"/>
        <w:rPr>
          <w:sz w:val="24"/>
          <w:szCs w:val="24"/>
        </w:rPr>
      </w:pPr>
    </w:p>
    <w:sectPr w:rsidR="004B4D43" w:rsidRPr="009C03C1" w:rsidSect="00570C8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6E" w:rsidRDefault="0061076E" w:rsidP="009955C3">
      <w:pPr>
        <w:spacing w:after="0" w:line="240" w:lineRule="auto"/>
      </w:pPr>
      <w:r>
        <w:separator/>
      </w:r>
    </w:p>
  </w:endnote>
  <w:endnote w:type="continuationSeparator" w:id="0">
    <w:p w:rsidR="0061076E" w:rsidRDefault="0061076E" w:rsidP="0099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6E" w:rsidRDefault="0061076E" w:rsidP="009955C3">
      <w:pPr>
        <w:spacing w:after="0" w:line="240" w:lineRule="auto"/>
      </w:pPr>
      <w:r>
        <w:separator/>
      </w:r>
    </w:p>
  </w:footnote>
  <w:footnote w:type="continuationSeparator" w:id="0">
    <w:p w:rsidR="0061076E" w:rsidRDefault="0061076E" w:rsidP="0099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E4E" w:rsidRPr="00573804" w:rsidRDefault="00700E4E">
    <w:pPr>
      <w:pStyle w:val="Zhlav"/>
      <w:rPr>
        <w:b/>
      </w:rPr>
    </w:pPr>
    <w:r>
      <w:tab/>
    </w:r>
    <w:r>
      <w:tab/>
    </w:r>
    <w:r w:rsidRPr="00573804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6056D"/>
    <w:multiLevelType w:val="hybridMultilevel"/>
    <w:tmpl w:val="97B47F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B31A08"/>
    <w:multiLevelType w:val="hybridMultilevel"/>
    <w:tmpl w:val="F6442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B7AEA"/>
    <w:multiLevelType w:val="hybridMultilevel"/>
    <w:tmpl w:val="762CD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3C1"/>
    <w:rsid w:val="00043E09"/>
    <w:rsid w:val="00074FEE"/>
    <w:rsid w:val="00087501"/>
    <w:rsid w:val="0009118E"/>
    <w:rsid w:val="000C4FD0"/>
    <w:rsid w:val="000E15F2"/>
    <w:rsid w:val="00114FD7"/>
    <w:rsid w:val="00197024"/>
    <w:rsid w:val="001B17E3"/>
    <w:rsid w:val="001C1824"/>
    <w:rsid w:val="001C23E1"/>
    <w:rsid w:val="001C77A4"/>
    <w:rsid w:val="001E2251"/>
    <w:rsid w:val="001E677E"/>
    <w:rsid w:val="00251EF3"/>
    <w:rsid w:val="00273C22"/>
    <w:rsid w:val="00292D92"/>
    <w:rsid w:val="002B298E"/>
    <w:rsid w:val="00306A46"/>
    <w:rsid w:val="00317F60"/>
    <w:rsid w:val="00326DBA"/>
    <w:rsid w:val="003754D7"/>
    <w:rsid w:val="003B6AD9"/>
    <w:rsid w:val="003C3459"/>
    <w:rsid w:val="003D1A03"/>
    <w:rsid w:val="003D561C"/>
    <w:rsid w:val="003E7FA4"/>
    <w:rsid w:val="003F278D"/>
    <w:rsid w:val="003F2C50"/>
    <w:rsid w:val="003F2E97"/>
    <w:rsid w:val="003F3AA7"/>
    <w:rsid w:val="0040450B"/>
    <w:rsid w:val="00456167"/>
    <w:rsid w:val="004970E2"/>
    <w:rsid w:val="004A03B9"/>
    <w:rsid w:val="004B4D43"/>
    <w:rsid w:val="004C0E64"/>
    <w:rsid w:val="004C7A4D"/>
    <w:rsid w:val="004E3BF6"/>
    <w:rsid w:val="005564D8"/>
    <w:rsid w:val="00570C84"/>
    <w:rsid w:val="005722C5"/>
    <w:rsid w:val="00573804"/>
    <w:rsid w:val="00582EC2"/>
    <w:rsid w:val="00606613"/>
    <w:rsid w:val="0061076E"/>
    <w:rsid w:val="00634485"/>
    <w:rsid w:val="0064195F"/>
    <w:rsid w:val="00642B75"/>
    <w:rsid w:val="00651391"/>
    <w:rsid w:val="006B53D3"/>
    <w:rsid w:val="006D353E"/>
    <w:rsid w:val="006E5DBD"/>
    <w:rsid w:val="00700E4E"/>
    <w:rsid w:val="007156AC"/>
    <w:rsid w:val="007340D7"/>
    <w:rsid w:val="007344A0"/>
    <w:rsid w:val="00753944"/>
    <w:rsid w:val="007636ED"/>
    <w:rsid w:val="0078065D"/>
    <w:rsid w:val="007970A4"/>
    <w:rsid w:val="007A0440"/>
    <w:rsid w:val="007A338C"/>
    <w:rsid w:val="007A7D0D"/>
    <w:rsid w:val="007E5AC7"/>
    <w:rsid w:val="007F5FAA"/>
    <w:rsid w:val="007F6D37"/>
    <w:rsid w:val="00804165"/>
    <w:rsid w:val="008318BA"/>
    <w:rsid w:val="008441F4"/>
    <w:rsid w:val="0087364E"/>
    <w:rsid w:val="00877403"/>
    <w:rsid w:val="008B142B"/>
    <w:rsid w:val="008B61F5"/>
    <w:rsid w:val="008C2B6C"/>
    <w:rsid w:val="008C3F51"/>
    <w:rsid w:val="008C6566"/>
    <w:rsid w:val="008E231D"/>
    <w:rsid w:val="008F36C6"/>
    <w:rsid w:val="00907F6D"/>
    <w:rsid w:val="0092254F"/>
    <w:rsid w:val="00934CC8"/>
    <w:rsid w:val="00935386"/>
    <w:rsid w:val="009441F7"/>
    <w:rsid w:val="009678CD"/>
    <w:rsid w:val="00977DF2"/>
    <w:rsid w:val="009955C3"/>
    <w:rsid w:val="009971BE"/>
    <w:rsid w:val="009B4E16"/>
    <w:rsid w:val="009C03C1"/>
    <w:rsid w:val="009D755D"/>
    <w:rsid w:val="00A22F76"/>
    <w:rsid w:val="00A25440"/>
    <w:rsid w:val="00A4267B"/>
    <w:rsid w:val="00A444DC"/>
    <w:rsid w:val="00A52020"/>
    <w:rsid w:val="00A52F32"/>
    <w:rsid w:val="00A54ABB"/>
    <w:rsid w:val="00A92CF6"/>
    <w:rsid w:val="00A94508"/>
    <w:rsid w:val="00AA24F2"/>
    <w:rsid w:val="00AC36C6"/>
    <w:rsid w:val="00AE47D7"/>
    <w:rsid w:val="00AF7213"/>
    <w:rsid w:val="00B02BDB"/>
    <w:rsid w:val="00B41B8F"/>
    <w:rsid w:val="00BE26A1"/>
    <w:rsid w:val="00C4173C"/>
    <w:rsid w:val="00D11C58"/>
    <w:rsid w:val="00D32BAB"/>
    <w:rsid w:val="00D63971"/>
    <w:rsid w:val="00D751C5"/>
    <w:rsid w:val="00DA6C1C"/>
    <w:rsid w:val="00DB63FB"/>
    <w:rsid w:val="00DC485E"/>
    <w:rsid w:val="00DD4037"/>
    <w:rsid w:val="00DD6829"/>
    <w:rsid w:val="00DE1EF7"/>
    <w:rsid w:val="00DE46E9"/>
    <w:rsid w:val="00DE62A9"/>
    <w:rsid w:val="00E44950"/>
    <w:rsid w:val="00EB0120"/>
    <w:rsid w:val="00EB32C4"/>
    <w:rsid w:val="00EC0DF9"/>
    <w:rsid w:val="00ED0176"/>
    <w:rsid w:val="00ED4DF7"/>
    <w:rsid w:val="00F05616"/>
    <w:rsid w:val="00F31B9C"/>
    <w:rsid w:val="00F47047"/>
    <w:rsid w:val="00FB06EF"/>
    <w:rsid w:val="00FC04DE"/>
    <w:rsid w:val="00FE15C8"/>
    <w:rsid w:val="00FE54C4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8A66"/>
  <w15:docId w15:val="{043BF725-CDD5-4499-BC30-4AB0D755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36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3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78C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5C3"/>
  </w:style>
  <w:style w:type="paragraph" w:styleId="Zpat">
    <w:name w:val="footer"/>
    <w:basedOn w:val="Normln"/>
    <w:link w:val="ZpatChar"/>
    <w:uiPriority w:val="99"/>
    <w:unhideWhenUsed/>
    <w:rsid w:val="0099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Lom</dc:creator>
  <cp:keywords/>
  <dc:description/>
  <cp:lastModifiedBy>cevonova</cp:lastModifiedBy>
  <cp:revision>91</cp:revision>
  <cp:lastPrinted>2024-03-05T06:47:00Z</cp:lastPrinted>
  <dcterms:created xsi:type="dcterms:W3CDTF">2009-05-19T09:17:00Z</dcterms:created>
  <dcterms:modified xsi:type="dcterms:W3CDTF">2024-03-05T06:49:00Z</dcterms:modified>
</cp:coreProperties>
</file>