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111B" w:rsidRPr="00C0111B" w:rsidRDefault="00C0111B" w:rsidP="00C0111B">
      <w:pPr>
        <w:jc w:val="right"/>
        <w:rPr>
          <w:rFonts w:ascii="Garamond" w:hAnsi="Garamond"/>
          <w:b/>
          <w:bCs/>
          <w:sz w:val="32"/>
        </w:rPr>
      </w:pPr>
      <w:r w:rsidRPr="00C0111B">
        <w:rPr>
          <w:rFonts w:ascii="Garamond" w:hAnsi="Garamond"/>
          <w:b/>
          <w:bCs/>
          <w:sz w:val="32"/>
        </w:rPr>
        <w:t>1/2004</w:t>
      </w:r>
    </w:p>
    <w:p w:rsidR="00C0111B" w:rsidRPr="00C0111B" w:rsidRDefault="00C0111B" w:rsidP="00C0111B">
      <w:pPr>
        <w:jc w:val="both"/>
        <w:rPr>
          <w:rFonts w:ascii="Garamond" w:hAnsi="Garamond"/>
        </w:rPr>
      </w:pPr>
    </w:p>
    <w:p w:rsidR="00C0111B" w:rsidRPr="00C0111B" w:rsidRDefault="00C0111B" w:rsidP="00C0111B">
      <w:pPr>
        <w:jc w:val="center"/>
        <w:rPr>
          <w:rFonts w:ascii="Garamond" w:hAnsi="Garamond"/>
          <w:sz w:val="28"/>
        </w:rPr>
      </w:pPr>
      <w:r w:rsidRPr="00C0111B">
        <w:rPr>
          <w:rFonts w:ascii="Garamond" w:hAnsi="Garamond"/>
          <w:sz w:val="28"/>
        </w:rPr>
        <w:t>NAŘÍZENÍ</w:t>
      </w:r>
    </w:p>
    <w:p w:rsidR="00C0111B" w:rsidRPr="00C0111B" w:rsidRDefault="00C0111B" w:rsidP="00C0111B">
      <w:pPr>
        <w:jc w:val="center"/>
        <w:rPr>
          <w:rFonts w:ascii="Garamond" w:hAnsi="Garamond"/>
        </w:rPr>
      </w:pPr>
      <w:r w:rsidRPr="00C0111B">
        <w:rPr>
          <w:rFonts w:ascii="Garamond" w:hAnsi="Garamond"/>
          <w:b/>
        </w:rPr>
        <w:t>Města Jablonce nad Nisou</w:t>
      </w:r>
    </w:p>
    <w:p w:rsidR="00C0111B" w:rsidRPr="00C0111B" w:rsidRDefault="00C0111B" w:rsidP="00C0111B">
      <w:pPr>
        <w:rPr>
          <w:rFonts w:ascii="Garamond" w:hAnsi="Garamond"/>
        </w:rPr>
      </w:pPr>
    </w:p>
    <w:p w:rsidR="00C0111B" w:rsidRPr="00C0111B" w:rsidRDefault="00C0111B" w:rsidP="00C0111B">
      <w:pPr>
        <w:jc w:val="center"/>
        <w:rPr>
          <w:rFonts w:ascii="Garamond" w:hAnsi="Garamond"/>
          <w:b/>
          <w:caps/>
          <w:sz w:val="36"/>
        </w:rPr>
      </w:pPr>
      <w:r w:rsidRPr="00C0111B">
        <w:rPr>
          <w:rFonts w:ascii="Garamond" w:hAnsi="Garamond"/>
          <w:b/>
          <w:caps/>
          <w:sz w:val="36"/>
        </w:rPr>
        <w:t>jímž se zakazuje spalování některých druhů paliv</w:t>
      </w:r>
    </w:p>
    <w:p w:rsidR="00C0111B" w:rsidRPr="00C0111B" w:rsidRDefault="00C0111B" w:rsidP="00C0111B">
      <w:pPr>
        <w:rPr>
          <w:rFonts w:ascii="Garamond" w:hAnsi="Garamond"/>
        </w:rPr>
      </w:pPr>
    </w:p>
    <w:p w:rsidR="009B27ED" w:rsidRPr="00E121D2" w:rsidRDefault="009B27ED" w:rsidP="00C0111B">
      <w:pPr>
        <w:ind w:firstLine="708"/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Rada města Jablonec nad Nisou se dne 3.6.2004 usnesla vydat v souladu s § 50</w:t>
      </w:r>
      <w:r w:rsidR="00C0111B" w:rsidRPr="00E121D2">
        <w:rPr>
          <w:rFonts w:ascii="Garamond" w:hAnsi="Garamond" w:cs="Arial"/>
          <w:sz w:val="22"/>
          <w:szCs w:val="22"/>
        </w:rPr>
        <w:t>,</w:t>
      </w:r>
      <w:r w:rsidRPr="00E121D2">
        <w:rPr>
          <w:rFonts w:ascii="Garamond" w:hAnsi="Garamond" w:cs="Arial"/>
          <w:sz w:val="22"/>
          <w:szCs w:val="22"/>
        </w:rPr>
        <w:t xml:space="preserve"> odstavcem 1, písmenem g) zákona č. 86/2002 Sb., o ochraně ovzduší a o změně některých zákonů (zákon o ochraně ovzduší), ve znění pozdějších právních předpisů a podle ustanovení §</w:t>
      </w:r>
      <w:r w:rsidR="00C0111B" w:rsidRPr="00E121D2">
        <w:rPr>
          <w:rFonts w:ascii="Garamond" w:hAnsi="Garamond" w:cs="Arial"/>
          <w:sz w:val="22"/>
          <w:szCs w:val="22"/>
        </w:rPr>
        <w:t> </w:t>
      </w:r>
      <w:r w:rsidRPr="00E121D2">
        <w:rPr>
          <w:rFonts w:ascii="Garamond" w:hAnsi="Garamond" w:cs="Arial"/>
          <w:sz w:val="22"/>
          <w:szCs w:val="22"/>
        </w:rPr>
        <w:t>11</w:t>
      </w:r>
      <w:r w:rsidR="00C0111B" w:rsidRPr="00E121D2">
        <w:rPr>
          <w:rFonts w:ascii="Garamond" w:hAnsi="Garamond" w:cs="Arial"/>
          <w:sz w:val="22"/>
          <w:szCs w:val="22"/>
        </w:rPr>
        <w:t>,</w:t>
      </w:r>
      <w:r w:rsidRPr="00E121D2">
        <w:rPr>
          <w:rFonts w:ascii="Garamond" w:hAnsi="Garamond" w:cs="Arial"/>
          <w:sz w:val="22"/>
          <w:szCs w:val="22"/>
        </w:rPr>
        <w:t xml:space="preserve"> odst.</w:t>
      </w:r>
      <w:r w:rsidR="00C0111B" w:rsidRPr="00E121D2">
        <w:rPr>
          <w:rFonts w:ascii="Garamond" w:hAnsi="Garamond" w:cs="Arial"/>
          <w:sz w:val="22"/>
          <w:szCs w:val="22"/>
        </w:rPr>
        <w:t xml:space="preserve"> </w:t>
      </w:r>
      <w:r w:rsidRPr="00E121D2">
        <w:rPr>
          <w:rFonts w:ascii="Garamond" w:hAnsi="Garamond" w:cs="Arial"/>
          <w:sz w:val="22"/>
          <w:szCs w:val="22"/>
        </w:rPr>
        <w:t xml:space="preserve">1 dále § 102 odst. 2, písm. d) zákona č. 128/2000 Sb., o obcích (obecní </w:t>
      </w:r>
      <w:r w:rsidR="00C0111B" w:rsidRPr="00E121D2">
        <w:rPr>
          <w:rFonts w:ascii="Garamond" w:hAnsi="Garamond" w:cs="Arial"/>
          <w:sz w:val="22"/>
          <w:szCs w:val="22"/>
        </w:rPr>
        <w:t xml:space="preserve">zřízení) </w:t>
      </w:r>
      <w:r w:rsidRPr="00E121D2">
        <w:rPr>
          <w:rFonts w:ascii="Garamond" w:hAnsi="Garamond" w:cs="Arial"/>
          <w:sz w:val="22"/>
          <w:szCs w:val="22"/>
        </w:rPr>
        <w:t xml:space="preserve"> ve znění pozdějších právních předpisů), </w:t>
      </w:r>
      <w:r w:rsidR="00C0111B" w:rsidRPr="00E121D2">
        <w:rPr>
          <w:rFonts w:ascii="Garamond" w:hAnsi="Garamond" w:cs="Arial"/>
          <w:sz w:val="22"/>
          <w:szCs w:val="22"/>
        </w:rPr>
        <w:t xml:space="preserve"> </w:t>
      </w:r>
      <w:r w:rsidRPr="00E121D2">
        <w:rPr>
          <w:rFonts w:ascii="Garamond" w:hAnsi="Garamond" w:cs="Arial"/>
          <w:sz w:val="22"/>
          <w:szCs w:val="22"/>
        </w:rPr>
        <w:t>toto</w:t>
      </w:r>
    </w:p>
    <w:p w:rsidR="00C0111B" w:rsidRPr="00E121D2" w:rsidRDefault="00C0111B" w:rsidP="009B27ED">
      <w:pPr>
        <w:jc w:val="center"/>
        <w:rPr>
          <w:rFonts w:ascii="Garamond" w:hAnsi="Garamond" w:cs="Arial"/>
          <w:b/>
          <w:i/>
          <w:sz w:val="22"/>
          <w:szCs w:val="22"/>
        </w:rPr>
      </w:pPr>
    </w:p>
    <w:p w:rsidR="009B27ED" w:rsidRPr="00E121D2" w:rsidRDefault="009B27ED" w:rsidP="009B27ED">
      <w:pPr>
        <w:jc w:val="center"/>
        <w:rPr>
          <w:rFonts w:ascii="Garamond" w:hAnsi="Garamond" w:cs="Arial"/>
          <w:b/>
          <w:sz w:val="22"/>
          <w:szCs w:val="22"/>
        </w:rPr>
      </w:pPr>
      <w:r w:rsidRPr="00E121D2">
        <w:rPr>
          <w:rFonts w:ascii="Garamond" w:hAnsi="Garamond" w:cs="Arial"/>
          <w:b/>
          <w:sz w:val="22"/>
          <w:szCs w:val="22"/>
        </w:rPr>
        <w:t>nařízení:</w:t>
      </w:r>
    </w:p>
    <w:p w:rsidR="00C0111B" w:rsidRPr="00E121D2" w:rsidRDefault="00C0111B" w:rsidP="009B27ED">
      <w:pPr>
        <w:jc w:val="center"/>
        <w:rPr>
          <w:rFonts w:ascii="Garamond" w:hAnsi="Garamond" w:cs="Arial"/>
          <w:b/>
          <w:sz w:val="22"/>
          <w:szCs w:val="22"/>
        </w:rPr>
      </w:pPr>
    </w:p>
    <w:p w:rsidR="009B27ED" w:rsidRPr="00E121D2" w:rsidRDefault="009B27ED" w:rsidP="009B27ED">
      <w:pPr>
        <w:jc w:val="center"/>
        <w:rPr>
          <w:rFonts w:ascii="Garamond" w:hAnsi="Garamond" w:cs="Arial"/>
          <w:b/>
          <w:sz w:val="22"/>
          <w:szCs w:val="22"/>
        </w:rPr>
      </w:pPr>
      <w:r w:rsidRPr="00E121D2">
        <w:rPr>
          <w:rFonts w:ascii="Garamond" w:hAnsi="Garamond" w:cs="Arial"/>
          <w:b/>
          <w:sz w:val="22"/>
          <w:szCs w:val="22"/>
        </w:rPr>
        <w:t>Článek 1</w:t>
      </w:r>
    </w:p>
    <w:p w:rsidR="009B27ED" w:rsidRPr="00E121D2" w:rsidRDefault="009B27ED" w:rsidP="009B27ED">
      <w:pPr>
        <w:jc w:val="center"/>
        <w:rPr>
          <w:rFonts w:ascii="Garamond" w:hAnsi="Garamond" w:cs="Arial"/>
          <w:b/>
          <w:sz w:val="22"/>
          <w:szCs w:val="22"/>
        </w:rPr>
      </w:pPr>
      <w:r w:rsidRPr="00E121D2">
        <w:rPr>
          <w:rFonts w:ascii="Garamond" w:hAnsi="Garamond" w:cs="Arial"/>
          <w:b/>
          <w:sz w:val="22"/>
          <w:szCs w:val="22"/>
        </w:rPr>
        <w:t>Zákaz spalování vyjmenovaných paliv</w:t>
      </w:r>
    </w:p>
    <w:p w:rsidR="009B27ED" w:rsidRPr="00E121D2" w:rsidRDefault="009B27ED" w:rsidP="00C0111B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Na území města Jablonce nad Nisou se v malých spalovacích zdrojích znečišťování zakazuje  spalování těchto paliv:</w:t>
      </w:r>
    </w:p>
    <w:p w:rsidR="00C0111B" w:rsidRPr="00E121D2" w:rsidRDefault="00C0111B" w:rsidP="00C0111B">
      <w:pPr>
        <w:numPr>
          <w:ilvl w:val="0"/>
          <w:numId w:val="2"/>
        </w:num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hnědé uhlí energetické</w:t>
      </w:r>
    </w:p>
    <w:p w:rsidR="009B27ED" w:rsidRPr="00E121D2" w:rsidRDefault="009B27ED" w:rsidP="00C0111B">
      <w:pPr>
        <w:numPr>
          <w:ilvl w:val="0"/>
          <w:numId w:val="2"/>
        </w:num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lignit</w:t>
      </w:r>
    </w:p>
    <w:p w:rsidR="009B27ED" w:rsidRPr="00E121D2" w:rsidRDefault="009B27ED" w:rsidP="00C0111B">
      <w:pPr>
        <w:numPr>
          <w:ilvl w:val="0"/>
          <w:numId w:val="2"/>
        </w:num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 xml:space="preserve">uhelné kaly </w:t>
      </w:r>
    </w:p>
    <w:p w:rsidR="009B27ED" w:rsidRPr="00E121D2" w:rsidRDefault="009B27ED" w:rsidP="00C0111B">
      <w:pPr>
        <w:numPr>
          <w:ilvl w:val="0"/>
          <w:numId w:val="2"/>
        </w:num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proplástky</w:t>
      </w:r>
    </w:p>
    <w:p w:rsidR="009B27ED" w:rsidRPr="00E121D2" w:rsidRDefault="009B27ED" w:rsidP="00C0111B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Územím města Jablonec nad Nisou se rozumí katastrální území Jablonec nad Nisou, Proseč nad Nisou, Lukášov, Rýnovice, Mšeno nad Nisou, Jablonecké Paseky, Vrkoslavice a Kokonín.</w:t>
      </w:r>
    </w:p>
    <w:p w:rsidR="009B27ED" w:rsidRPr="00E121D2" w:rsidRDefault="009B27ED" w:rsidP="00C0111B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Malým spalovacím zdrojem se rozumí takový zdroj, jehož jmenovitý tepelný  výkon je nižší než 0,2 MW</w:t>
      </w:r>
    </w:p>
    <w:p w:rsidR="00C0111B" w:rsidRPr="00E121D2" w:rsidRDefault="00C0111B" w:rsidP="009B27ED">
      <w:pPr>
        <w:rPr>
          <w:rFonts w:ascii="Garamond" w:hAnsi="Garamond" w:cs="Arial"/>
          <w:sz w:val="22"/>
          <w:szCs w:val="22"/>
        </w:rPr>
      </w:pPr>
    </w:p>
    <w:p w:rsidR="009B27ED" w:rsidRPr="00E121D2" w:rsidRDefault="009B27ED" w:rsidP="009B27ED">
      <w:pPr>
        <w:jc w:val="center"/>
        <w:rPr>
          <w:rFonts w:ascii="Garamond" w:hAnsi="Garamond" w:cs="Arial"/>
          <w:b/>
          <w:sz w:val="22"/>
          <w:szCs w:val="22"/>
        </w:rPr>
      </w:pPr>
      <w:r w:rsidRPr="00E121D2">
        <w:rPr>
          <w:rFonts w:ascii="Garamond" w:hAnsi="Garamond" w:cs="Arial"/>
          <w:b/>
          <w:sz w:val="22"/>
          <w:szCs w:val="22"/>
        </w:rPr>
        <w:t>Článek 2</w:t>
      </w:r>
    </w:p>
    <w:p w:rsidR="009B27ED" w:rsidRPr="00E121D2" w:rsidRDefault="009B27ED" w:rsidP="009B27ED">
      <w:pPr>
        <w:jc w:val="center"/>
        <w:rPr>
          <w:rFonts w:ascii="Garamond" w:hAnsi="Garamond" w:cs="Arial"/>
          <w:b/>
          <w:sz w:val="22"/>
          <w:szCs w:val="22"/>
        </w:rPr>
      </w:pPr>
      <w:r w:rsidRPr="00E121D2">
        <w:rPr>
          <w:rFonts w:ascii="Garamond" w:hAnsi="Garamond" w:cs="Arial"/>
          <w:b/>
          <w:sz w:val="22"/>
          <w:szCs w:val="22"/>
        </w:rPr>
        <w:t>Sankce</w:t>
      </w:r>
    </w:p>
    <w:p w:rsidR="009B27ED" w:rsidRPr="00E121D2" w:rsidRDefault="009B27ED" w:rsidP="00C0111B">
      <w:pPr>
        <w:ind w:firstLine="708"/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Porušování tohoto nařízení se postihuje u fyzických osob podle zákona č. 200/1990 Sb., o přestupcích,a zákona č. 128/2000 Sb., o obcích (obecní zřízení), pokud se jedná o právnickou osobu nebo fyzickou osobu-podnikatele.</w:t>
      </w:r>
    </w:p>
    <w:p w:rsidR="009B27ED" w:rsidRPr="00E121D2" w:rsidRDefault="009B27ED" w:rsidP="009B27ED">
      <w:pPr>
        <w:rPr>
          <w:rFonts w:ascii="Garamond" w:hAnsi="Garamond" w:cs="Arial"/>
          <w:i/>
          <w:sz w:val="22"/>
          <w:szCs w:val="22"/>
        </w:rPr>
      </w:pPr>
    </w:p>
    <w:p w:rsidR="009B27ED" w:rsidRPr="00E121D2" w:rsidRDefault="009B27ED" w:rsidP="009B27ED">
      <w:pPr>
        <w:jc w:val="center"/>
        <w:rPr>
          <w:rFonts w:ascii="Garamond" w:hAnsi="Garamond" w:cs="Arial"/>
          <w:b/>
          <w:sz w:val="22"/>
          <w:szCs w:val="22"/>
        </w:rPr>
      </w:pPr>
      <w:r w:rsidRPr="00E121D2">
        <w:rPr>
          <w:rFonts w:ascii="Garamond" w:hAnsi="Garamond" w:cs="Arial"/>
          <w:b/>
          <w:sz w:val="22"/>
          <w:szCs w:val="22"/>
        </w:rPr>
        <w:t>Článek 3</w:t>
      </w:r>
    </w:p>
    <w:p w:rsidR="009B27ED" w:rsidRPr="00E121D2" w:rsidRDefault="009B27ED" w:rsidP="009B27ED">
      <w:pPr>
        <w:jc w:val="center"/>
        <w:rPr>
          <w:rFonts w:ascii="Garamond" w:hAnsi="Garamond" w:cs="Arial"/>
          <w:b/>
          <w:sz w:val="22"/>
          <w:szCs w:val="22"/>
        </w:rPr>
      </w:pPr>
      <w:r w:rsidRPr="00E121D2">
        <w:rPr>
          <w:rFonts w:ascii="Garamond" w:hAnsi="Garamond" w:cs="Arial"/>
          <w:b/>
          <w:sz w:val="22"/>
          <w:szCs w:val="22"/>
        </w:rPr>
        <w:t>Účinnost</w:t>
      </w:r>
    </w:p>
    <w:p w:rsidR="009B27ED" w:rsidRPr="00E121D2" w:rsidRDefault="009B27ED" w:rsidP="00C0111B">
      <w:pPr>
        <w:jc w:val="both"/>
        <w:rPr>
          <w:rFonts w:ascii="Garamond" w:hAnsi="Garamond" w:cs="Arial"/>
          <w:sz w:val="22"/>
          <w:szCs w:val="22"/>
        </w:rPr>
      </w:pPr>
      <w:r w:rsidRPr="00E121D2">
        <w:rPr>
          <w:rFonts w:ascii="Garamond" w:hAnsi="Garamond" w:cs="Arial"/>
          <w:sz w:val="22"/>
          <w:szCs w:val="22"/>
        </w:rPr>
        <w:t>Toto nařízení nabývá účinnosti 15. dnem po vyhlášení na úřední desce Městského úřadu v Jablonci nad Nisou.</w:t>
      </w:r>
    </w:p>
    <w:p w:rsidR="00C0111B" w:rsidRPr="00E121D2" w:rsidRDefault="00C0111B" w:rsidP="00C0111B">
      <w:pPr>
        <w:jc w:val="both"/>
        <w:rPr>
          <w:rFonts w:ascii="Garamond" w:hAnsi="Garamond"/>
          <w:sz w:val="22"/>
          <w:szCs w:val="22"/>
        </w:rPr>
      </w:pPr>
    </w:p>
    <w:p w:rsidR="00C0111B" w:rsidRPr="00E121D2" w:rsidRDefault="00C0111B" w:rsidP="00C0111B">
      <w:pPr>
        <w:ind w:left="1134" w:hanging="1134"/>
        <w:jc w:val="both"/>
        <w:rPr>
          <w:rFonts w:ascii="Garamond" w:hAnsi="Garamond"/>
          <w:sz w:val="22"/>
          <w:szCs w:val="22"/>
        </w:rPr>
      </w:pPr>
    </w:p>
    <w:p w:rsidR="00C0111B" w:rsidRPr="00E121D2" w:rsidRDefault="00C0111B" w:rsidP="00C0111B">
      <w:pPr>
        <w:ind w:left="1134" w:hanging="1134"/>
        <w:jc w:val="both"/>
        <w:rPr>
          <w:rFonts w:ascii="Garamond" w:hAnsi="Garamond"/>
          <w:sz w:val="22"/>
          <w:szCs w:val="22"/>
        </w:rPr>
      </w:pPr>
    </w:p>
    <w:p w:rsidR="00C0111B" w:rsidRPr="00E121D2" w:rsidRDefault="00C0111B" w:rsidP="00C0111B">
      <w:pPr>
        <w:tabs>
          <w:tab w:val="center" w:pos="6732"/>
        </w:tabs>
        <w:rPr>
          <w:rFonts w:ascii="Garamond" w:hAnsi="Garamond"/>
          <w:sz w:val="22"/>
          <w:szCs w:val="22"/>
        </w:rPr>
      </w:pPr>
      <w:r w:rsidRPr="00E121D2">
        <w:rPr>
          <w:rFonts w:ascii="Garamond" w:hAnsi="Garamond"/>
          <w:sz w:val="22"/>
          <w:szCs w:val="22"/>
        </w:rPr>
        <w:tab/>
        <w:t>…………………………………………..</w:t>
      </w:r>
    </w:p>
    <w:p w:rsidR="00C0111B" w:rsidRPr="00E121D2" w:rsidRDefault="00C0111B" w:rsidP="00C0111B">
      <w:pPr>
        <w:tabs>
          <w:tab w:val="center" w:pos="6732"/>
        </w:tabs>
        <w:rPr>
          <w:rFonts w:ascii="Garamond" w:hAnsi="Garamond"/>
          <w:sz w:val="22"/>
          <w:szCs w:val="22"/>
        </w:rPr>
      </w:pPr>
      <w:r w:rsidRPr="00E121D2">
        <w:rPr>
          <w:rFonts w:ascii="Garamond" w:hAnsi="Garamond"/>
          <w:sz w:val="22"/>
          <w:szCs w:val="22"/>
        </w:rPr>
        <w:tab/>
        <w:t>RNDr. Jiří Čeřovský</w:t>
      </w:r>
    </w:p>
    <w:p w:rsidR="00C0111B" w:rsidRPr="00E121D2" w:rsidRDefault="00C0111B" w:rsidP="00C0111B">
      <w:pPr>
        <w:tabs>
          <w:tab w:val="center" w:pos="6732"/>
        </w:tabs>
        <w:rPr>
          <w:rFonts w:ascii="Garamond" w:hAnsi="Garamond"/>
          <w:sz w:val="22"/>
          <w:szCs w:val="22"/>
        </w:rPr>
      </w:pPr>
      <w:r w:rsidRPr="00E121D2">
        <w:rPr>
          <w:rFonts w:ascii="Garamond" w:hAnsi="Garamond"/>
          <w:sz w:val="22"/>
          <w:szCs w:val="22"/>
        </w:rPr>
        <w:tab/>
        <w:t>starosta města</w:t>
      </w:r>
    </w:p>
    <w:p w:rsidR="00C0111B" w:rsidRPr="00E121D2" w:rsidRDefault="00C0111B" w:rsidP="00C0111B">
      <w:pPr>
        <w:ind w:left="1134" w:hanging="1134"/>
        <w:jc w:val="both"/>
        <w:rPr>
          <w:rFonts w:ascii="Garamond" w:hAnsi="Garamond"/>
          <w:sz w:val="22"/>
          <w:szCs w:val="22"/>
        </w:rPr>
      </w:pPr>
    </w:p>
    <w:p w:rsidR="00C0111B" w:rsidRDefault="00C0111B" w:rsidP="00C0111B">
      <w:pPr>
        <w:ind w:left="1134" w:hanging="1134"/>
        <w:rPr>
          <w:rFonts w:ascii="Garamond" w:hAnsi="Garamond"/>
          <w:sz w:val="22"/>
          <w:szCs w:val="22"/>
        </w:rPr>
      </w:pPr>
    </w:p>
    <w:p w:rsidR="00E121D2" w:rsidRPr="00E121D2" w:rsidRDefault="00E121D2" w:rsidP="00C0111B">
      <w:pPr>
        <w:ind w:left="1134" w:hanging="1134"/>
        <w:rPr>
          <w:rFonts w:ascii="Garamond" w:hAnsi="Garamond"/>
          <w:sz w:val="22"/>
          <w:szCs w:val="22"/>
        </w:rPr>
      </w:pPr>
    </w:p>
    <w:p w:rsidR="00C0111B" w:rsidRPr="00E121D2" w:rsidRDefault="00C0111B" w:rsidP="00C0111B">
      <w:pPr>
        <w:tabs>
          <w:tab w:val="center" w:pos="6732"/>
        </w:tabs>
        <w:rPr>
          <w:rFonts w:ascii="Garamond" w:hAnsi="Garamond"/>
          <w:sz w:val="22"/>
          <w:szCs w:val="22"/>
        </w:rPr>
      </w:pPr>
      <w:r w:rsidRPr="00E121D2">
        <w:rPr>
          <w:rFonts w:ascii="Garamond" w:hAnsi="Garamond"/>
          <w:sz w:val="22"/>
          <w:szCs w:val="22"/>
        </w:rPr>
        <w:tab/>
        <w:t>………………………………………..</w:t>
      </w:r>
    </w:p>
    <w:p w:rsidR="00C0111B" w:rsidRPr="00E121D2" w:rsidRDefault="00C0111B" w:rsidP="00C0111B">
      <w:pPr>
        <w:tabs>
          <w:tab w:val="center" w:pos="6732"/>
        </w:tabs>
        <w:rPr>
          <w:rFonts w:ascii="Garamond" w:hAnsi="Garamond"/>
          <w:sz w:val="22"/>
          <w:szCs w:val="22"/>
        </w:rPr>
      </w:pPr>
      <w:r w:rsidRPr="00E121D2">
        <w:rPr>
          <w:rFonts w:ascii="Garamond" w:hAnsi="Garamond"/>
          <w:sz w:val="22"/>
          <w:szCs w:val="22"/>
        </w:rPr>
        <w:tab/>
      </w:r>
      <w:r w:rsidR="00801A7B" w:rsidRPr="00E121D2">
        <w:rPr>
          <w:rFonts w:ascii="Garamond" w:hAnsi="Garamond"/>
          <w:sz w:val="22"/>
          <w:szCs w:val="22"/>
        </w:rPr>
        <w:t>Mgr. Petr Karásek</w:t>
      </w:r>
    </w:p>
    <w:p w:rsidR="00C0111B" w:rsidRPr="00E121D2" w:rsidRDefault="00C0111B" w:rsidP="00C0111B">
      <w:pPr>
        <w:tabs>
          <w:tab w:val="center" w:pos="6732"/>
        </w:tabs>
        <w:rPr>
          <w:rFonts w:ascii="Garamond" w:hAnsi="Garamond"/>
          <w:sz w:val="22"/>
          <w:szCs w:val="22"/>
        </w:rPr>
      </w:pPr>
      <w:r w:rsidRPr="00E121D2">
        <w:rPr>
          <w:rFonts w:ascii="Garamond" w:hAnsi="Garamond"/>
          <w:sz w:val="22"/>
          <w:szCs w:val="22"/>
        </w:rPr>
        <w:tab/>
        <w:t>místostarosta města</w:t>
      </w:r>
    </w:p>
    <w:p w:rsidR="00E121D2" w:rsidRDefault="00E121D2" w:rsidP="00E121D2">
      <w:pPr>
        <w:rPr>
          <w:rFonts w:ascii="Arial" w:hAnsi="Arial" w:cs="Arial"/>
          <w:sz w:val="16"/>
          <w:szCs w:val="16"/>
        </w:rPr>
      </w:pPr>
    </w:p>
    <w:p w:rsidR="00E121D2" w:rsidRDefault="00E121D2" w:rsidP="00E121D2">
      <w:pPr>
        <w:rPr>
          <w:rFonts w:ascii="Arial" w:hAnsi="Arial" w:cs="Arial"/>
          <w:sz w:val="16"/>
          <w:szCs w:val="16"/>
        </w:rPr>
      </w:pPr>
    </w:p>
    <w:p w:rsidR="00E121D2" w:rsidRPr="00E121D2" w:rsidRDefault="00E121D2" w:rsidP="00E121D2">
      <w:pPr>
        <w:ind w:left="1134" w:hanging="1134"/>
        <w:jc w:val="both"/>
        <w:rPr>
          <w:rFonts w:ascii="Garamond" w:hAnsi="Garamond" w:cs="Arial"/>
          <w:sz w:val="16"/>
          <w:szCs w:val="16"/>
        </w:rPr>
      </w:pPr>
      <w:r w:rsidRPr="00E121D2">
        <w:rPr>
          <w:rFonts w:ascii="Garamond" w:hAnsi="Garamond" w:cs="Arial"/>
          <w:sz w:val="16"/>
          <w:szCs w:val="16"/>
        </w:rPr>
        <w:t>Nařízení č. 1/2004 bylo vydáno na  8. schůzi RM dne 3.6.2004</w:t>
      </w:r>
    </w:p>
    <w:p w:rsidR="00E121D2" w:rsidRPr="00E121D2" w:rsidRDefault="00E121D2" w:rsidP="00E121D2">
      <w:pPr>
        <w:ind w:left="1134" w:hanging="1134"/>
        <w:jc w:val="both"/>
        <w:rPr>
          <w:rFonts w:ascii="Garamond" w:hAnsi="Garamond" w:cs="Arial"/>
          <w:b/>
          <w:sz w:val="16"/>
          <w:szCs w:val="16"/>
        </w:rPr>
      </w:pPr>
      <w:r w:rsidRPr="00E121D2">
        <w:rPr>
          <w:rFonts w:ascii="Garamond" w:hAnsi="Garamond" w:cs="Arial"/>
          <w:sz w:val="16"/>
          <w:szCs w:val="16"/>
        </w:rPr>
        <w:t xml:space="preserve">             a nabývá </w:t>
      </w:r>
      <w:r w:rsidRPr="00E121D2">
        <w:rPr>
          <w:rFonts w:ascii="Garamond" w:hAnsi="Garamond" w:cs="Arial"/>
          <w:b/>
          <w:sz w:val="16"/>
          <w:szCs w:val="16"/>
        </w:rPr>
        <w:t>účinnosti</w:t>
      </w:r>
      <w:r w:rsidR="00572719">
        <w:rPr>
          <w:rFonts w:ascii="Garamond" w:hAnsi="Garamond" w:cs="Arial"/>
          <w:b/>
          <w:sz w:val="16"/>
          <w:szCs w:val="16"/>
        </w:rPr>
        <w:t>: 1.7.2004</w:t>
      </w:r>
    </w:p>
    <w:p w:rsidR="00E121D2" w:rsidRPr="00E121D2" w:rsidRDefault="00E121D2" w:rsidP="00E121D2">
      <w:pPr>
        <w:ind w:left="1134" w:hanging="1134"/>
        <w:jc w:val="both"/>
        <w:rPr>
          <w:rFonts w:ascii="Garamond" w:hAnsi="Garamond" w:cs="Arial"/>
          <w:sz w:val="16"/>
          <w:szCs w:val="16"/>
        </w:rPr>
      </w:pPr>
      <w:r w:rsidRPr="00E121D2">
        <w:rPr>
          <w:rFonts w:ascii="Garamond" w:hAnsi="Garamond" w:cs="Arial"/>
          <w:sz w:val="16"/>
          <w:szCs w:val="16"/>
        </w:rPr>
        <w:t>(vyvěšeno na úřední desce …</w:t>
      </w:r>
      <w:r w:rsidR="00572719">
        <w:rPr>
          <w:rFonts w:ascii="Garamond" w:hAnsi="Garamond" w:cs="Arial"/>
          <w:sz w:val="16"/>
          <w:szCs w:val="16"/>
        </w:rPr>
        <w:t>15.6.-1.7.2004</w:t>
      </w:r>
      <w:r w:rsidRPr="00E121D2">
        <w:rPr>
          <w:rFonts w:ascii="Garamond" w:hAnsi="Garamond" w:cs="Arial"/>
          <w:sz w:val="16"/>
          <w:szCs w:val="16"/>
        </w:rPr>
        <w:t>….)</w:t>
      </w:r>
    </w:p>
    <w:sectPr w:rsidR="00E121D2" w:rsidRPr="00E1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40BFC"/>
    <w:multiLevelType w:val="hybridMultilevel"/>
    <w:tmpl w:val="55E840C0"/>
    <w:lvl w:ilvl="0" w:tplc="FEB053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C5D6D"/>
    <w:multiLevelType w:val="hybridMultilevel"/>
    <w:tmpl w:val="D5440832"/>
    <w:lvl w:ilvl="0" w:tplc="721E4F3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9459205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51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FD"/>
    <w:rsid w:val="002B259B"/>
    <w:rsid w:val="004704E7"/>
    <w:rsid w:val="00530F27"/>
    <w:rsid w:val="00572719"/>
    <w:rsid w:val="00607FFD"/>
    <w:rsid w:val="00801A7B"/>
    <w:rsid w:val="008C20EC"/>
    <w:rsid w:val="009B27ED"/>
    <w:rsid w:val="00C0111B"/>
    <w:rsid w:val="00D040D6"/>
    <w:rsid w:val="00D73A77"/>
    <w:rsid w:val="00E121D2"/>
    <w:rsid w:val="00E344AC"/>
    <w:rsid w:val="00EE0F70"/>
    <w:rsid w:val="00EE5444"/>
    <w:rsid w:val="00F42CE6"/>
    <w:rsid w:val="00F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7B806-983C-4ADB-8931-69CF0B9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7ED"/>
    <w:rPr>
      <w:sz w:val="24"/>
      <w:szCs w:val="24"/>
    </w:rPr>
  </w:style>
  <w:style w:type="paragraph" w:styleId="Nadpis2">
    <w:name w:val="heading 2"/>
    <w:basedOn w:val="Normln"/>
    <w:next w:val="Normln"/>
    <w:qFormat/>
    <w:rsid w:val="009B27ED"/>
    <w:pPr>
      <w:keepNext/>
      <w:jc w:val="center"/>
      <w:outlineLvl w:val="1"/>
    </w:pPr>
    <w:rPr>
      <w:rFonts w:ascii="Tahoma" w:eastAsia="Arial Unicode MS" w:hAnsi="Tahoma"/>
      <w:b/>
      <w:sz w:val="20"/>
      <w:szCs w:val="20"/>
    </w:rPr>
  </w:style>
  <w:style w:type="paragraph" w:styleId="Nadpis3">
    <w:name w:val="heading 3"/>
    <w:basedOn w:val="Normln"/>
    <w:next w:val="Normln"/>
    <w:qFormat/>
    <w:rsid w:val="009B27ED"/>
    <w:pPr>
      <w:keepNext/>
      <w:outlineLvl w:val="2"/>
    </w:pPr>
    <w:rPr>
      <w:rFonts w:ascii="Verdana" w:eastAsia="Arial Unicode MS" w:hAnsi="Verdana" w:cs="Arial Unicode MS"/>
      <w:b/>
      <w:bCs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B27ED"/>
    <w:pPr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semiHidden/>
    <w:rsid w:val="00E12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71C78-FFE4-475F-8CF7-2E40E5280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C4520-2251-4944-B00E-71A90FD0D8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D04FD1-8443-457B-B8C9-0C038120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EAE9B4-E5D2-4DDE-ABE6-D980A2CE83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 </vt:lpstr>
    </vt:vector>
  </TitlesOfParts>
  <Company>Jablonec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Tereza Rázlová</dc:creator>
  <cp:keywords/>
  <dc:description/>
  <cp:lastModifiedBy>Malá, Lucie</cp:lastModifiedBy>
  <cp:revision>2</cp:revision>
  <cp:lastPrinted>2004-06-04T12:21:00Z</cp:lastPrinted>
  <dcterms:created xsi:type="dcterms:W3CDTF">2024-08-29T12:15:00Z</dcterms:created>
  <dcterms:modified xsi:type="dcterms:W3CDTF">2024-08-29T12:15:00Z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