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C92" w:rsidRPr="0047068F" w:rsidRDefault="00220739" w:rsidP="005A7C92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Město Toužim</w:t>
      </w:r>
    </w:p>
    <w:p w:rsidR="005A7C92" w:rsidRDefault="005A7C92" w:rsidP="005A7C92">
      <w:pPr>
        <w:spacing w:line="276" w:lineRule="auto"/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 xml:space="preserve">Zastupitelstvo </w:t>
      </w:r>
      <w:r w:rsidR="00220739">
        <w:rPr>
          <w:rFonts w:ascii="Arial" w:hAnsi="Arial" w:cs="Arial"/>
          <w:b/>
          <w:bCs/>
        </w:rPr>
        <w:t>města Toužim</w:t>
      </w:r>
    </w:p>
    <w:p w:rsidR="003A5F61" w:rsidRPr="0047068F" w:rsidRDefault="003A5F61" w:rsidP="005A7C92">
      <w:pPr>
        <w:spacing w:line="276" w:lineRule="auto"/>
        <w:jc w:val="center"/>
        <w:rPr>
          <w:rFonts w:ascii="Arial" w:hAnsi="Arial" w:cs="Arial"/>
          <w:b/>
        </w:rPr>
      </w:pPr>
    </w:p>
    <w:p w:rsidR="005A7C92" w:rsidRDefault="005A7C92" w:rsidP="003A5F61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7068F">
        <w:rPr>
          <w:rFonts w:ascii="Arial" w:hAnsi="Arial" w:cs="Arial"/>
          <w:b/>
        </w:rPr>
        <w:t xml:space="preserve">Obecně závazná vyhláška </w:t>
      </w:r>
      <w:r w:rsidR="00220739">
        <w:rPr>
          <w:rFonts w:ascii="Arial" w:hAnsi="Arial" w:cs="Arial"/>
          <w:b/>
        </w:rPr>
        <w:t>města Toužim</w:t>
      </w:r>
    </w:p>
    <w:p w:rsidR="00901DF9" w:rsidRPr="003A5F61" w:rsidRDefault="00901DF9" w:rsidP="003A5F61">
      <w:pPr>
        <w:autoSpaceDE w:val="0"/>
        <w:autoSpaceDN w:val="0"/>
        <w:jc w:val="center"/>
        <w:rPr>
          <w:rFonts w:ascii="Arial" w:hAnsi="Arial" w:cs="Arial"/>
          <w:b/>
          <w:bCs/>
        </w:rPr>
      </w:pPr>
      <w:r w:rsidRPr="003A5F61">
        <w:rPr>
          <w:rFonts w:ascii="Arial" w:hAnsi="Arial" w:cs="Arial"/>
          <w:b/>
          <w:bCs/>
        </w:rPr>
        <w:t xml:space="preserve">o zákazu </w:t>
      </w:r>
      <w:r w:rsidR="0067419A">
        <w:rPr>
          <w:rFonts w:ascii="Arial" w:hAnsi="Arial" w:cs="Arial"/>
          <w:b/>
          <w:bCs/>
        </w:rPr>
        <w:t xml:space="preserve">požívání </w:t>
      </w:r>
      <w:r w:rsidRPr="003A5F61">
        <w:rPr>
          <w:rFonts w:ascii="Arial" w:hAnsi="Arial" w:cs="Arial"/>
          <w:b/>
          <w:bCs/>
        </w:rPr>
        <w:t xml:space="preserve">alkoholických nápojů </w:t>
      </w:r>
      <w:r w:rsidR="00220739" w:rsidRPr="003A5F61">
        <w:rPr>
          <w:rFonts w:ascii="Arial" w:hAnsi="Arial" w:cs="Arial"/>
          <w:b/>
          <w:bCs/>
        </w:rPr>
        <w:t>za účelem zabezpečení místních záležitostí veřejného pořádku na vymezených veřejných prostranstvích</w:t>
      </w:r>
      <w:r w:rsidRPr="003A5F61">
        <w:rPr>
          <w:rFonts w:ascii="Arial" w:hAnsi="Arial" w:cs="Arial"/>
          <w:b/>
          <w:bCs/>
        </w:rPr>
        <w:t xml:space="preserve">  </w:t>
      </w:r>
    </w:p>
    <w:p w:rsidR="00A10E7F" w:rsidRDefault="00A10E7F" w:rsidP="00A10E7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:rsidR="00901DF9" w:rsidRDefault="00901DF9" w:rsidP="00A10E7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220739">
        <w:rPr>
          <w:rFonts w:ascii="Arial" w:hAnsi="Arial" w:cs="Arial"/>
          <w:sz w:val="22"/>
          <w:szCs w:val="22"/>
        </w:rPr>
        <w:t xml:space="preserve">města Toužim </w:t>
      </w:r>
      <w:r>
        <w:rPr>
          <w:rFonts w:ascii="Arial" w:hAnsi="Arial" w:cs="Arial"/>
          <w:sz w:val="22"/>
          <w:szCs w:val="22"/>
        </w:rPr>
        <w:t>se na svém zasedání dne</w:t>
      </w:r>
      <w:r w:rsidR="00220739">
        <w:rPr>
          <w:rFonts w:ascii="Arial" w:hAnsi="Arial" w:cs="Arial"/>
          <w:sz w:val="22"/>
          <w:szCs w:val="22"/>
        </w:rPr>
        <w:t xml:space="preserve"> 22. února 2024 </w:t>
      </w:r>
      <w:r w:rsidR="00AD308D">
        <w:rPr>
          <w:rFonts w:ascii="Arial" w:hAnsi="Arial" w:cs="Arial"/>
          <w:sz w:val="22"/>
          <w:szCs w:val="22"/>
        </w:rPr>
        <w:t xml:space="preserve">usnesením č. </w:t>
      </w:r>
      <w:r w:rsidR="00781D51">
        <w:rPr>
          <w:rFonts w:ascii="Arial" w:hAnsi="Arial" w:cs="Arial"/>
          <w:sz w:val="22"/>
          <w:szCs w:val="22"/>
        </w:rPr>
        <w:t>9</w:t>
      </w:r>
      <w:bookmarkStart w:id="0" w:name="_GoBack"/>
      <w:bookmarkEnd w:id="0"/>
      <w:r w:rsidR="00AD308D">
        <w:rPr>
          <w:rFonts w:ascii="Arial" w:hAnsi="Arial" w:cs="Arial"/>
          <w:sz w:val="22"/>
          <w:szCs w:val="22"/>
        </w:rPr>
        <w:t xml:space="preserve">/1/2024 </w:t>
      </w:r>
      <w:r w:rsidR="00220739">
        <w:rPr>
          <w:rFonts w:ascii="Arial" w:hAnsi="Arial" w:cs="Arial"/>
          <w:sz w:val="22"/>
          <w:szCs w:val="22"/>
        </w:rPr>
        <w:t xml:space="preserve">usneslo </w:t>
      </w:r>
      <w:r>
        <w:rPr>
          <w:rFonts w:ascii="Arial" w:hAnsi="Arial" w:cs="Arial"/>
          <w:sz w:val="22"/>
          <w:szCs w:val="22"/>
        </w:rPr>
        <w:t>vydat na základě § 17 odst. 2 písm. a) zákona č. 65/2017 Sb., o ochraně zdraví před škodlivými účinky návykových látek</w:t>
      </w:r>
      <w:r w:rsidR="003401C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434F1F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a v souladu s </w:t>
      </w:r>
      <w:r w:rsidR="007028E1">
        <w:rPr>
          <w:rFonts w:ascii="Arial" w:hAnsi="Arial" w:cs="Arial"/>
          <w:sz w:val="22"/>
          <w:szCs w:val="22"/>
        </w:rPr>
        <w:t xml:space="preserve">§ </w:t>
      </w:r>
      <w:r>
        <w:rPr>
          <w:rFonts w:ascii="Arial" w:hAnsi="Arial" w:cs="Arial"/>
          <w:sz w:val="22"/>
          <w:szCs w:val="22"/>
        </w:rPr>
        <w:t>10 písm.</w:t>
      </w:r>
      <w:r w:rsidR="00434F1F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d) a § 84 odst. 2 písm</w:t>
      </w:r>
      <w:r w:rsidR="007028E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h) zákona č. 128/2000 Sb., o obcích (obecní zřízení), ve znění pozdějších předpisů, tuto obecně závaznou vyhlášku</w:t>
      </w:r>
      <w:r w:rsidR="00220739">
        <w:rPr>
          <w:rFonts w:ascii="Arial" w:hAnsi="Arial" w:cs="Arial"/>
          <w:sz w:val="22"/>
          <w:szCs w:val="22"/>
        </w:rPr>
        <w:t xml:space="preserve"> (dále jen „vyhláška“)</w:t>
      </w:r>
      <w:r>
        <w:rPr>
          <w:rFonts w:ascii="Arial" w:hAnsi="Arial" w:cs="Arial"/>
          <w:sz w:val="22"/>
          <w:szCs w:val="22"/>
        </w:rPr>
        <w:t>:</w:t>
      </w:r>
    </w:p>
    <w:p w:rsidR="00901DF9" w:rsidRDefault="00901DF9" w:rsidP="00901DF9">
      <w:pPr>
        <w:autoSpaceDE w:val="0"/>
        <w:autoSpaceDN w:val="0"/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:rsidR="00220739" w:rsidRDefault="00220739" w:rsidP="0022073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220739" w:rsidRDefault="00220739" w:rsidP="0022073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</w:p>
    <w:p w:rsidR="00220739" w:rsidRDefault="00220739" w:rsidP="00220739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220739" w:rsidRDefault="00220739" w:rsidP="00220739">
      <w:pPr>
        <w:pStyle w:val="Zkladntext"/>
        <w:numPr>
          <w:ilvl w:val="0"/>
          <w:numId w:val="15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vyhlášky je zákaz požívání alkoholických nápojů, neboť se jedná o činnost, která by mohla narušit veřejný pořádek v</w:t>
      </w:r>
      <w:r w:rsidR="002D6ACC">
        <w:rPr>
          <w:rFonts w:ascii="Arial" w:hAnsi="Arial" w:cs="Arial"/>
          <w:sz w:val="22"/>
          <w:szCs w:val="22"/>
        </w:rPr>
        <w:t>e městě nebo být v rozporu s dobrými mravy, ochranou bezpečnosti, zdraví a majetku.</w:t>
      </w:r>
    </w:p>
    <w:p w:rsidR="0017057A" w:rsidRDefault="0017057A" w:rsidP="0017057A">
      <w:pPr>
        <w:pStyle w:val="Zkladntext"/>
        <w:spacing w:after="0" w:line="312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2D6ACC" w:rsidRDefault="002D6ACC" w:rsidP="00220739">
      <w:pPr>
        <w:pStyle w:val="Zkladntext"/>
        <w:numPr>
          <w:ilvl w:val="0"/>
          <w:numId w:val="15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stanovuje veřejná prostranství ve městě Toužim, na kterých se </w:t>
      </w:r>
      <w:r w:rsidR="0067419A">
        <w:rPr>
          <w:rFonts w:ascii="Arial" w:hAnsi="Arial" w:cs="Arial"/>
          <w:sz w:val="22"/>
          <w:szCs w:val="22"/>
        </w:rPr>
        <w:t>požívání</w:t>
      </w:r>
      <w:r>
        <w:rPr>
          <w:rFonts w:ascii="Arial" w:hAnsi="Arial" w:cs="Arial"/>
          <w:sz w:val="22"/>
          <w:szCs w:val="22"/>
        </w:rPr>
        <w:t xml:space="preserve"> alkoholických nápojů zakazuje.</w:t>
      </w:r>
    </w:p>
    <w:p w:rsidR="00901DF9" w:rsidRDefault="00901DF9" w:rsidP="00901DF9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2D6ACC" w:rsidRDefault="002D6ACC" w:rsidP="002D6AC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2D6ACC" w:rsidRDefault="002D6ACC" w:rsidP="002D6AC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Vymezení pojmů</w:t>
      </w:r>
    </w:p>
    <w:p w:rsidR="002D6ACC" w:rsidRDefault="002D6ACC" w:rsidP="002D6ACC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2D6ACC" w:rsidRDefault="002D6ACC" w:rsidP="002D6ACC">
      <w:pPr>
        <w:pStyle w:val="Zkladntext"/>
        <w:numPr>
          <w:ilvl w:val="0"/>
          <w:numId w:val="18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 tomuto prostoru.</w:t>
      </w:r>
      <w:r w:rsidR="0017057A" w:rsidRPr="0017057A">
        <w:rPr>
          <w:rStyle w:val="Znakapoznpodarou"/>
          <w:rFonts w:ascii="Arial" w:hAnsi="Arial" w:cs="Arial"/>
          <w:sz w:val="22"/>
          <w:szCs w:val="22"/>
        </w:rPr>
        <w:t xml:space="preserve"> </w:t>
      </w:r>
      <w:r w:rsidR="0017057A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7419A" w:rsidRPr="0067419A">
        <w:rPr>
          <w:rFonts w:ascii="Arial" w:hAnsi="Arial" w:cs="Arial"/>
          <w:sz w:val="22"/>
          <w:szCs w:val="22"/>
          <w:vertAlign w:val="superscript"/>
        </w:rPr>
        <w:t>)</w:t>
      </w:r>
    </w:p>
    <w:p w:rsidR="0017057A" w:rsidRPr="002D6ACC" w:rsidRDefault="0017057A" w:rsidP="0017057A">
      <w:pPr>
        <w:pStyle w:val="Zkladntext"/>
        <w:spacing w:after="0" w:line="312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2D6ACC" w:rsidRPr="002D6ACC" w:rsidRDefault="002D6ACC" w:rsidP="002D6ACC">
      <w:pPr>
        <w:pStyle w:val="Zkladntext"/>
        <w:numPr>
          <w:ilvl w:val="0"/>
          <w:numId w:val="18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2D6ACC">
        <w:rPr>
          <w:rFonts w:ascii="Arial" w:hAnsi="Arial" w:cs="Arial"/>
          <w:sz w:val="22"/>
          <w:szCs w:val="22"/>
        </w:rPr>
        <w:t>Alkoholickým nápojem se rozumí</w:t>
      </w:r>
      <w:r>
        <w:rPr>
          <w:rFonts w:ascii="Arial" w:hAnsi="Arial" w:cs="Arial"/>
          <w:sz w:val="22"/>
          <w:szCs w:val="22"/>
        </w:rPr>
        <w:t xml:space="preserve"> nápoj obsahující více než 0,5 % objemových </w:t>
      </w:r>
      <w:proofErr w:type="spellStart"/>
      <w:r>
        <w:rPr>
          <w:rFonts w:ascii="Arial" w:hAnsi="Arial" w:cs="Arial"/>
          <w:sz w:val="22"/>
          <w:szCs w:val="22"/>
        </w:rPr>
        <w:t>ethanolu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="0067419A">
        <w:rPr>
          <w:rFonts w:ascii="Arial" w:hAnsi="Arial" w:cs="Arial"/>
          <w:sz w:val="22"/>
          <w:szCs w:val="22"/>
        </w:rPr>
        <w:t xml:space="preserve"> </w:t>
      </w:r>
      <w:r w:rsidRPr="002D6ACC">
        <w:rPr>
          <w:rFonts w:ascii="Arial" w:hAnsi="Arial" w:cs="Arial"/>
          <w:sz w:val="22"/>
          <w:szCs w:val="22"/>
          <w:vertAlign w:val="superscript"/>
        </w:rPr>
        <w:t>2</w:t>
      </w:r>
      <w:r w:rsidR="0067419A">
        <w:rPr>
          <w:rFonts w:ascii="Arial" w:hAnsi="Arial" w:cs="Arial"/>
          <w:sz w:val="22"/>
          <w:szCs w:val="22"/>
          <w:vertAlign w:val="superscript"/>
        </w:rPr>
        <w:t>)</w:t>
      </w:r>
    </w:p>
    <w:p w:rsidR="002D6ACC" w:rsidRDefault="002D6ACC" w:rsidP="00DC2F1F">
      <w:pPr>
        <w:pStyle w:val="Zkladntext"/>
        <w:spacing w:after="0" w:line="312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637AEC">
        <w:rPr>
          <w:rFonts w:ascii="Arial" w:hAnsi="Arial" w:cs="Arial"/>
          <w:i/>
          <w:color w:val="0070C0"/>
          <w:sz w:val="22"/>
          <w:szCs w:val="22"/>
        </w:rPr>
        <w:t xml:space="preserve">  </w:t>
      </w:r>
    </w:p>
    <w:p w:rsidR="00901DF9" w:rsidRDefault="00901DF9" w:rsidP="00901DF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DC2F1F">
        <w:rPr>
          <w:rFonts w:ascii="Arial" w:hAnsi="Arial" w:cs="Arial"/>
          <w:b/>
          <w:sz w:val="22"/>
          <w:szCs w:val="22"/>
        </w:rPr>
        <w:t>3</w:t>
      </w:r>
    </w:p>
    <w:p w:rsidR="00901DF9" w:rsidRDefault="00901DF9" w:rsidP="00901DF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Zákaz </w:t>
      </w:r>
      <w:r w:rsidR="00DC2F1F">
        <w:rPr>
          <w:rFonts w:ascii="Arial" w:hAnsi="Arial" w:cs="Arial"/>
          <w:b/>
          <w:sz w:val="22"/>
          <w:szCs w:val="22"/>
        </w:rPr>
        <w:t xml:space="preserve">požívání </w:t>
      </w:r>
      <w:r>
        <w:rPr>
          <w:rFonts w:ascii="Arial" w:hAnsi="Arial" w:cs="Arial"/>
          <w:b/>
          <w:sz w:val="22"/>
          <w:szCs w:val="22"/>
        </w:rPr>
        <w:t>alkoholických nápojů</w:t>
      </w:r>
      <w:r w:rsidR="00DC2F1F">
        <w:rPr>
          <w:rFonts w:ascii="Arial" w:hAnsi="Arial" w:cs="Arial"/>
          <w:b/>
          <w:sz w:val="22"/>
          <w:szCs w:val="22"/>
        </w:rPr>
        <w:t xml:space="preserve"> na některých veřejných prostranstvích</w:t>
      </w:r>
    </w:p>
    <w:p w:rsidR="00DC2F1F" w:rsidRDefault="00DC2F1F" w:rsidP="00901DF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901DF9" w:rsidRDefault="00DC2F1F" w:rsidP="00DC2F1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Požívání alkoholických nápojů a zdržování se s otevřenou nádobou s alkoholickým nápojem </w:t>
      </w:r>
      <w:r w:rsidR="0017057A">
        <w:rPr>
          <w:rFonts w:ascii="Arial" w:hAnsi="Arial" w:cs="Arial"/>
          <w:sz w:val="22"/>
          <w:szCs w:val="22"/>
        </w:rPr>
        <w:t>je zakázáno na veřejných prostranstvích vymezených v příloze č. 1 této vyhlášky.</w:t>
      </w:r>
    </w:p>
    <w:p w:rsidR="00901DF9" w:rsidRDefault="00901DF9" w:rsidP="00901DF9">
      <w:pPr>
        <w:pStyle w:val="Zkladntext"/>
        <w:spacing w:after="0" w:line="312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17057A" w:rsidRDefault="0017057A" w:rsidP="00901DF9">
      <w:pPr>
        <w:pStyle w:val="Zkladntext"/>
        <w:spacing w:after="0" w:line="312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17057A" w:rsidRDefault="0017057A" w:rsidP="0017057A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4</w:t>
      </w:r>
    </w:p>
    <w:p w:rsidR="0017057A" w:rsidRDefault="0017057A" w:rsidP="0017057A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Veřejná prostranství a akce, na něž se zákaz </w:t>
      </w:r>
      <w:r w:rsidR="00A10E7F">
        <w:rPr>
          <w:rFonts w:ascii="Arial" w:hAnsi="Arial" w:cs="Arial"/>
          <w:b/>
          <w:sz w:val="22"/>
          <w:szCs w:val="22"/>
        </w:rPr>
        <w:t xml:space="preserve">požívání alkoholických nápojů </w:t>
      </w:r>
      <w:r>
        <w:rPr>
          <w:rFonts w:ascii="Arial" w:hAnsi="Arial" w:cs="Arial"/>
          <w:b/>
          <w:sz w:val="22"/>
          <w:szCs w:val="22"/>
        </w:rPr>
        <w:t>nevztahuje</w:t>
      </w:r>
    </w:p>
    <w:p w:rsidR="00A10E7F" w:rsidRDefault="00A10E7F" w:rsidP="00A10E7F">
      <w:pPr>
        <w:pStyle w:val="Zkladntext"/>
        <w:spacing w:after="0" w:line="312" w:lineRule="auto"/>
        <w:jc w:val="both"/>
        <w:rPr>
          <w:rFonts w:ascii="Arial" w:hAnsi="Arial" w:cs="Arial"/>
          <w:b/>
          <w:sz w:val="22"/>
          <w:szCs w:val="22"/>
        </w:rPr>
      </w:pPr>
    </w:p>
    <w:p w:rsidR="00A10E7F" w:rsidRDefault="00A10E7F" w:rsidP="00A10E7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Zákaz se nevztahuje na požívání alkoholických nápojů:</w:t>
      </w:r>
    </w:p>
    <w:p w:rsidR="00A10E7F" w:rsidRDefault="00A10E7F" w:rsidP="00A10E7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:rsidR="00A10E7F" w:rsidRDefault="00A10E7F" w:rsidP="00A10E7F">
      <w:pPr>
        <w:pStyle w:val="Zkladntext"/>
        <w:numPr>
          <w:ilvl w:val="0"/>
          <w:numId w:val="20"/>
        </w:numPr>
        <w:spacing w:after="0" w:line="312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zahrádkách a předzahrádkách zařízení poskytujících hostinskou činnost, a to po dobu jejich provozu.</w:t>
      </w:r>
    </w:p>
    <w:p w:rsidR="00A10E7F" w:rsidRDefault="00A10E7F" w:rsidP="00A10E7F">
      <w:pPr>
        <w:pStyle w:val="Zkladntext"/>
        <w:numPr>
          <w:ilvl w:val="0"/>
          <w:numId w:val="20"/>
        </w:numPr>
        <w:spacing w:after="0" w:line="312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prostorech bezprostředně přiléhajících k prodejním stánkům a prodejním místům v tržnicích, tržních místech a trzích, kde je povolen prodej alkoholických nápojů, a to po dobu jejich prodeje.</w:t>
      </w:r>
    </w:p>
    <w:p w:rsidR="00A10E7F" w:rsidRDefault="00A10E7F" w:rsidP="00A10E7F">
      <w:pPr>
        <w:pStyle w:val="Zkladntext"/>
        <w:numPr>
          <w:ilvl w:val="0"/>
          <w:numId w:val="20"/>
        </w:numPr>
        <w:spacing w:after="0" w:line="312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 prostranstvích při konání následujících sportovních, kulturních nebo společenských akcích: stavění májky, kácení májky, slavnosti založení města, pouť, rozsvícení vánočního stromu, a to po dobu konání akce.</w:t>
      </w:r>
    </w:p>
    <w:p w:rsidR="00A10E7F" w:rsidRDefault="00A10E7F" w:rsidP="00A10E7F">
      <w:pPr>
        <w:pStyle w:val="Zkladntext"/>
        <w:numPr>
          <w:ilvl w:val="0"/>
          <w:numId w:val="20"/>
        </w:numPr>
        <w:spacing w:after="0" w:line="312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 dnech 31. prosince a 1. ledna.</w:t>
      </w:r>
    </w:p>
    <w:p w:rsidR="00901DF9" w:rsidRDefault="00901DF9" w:rsidP="00901DF9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:rsidR="00901DF9" w:rsidRDefault="00901DF9" w:rsidP="00901DF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A10E7F">
        <w:rPr>
          <w:rFonts w:ascii="Arial" w:hAnsi="Arial" w:cs="Arial"/>
          <w:b/>
          <w:sz w:val="22"/>
          <w:szCs w:val="22"/>
        </w:rPr>
        <w:t>5</w:t>
      </w:r>
    </w:p>
    <w:p w:rsidR="00901DF9" w:rsidRDefault="00901DF9" w:rsidP="00901DF9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A10E7F" w:rsidRDefault="00A10E7F" w:rsidP="00A10E7F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901DF9" w:rsidRDefault="00901DF9" w:rsidP="00A10E7F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</w:t>
      </w:r>
      <w:r w:rsidR="00A10E7F">
        <w:rPr>
          <w:rFonts w:ascii="Arial" w:hAnsi="Arial" w:cs="Arial"/>
          <w:sz w:val="22"/>
          <w:szCs w:val="22"/>
        </w:rPr>
        <w:t xml:space="preserve"> 1/2016, k zabezpečení místních záležitostí veřejného pořádku na veřejných prostranstvích</w:t>
      </w:r>
      <w:r w:rsidR="00AD308D">
        <w:rPr>
          <w:rFonts w:ascii="Arial" w:hAnsi="Arial" w:cs="Arial"/>
          <w:sz w:val="22"/>
          <w:szCs w:val="22"/>
        </w:rPr>
        <w:t>, ze dne 10. března 2016</w:t>
      </w:r>
      <w:r w:rsidR="00A10E7F">
        <w:rPr>
          <w:rFonts w:ascii="Arial" w:hAnsi="Arial" w:cs="Arial"/>
          <w:sz w:val="22"/>
          <w:szCs w:val="22"/>
        </w:rPr>
        <w:t>.</w:t>
      </w:r>
    </w:p>
    <w:p w:rsidR="00901DF9" w:rsidRDefault="00901DF9" w:rsidP="00901DF9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901DF9" w:rsidRDefault="00901DF9" w:rsidP="00901DF9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A10E7F">
        <w:rPr>
          <w:rFonts w:ascii="Arial" w:hAnsi="Arial" w:cs="Arial"/>
          <w:b/>
          <w:sz w:val="22"/>
          <w:szCs w:val="22"/>
        </w:rPr>
        <w:t>6</w:t>
      </w:r>
    </w:p>
    <w:p w:rsidR="00901DF9" w:rsidRDefault="00901DF9" w:rsidP="00901DF9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A10E7F" w:rsidRDefault="00A10E7F" w:rsidP="00A10E7F">
      <w:pPr>
        <w:jc w:val="both"/>
        <w:rPr>
          <w:rFonts w:ascii="Arial" w:hAnsi="Arial" w:cs="Arial"/>
          <w:sz w:val="22"/>
          <w:szCs w:val="22"/>
        </w:rPr>
      </w:pPr>
    </w:p>
    <w:p w:rsidR="00084BDC" w:rsidRPr="00E836B1" w:rsidRDefault="00084BDC" w:rsidP="00A10E7F">
      <w:pPr>
        <w:jc w:val="both"/>
        <w:rPr>
          <w:rFonts w:ascii="Arial" w:hAnsi="Arial" w:cs="Arial"/>
          <w:sz w:val="22"/>
          <w:szCs w:val="22"/>
        </w:rPr>
      </w:pPr>
      <w:r w:rsidRPr="00084BDC">
        <w:rPr>
          <w:rFonts w:ascii="Arial" w:hAnsi="Arial" w:cs="Arial"/>
          <w:sz w:val="22"/>
          <w:szCs w:val="22"/>
        </w:rPr>
        <w:t xml:space="preserve">Tato </w:t>
      </w:r>
      <w:r w:rsidR="000D0EFB">
        <w:rPr>
          <w:rFonts w:ascii="Arial" w:hAnsi="Arial" w:cs="Arial"/>
          <w:sz w:val="22"/>
          <w:szCs w:val="22"/>
        </w:rPr>
        <w:t xml:space="preserve">obecně závazná </w:t>
      </w:r>
      <w:r w:rsidRPr="00084BDC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084BDC" w:rsidRDefault="00084BDC" w:rsidP="00084BD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901DF9" w:rsidRDefault="00901DF9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901DF9" w:rsidRDefault="003A5F61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Alexandr Žák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Renata Páníková v. r.</w:t>
      </w:r>
    </w:p>
    <w:p w:rsidR="003A5F61" w:rsidRDefault="003A5F61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starosta                                                                                                    místostarostka</w:t>
      </w:r>
    </w:p>
    <w:p w:rsidR="00901DF9" w:rsidRDefault="00901DF9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094E60" w:rsidRDefault="00094E60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901DF9" w:rsidRDefault="00901DF9" w:rsidP="00901DF9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:rsidR="00901DF9" w:rsidRDefault="00901DF9" w:rsidP="00901DF9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:rsidR="00901DF9" w:rsidRDefault="00901DF9" w:rsidP="00901DF9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:rsidR="00901DF9" w:rsidRPr="00C4275B" w:rsidRDefault="00901DF9" w:rsidP="00C4275B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sectPr w:rsidR="00901DF9" w:rsidRPr="00C427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510" w:rsidRDefault="00D77510">
      <w:r>
        <w:separator/>
      </w:r>
    </w:p>
  </w:endnote>
  <w:endnote w:type="continuationSeparator" w:id="0">
    <w:p w:rsidR="00D77510" w:rsidRDefault="00D77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510" w:rsidRDefault="00D77510">
      <w:r>
        <w:separator/>
      </w:r>
    </w:p>
  </w:footnote>
  <w:footnote w:type="continuationSeparator" w:id="0">
    <w:p w:rsidR="00D77510" w:rsidRDefault="00D77510">
      <w:r>
        <w:continuationSeparator/>
      </w:r>
    </w:p>
  </w:footnote>
  <w:footnote w:id="1">
    <w:p w:rsidR="0017057A" w:rsidRDefault="0017057A" w:rsidP="0017057A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>) § 34 zákona č. 128/2000 Sb., o obcích (obecní zřízení), ve znění pozdějších předpisů</w:t>
      </w:r>
    </w:p>
    <w:p w:rsidR="0017057A" w:rsidRDefault="0017057A" w:rsidP="0017057A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2) § 2 písm.f) zákona č. 65/2017 Sb., o ochraně zdraví před škodlivými účinky návykových látek,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B2791"/>
    <w:multiLevelType w:val="hybridMultilevel"/>
    <w:tmpl w:val="BE6CBD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2BA6B8F"/>
    <w:multiLevelType w:val="hybridMultilevel"/>
    <w:tmpl w:val="4C20C61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4E5F3C"/>
    <w:multiLevelType w:val="hybridMultilevel"/>
    <w:tmpl w:val="BE6CBD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9EF102F"/>
    <w:multiLevelType w:val="hybridMultilevel"/>
    <w:tmpl w:val="32381B00"/>
    <w:lvl w:ilvl="0" w:tplc="4D52AA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7AC2C95"/>
    <w:multiLevelType w:val="hybridMultilevel"/>
    <w:tmpl w:val="194E117E"/>
    <w:lvl w:ilvl="0" w:tplc="1EA4BB5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B8960EB"/>
    <w:multiLevelType w:val="hybridMultilevel"/>
    <w:tmpl w:val="BE6CBD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A4B115A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4B72D6"/>
    <w:multiLevelType w:val="hybridMultilevel"/>
    <w:tmpl w:val="E8E40F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886F2C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7"/>
  </w:num>
  <w:num w:numId="3">
    <w:abstractNumId w:val="2"/>
  </w:num>
  <w:num w:numId="4">
    <w:abstractNumId w:val="11"/>
  </w:num>
  <w:num w:numId="5">
    <w:abstractNumId w:val="9"/>
  </w:num>
  <w:num w:numId="6">
    <w:abstractNumId w:val="13"/>
  </w:num>
  <w:num w:numId="7">
    <w:abstractNumId w:val="6"/>
  </w:num>
  <w:num w:numId="8">
    <w:abstractNumId w:val="1"/>
  </w:num>
  <w:num w:numId="9">
    <w:abstractNumId w:val="12"/>
  </w:num>
  <w:num w:numId="10">
    <w:abstractNumId w:val="15"/>
  </w:num>
  <w:num w:numId="11">
    <w:abstractNumId w:val="5"/>
  </w:num>
  <w:num w:numId="12">
    <w:abstractNumId w:val="8"/>
  </w:num>
  <w:num w:numId="13">
    <w:abstractNumId w:val="14"/>
  </w:num>
  <w:num w:numId="14">
    <w:abstractNumId w:val="16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0"/>
  </w:num>
  <w:num w:numId="20">
    <w:abstractNumId w:val="3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21927"/>
    <w:rsid w:val="00055C51"/>
    <w:rsid w:val="000663D6"/>
    <w:rsid w:val="000705D6"/>
    <w:rsid w:val="000743B4"/>
    <w:rsid w:val="00084BDC"/>
    <w:rsid w:val="000938B3"/>
    <w:rsid w:val="00094E60"/>
    <w:rsid w:val="000974BF"/>
    <w:rsid w:val="000A61AF"/>
    <w:rsid w:val="000D0EFB"/>
    <w:rsid w:val="000E0E5C"/>
    <w:rsid w:val="00141ADB"/>
    <w:rsid w:val="00147F32"/>
    <w:rsid w:val="0017057A"/>
    <w:rsid w:val="00220739"/>
    <w:rsid w:val="00237508"/>
    <w:rsid w:val="0024722A"/>
    <w:rsid w:val="00254B07"/>
    <w:rsid w:val="00273B78"/>
    <w:rsid w:val="00274906"/>
    <w:rsid w:val="002836FE"/>
    <w:rsid w:val="002B201B"/>
    <w:rsid w:val="002D07A2"/>
    <w:rsid w:val="002D6ACC"/>
    <w:rsid w:val="00337FEF"/>
    <w:rsid w:val="003401C9"/>
    <w:rsid w:val="00374575"/>
    <w:rsid w:val="003A5F61"/>
    <w:rsid w:val="003B4716"/>
    <w:rsid w:val="003D1A54"/>
    <w:rsid w:val="003D7F82"/>
    <w:rsid w:val="003E4B93"/>
    <w:rsid w:val="00417455"/>
    <w:rsid w:val="00434F1F"/>
    <w:rsid w:val="00457A82"/>
    <w:rsid w:val="00496713"/>
    <w:rsid w:val="004B148F"/>
    <w:rsid w:val="004C2FFD"/>
    <w:rsid w:val="004D78EB"/>
    <w:rsid w:val="005A3105"/>
    <w:rsid w:val="005A7741"/>
    <w:rsid w:val="005A7C92"/>
    <w:rsid w:val="005B4A79"/>
    <w:rsid w:val="005B76AC"/>
    <w:rsid w:val="00637897"/>
    <w:rsid w:val="00637AEC"/>
    <w:rsid w:val="00641107"/>
    <w:rsid w:val="006646C1"/>
    <w:rsid w:val="0067419A"/>
    <w:rsid w:val="006925E2"/>
    <w:rsid w:val="00695A7E"/>
    <w:rsid w:val="00700ACC"/>
    <w:rsid w:val="007028E1"/>
    <w:rsid w:val="00775A53"/>
    <w:rsid w:val="00781D51"/>
    <w:rsid w:val="007A63E4"/>
    <w:rsid w:val="007D39C4"/>
    <w:rsid w:val="007E1DB2"/>
    <w:rsid w:val="008F6A19"/>
    <w:rsid w:val="00900A9A"/>
    <w:rsid w:val="00901DF9"/>
    <w:rsid w:val="00914D53"/>
    <w:rsid w:val="00936B2D"/>
    <w:rsid w:val="009F2AEF"/>
    <w:rsid w:val="00A10E7F"/>
    <w:rsid w:val="00A47E20"/>
    <w:rsid w:val="00A66EE6"/>
    <w:rsid w:val="00A96E34"/>
    <w:rsid w:val="00AA699F"/>
    <w:rsid w:val="00AD2F3F"/>
    <w:rsid w:val="00AD308D"/>
    <w:rsid w:val="00AE4C19"/>
    <w:rsid w:val="00B34037"/>
    <w:rsid w:val="00B82FC8"/>
    <w:rsid w:val="00BA4CF6"/>
    <w:rsid w:val="00BF5271"/>
    <w:rsid w:val="00C20F14"/>
    <w:rsid w:val="00C4275B"/>
    <w:rsid w:val="00C44472"/>
    <w:rsid w:val="00C465EB"/>
    <w:rsid w:val="00C8592D"/>
    <w:rsid w:val="00CC7944"/>
    <w:rsid w:val="00D02ABC"/>
    <w:rsid w:val="00D41B91"/>
    <w:rsid w:val="00D77510"/>
    <w:rsid w:val="00D9483A"/>
    <w:rsid w:val="00DC2F1F"/>
    <w:rsid w:val="00E00E61"/>
    <w:rsid w:val="00E7521E"/>
    <w:rsid w:val="00E77823"/>
    <w:rsid w:val="00E80EC2"/>
    <w:rsid w:val="00F14197"/>
    <w:rsid w:val="00F329E8"/>
    <w:rsid w:val="00F37DC4"/>
    <w:rsid w:val="00F40A68"/>
    <w:rsid w:val="00FD685D"/>
    <w:rsid w:val="00FF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FE8ED4-2A1D-4BDB-88DB-533256520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C427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2Char">
    <w:name w:val="Nadpis 2 Char"/>
    <w:link w:val="Nadpis2"/>
    <w:rsid w:val="00901DF9"/>
    <w:rPr>
      <w:sz w:val="24"/>
      <w:u w:val="single"/>
    </w:rPr>
  </w:style>
  <w:style w:type="character" w:customStyle="1" w:styleId="Nadpis3Char">
    <w:name w:val="Nadpis 3 Char"/>
    <w:link w:val="Nadpis3"/>
    <w:rsid w:val="00901DF9"/>
    <w:rPr>
      <w:rFonts w:ascii="Arial" w:hAnsi="Arial" w:cs="Arial"/>
      <w:b/>
      <w:bCs/>
      <w:sz w:val="26"/>
      <w:szCs w:val="26"/>
    </w:rPr>
  </w:style>
  <w:style w:type="character" w:customStyle="1" w:styleId="TextpoznpodarouChar">
    <w:name w:val="Text pozn. pod čarou Char"/>
    <w:link w:val="Textpoznpodarou"/>
    <w:semiHidden/>
    <w:rsid w:val="00901DF9"/>
    <w:rPr>
      <w:noProof/>
    </w:rPr>
  </w:style>
  <w:style w:type="character" w:customStyle="1" w:styleId="ZhlavChar">
    <w:name w:val="Záhlaví Char"/>
    <w:link w:val="Zhlav"/>
    <w:rsid w:val="00901DF9"/>
    <w:rPr>
      <w:sz w:val="24"/>
    </w:rPr>
  </w:style>
  <w:style w:type="character" w:customStyle="1" w:styleId="ZkladntextChar">
    <w:name w:val="Základní text Char"/>
    <w:link w:val="Zkladntext"/>
    <w:rsid w:val="00901DF9"/>
    <w:rPr>
      <w:sz w:val="24"/>
    </w:rPr>
  </w:style>
  <w:style w:type="paragraph" w:customStyle="1" w:styleId="Text">
    <w:name w:val="Text"/>
    <w:basedOn w:val="Normln"/>
    <w:rsid w:val="005A7C92"/>
    <w:rPr>
      <w:rFonts w:ascii="Arial" w:hAnsi="Arial" w:cs="Arial"/>
    </w:rPr>
  </w:style>
  <w:style w:type="paragraph" w:customStyle="1" w:styleId="Nzvylnk">
    <w:name w:val="Názvy článků"/>
    <w:basedOn w:val="Normln"/>
    <w:rsid w:val="00084BDC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3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405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Charvát Pavel</cp:lastModifiedBy>
  <cp:revision>10</cp:revision>
  <cp:lastPrinted>2024-02-01T06:34:00Z</cp:lastPrinted>
  <dcterms:created xsi:type="dcterms:W3CDTF">2022-06-15T06:37:00Z</dcterms:created>
  <dcterms:modified xsi:type="dcterms:W3CDTF">2024-02-23T06:15:00Z</dcterms:modified>
</cp:coreProperties>
</file>