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27BDFC7" w14:textId="3815B248" w:rsidR="000404C2" w:rsidRDefault="00C42045" w:rsidP="006F77FD">
      <w:pPr>
        <w:spacing w:after="120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inline distT="0" distB="0" distL="0" distR="0" wp14:anchorId="18C07E8C" wp14:editId="385F38E0">
                <wp:extent cx="36195" cy="36195"/>
                <wp:effectExtent l="13970" t="13970" r="6985" b="6985"/>
                <wp:docPr id="201426136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1CBAC5" id="Rectangle 2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" fillcolor="#9cf">
                <v:stroke joinstyle="round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607C543" wp14:editId="336543E2">
            <wp:extent cx="657225" cy="641350"/>
            <wp:effectExtent l="19050" t="19050" r="9525" b="635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1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0404C2">
        <w:t xml:space="preserve">                              </w:t>
      </w:r>
      <w:r w:rsidR="000404C2">
        <w:rPr>
          <w:sz w:val="26"/>
          <w:szCs w:val="26"/>
        </w:rPr>
        <w:t>OBEC OPATOVICE</w:t>
      </w:r>
    </w:p>
    <w:p w14:paraId="4544B653" w14:textId="77777777" w:rsidR="000404C2" w:rsidRDefault="000404C2">
      <w:pPr>
        <w:pBdr>
          <w:bottom w:val="single" w:sz="4" w:space="0" w:color="000000"/>
        </w:pBdr>
        <w:tabs>
          <w:tab w:val="left" w:pos="1651"/>
        </w:tabs>
      </w:pPr>
      <w:r>
        <w:t xml:space="preserve">                               Okres Brno-venkov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NÁVRH</w:t>
      </w:r>
    </w:p>
    <w:p w14:paraId="7813709B" w14:textId="77777777" w:rsidR="000404C2" w:rsidRPr="008D59B9" w:rsidRDefault="000404C2" w:rsidP="006F77F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>Obecně závazná vyhláška obce Opatovice</w:t>
      </w:r>
      <w:r w:rsidRPr="008D59B9">
        <w:rPr>
          <w:rFonts w:ascii="Arial" w:hAnsi="Arial" w:cs="Arial"/>
          <w:b/>
          <w:sz w:val="24"/>
          <w:szCs w:val="24"/>
        </w:rPr>
        <w:br/>
        <w:t xml:space="preserve"> č. 2/2015</w:t>
      </w:r>
    </w:p>
    <w:p w14:paraId="1CD3DE13" w14:textId="77777777" w:rsidR="000404C2" w:rsidRPr="008D59B9" w:rsidRDefault="002F009C">
      <w:pPr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>o</w:t>
      </w:r>
      <w:r w:rsidR="000404C2" w:rsidRPr="008D59B9">
        <w:rPr>
          <w:rFonts w:ascii="Arial" w:hAnsi="Arial" w:cs="Arial"/>
          <w:b/>
          <w:sz w:val="24"/>
          <w:szCs w:val="24"/>
        </w:rPr>
        <w:t xml:space="preserve"> z</w:t>
      </w:r>
      <w:r w:rsidRPr="008D59B9">
        <w:rPr>
          <w:rFonts w:ascii="Arial" w:hAnsi="Arial" w:cs="Arial"/>
          <w:b/>
          <w:sz w:val="24"/>
          <w:szCs w:val="24"/>
        </w:rPr>
        <w:t>á</w:t>
      </w:r>
      <w:r w:rsidR="000404C2" w:rsidRPr="008D59B9">
        <w:rPr>
          <w:rFonts w:ascii="Arial" w:hAnsi="Arial" w:cs="Arial"/>
          <w:b/>
          <w:sz w:val="24"/>
          <w:szCs w:val="24"/>
        </w:rPr>
        <w:t xml:space="preserve">kazu provozovat výherní hrací přístroje, interaktivní </w:t>
      </w:r>
      <w:r w:rsidR="004650B4" w:rsidRPr="008D59B9">
        <w:rPr>
          <w:rFonts w:ascii="Arial" w:hAnsi="Arial" w:cs="Arial"/>
          <w:b/>
          <w:sz w:val="24"/>
          <w:szCs w:val="24"/>
        </w:rPr>
        <w:t>video loterní</w:t>
      </w:r>
      <w:r w:rsidR="000404C2" w:rsidRPr="008D59B9">
        <w:rPr>
          <w:rFonts w:ascii="Arial" w:hAnsi="Arial" w:cs="Arial"/>
          <w:b/>
          <w:sz w:val="24"/>
          <w:szCs w:val="24"/>
        </w:rPr>
        <w:t xml:space="preserve"> terminály a technická hrací zařízení</w:t>
      </w:r>
      <w:r w:rsidRPr="008D59B9">
        <w:rPr>
          <w:rFonts w:ascii="Arial" w:hAnsi="Arial" w:cs="Arial"/>
          <w:b/>
          <w:sz w:val="24"/>
          <w:szCs w:val="24"/>
        </w:rPr>
        <w:t xml:space="preserve"> na území obce Opatovice.</w:t>
      </w:r>
    </w:p>
    <w:p w14:paraId="06FB4ACF" w14:textId="77777777" w:rsidR="000404C2" w:rsidRPr="008D59B9" w:rsidRDefault="000404C2" w:rsidP="00331ED0">
      <w:pPr>
        <w:jc w:val="both"/>
        <w:rPr>
          <w:rFonts w:ascii="Arial" w:hAnsi="Arial" w:cs="Arial"/>
          <w:sz w:val="24"/>
          <w:szCs w:val="24"/>
        </w:rPr>
      </w:pPr>
      <w:r w:rsidRPr="008D59B9">
        <w:rPr>
          <w:rFonts w:ascii="Arial" w:hAnsi="Arial" w:cs="Arial"/>
          <w:sz w:val="24"/>
          <w:szCs w:val="24"/>
        </w:rPr>
        <w:t xml:space="preserve">Zastupitelstvo obce Opatovice se na svém zasedání dne ………… </w:t>
      </w:r>
      <w:r w:rsidR="00331ED0" w:rsidRPr="008D59B9">
        <w:rPr>
          <w:rFonts w:ascii="Arial" w:hAnsi="Arial" w:cs="Arial"/>
          <w:sz w:val="24"/>
          <w:szCs w:val="24"/>
        </w:rPr>
        <w:t xml:space="preserve"> </w:t>
      </w:r>
      <w:r w:rsidR="00720E86" w:rsidRPr="008D59B9">
        <w:rPr>
          <w:rFonts w:ascii="Arial" w:hAnsi="Arial" w:cs="Arial"/>
          <w:sz w:val="24"/>
          <w:szCs w:val="24"/>
        </w:rPr>
        <w:t xml:space="preserve">usnesením č. …………. </w:t>
      </w:r>
      <w:r w:rsidRPr="008D59B9">
        <w:rPr>
          <w:rFonts w:ascii="Arial" w:hAnsi="Arial" w:cs="Arial"/>
          <w:sz w:val="24"/>
          <w:szCs w:val="24"/>
        </w:rPr>
        <w:t>usneslo vydat podle § 50 odst. 4 zák. č. 202/1990 Sb., o loteriích a jiných podobných hrách, ve znění pozdějších předpisů,</w:t>
      </w:r>
      <w:r w:rsidR="00331ED0" w:rsidRPr="008D59B9">
        <w:rPr>
          <w:rFonts w:ascii="Arial" w:hAnsi="Arial" w:cs="Arial"/>
          <w:sz w:val="24"/>
          <w:szCs w:val="24"/>
        </w:rPr>
        <w:t xml:space="preserve"> </w:t>
      </w:r>
      <w:r w:rsidR="001005B5" w:rsidRPr="008D59B9">
        <w:rPr>
          <w:rFonts w:ascii="Arial" w:hAnsi="Arial" w:cs="Arial"/>
          <w:sz w:val="24"/>
          <w:szCs w:val="24"/>
        </w:rPr>
        <w:t xml:space="preserve">(dále jen „zákon o loteriích“), </w:t>
      </w:r>
      <w:r w:rsidR="00331ED0" w:rsidRPr="008D59B9">
        <w:rPr>
          <w:rFonts w:ascii="Arial" w:hAnsi="Arial" w:cs="Arial"/>
          <w:sz w:val="24"/>
          <w:szCs w:val="24"/>
        </w:rPr>
        <w:t>v souladu s  § 10 písm. a), d) a § 84 odst. 1 písm. h) zákona o obcích (obecním zřízení)</w:t>
      </w:r>
      <w:r w:rsidRPr="008D59B9">
        <w:rPr>
          <w:rFonts w:ascii="Arial" w:hAnsi="Arial" w:cs="Arial"/>
          <w:sz w:val="24"/>
          <w:szCs w:val="24"/>
        </w:rPr>
        <w:t xml:space="preserve">, </w:t>
      </w:r>
      <w:r w:rsidR="00770756" w:rsidRPr="008D59B9">
        <w:rPr>
          <w:rFonts w:ascii="Arial" w:hAnsi="Arial" w:cs="Arial"/>
          <w:sz w:val="24"/>
          <w:szCs w:val="24"/>
        </w:rPr>
        <w:t>ve znění pozdějších předpisů, (dále jen „zákon o obcích</w:t>
      </w:r>
      <w:r w:rsidR="00770756" w:rsidRPr="008D59B9">
        <w:rPr>
          <w:rFonts w:ascii="Arial" w:hAnsi="Arial" w:cs="Arial"/>
          <w:b/>
          <w:sz w:val="24"/>
          <w:szCs w:val="24"/>
        </w:rPr>
        <w:t>“</w:t>
      </w:r>
      <w:r w:rsidR="00770756" w:rsidRPr="008D59B9">
        <w:rPr>
          <w:rFonts w:ascii="Arial" w:hAnsi="Arial" w:cs="Arial"/>
          <w:sz w:val="24"/>
          <w:szCs w:val="24"/>
        </w:rPr>
        <w:t xml:space="preserve">), </w:t>
      </w:r>
      <w:r w:rsidRPr="008D59B9">
        <w:rPr>
          <w:rFonts w:ascii="Arial" w:hAnsi="Arial" w:cs="Arial"/>
          <w:sz w:val="24"/>
          <w:szCs w:val="24"/>
        </w:rPr>
        <w:t>tuto obecně závaznou vyhlášku:</w:t>
      </w:r>
    </w:p>
    <w:p w14:paraId="71719ABF" w14:textId="77777777" w:rsidR="000404C2" w:rsidRPr="008D59B9" w:rsidRDefault="000404C2" w:rsidP="00A44F5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>ČI. 1</w:t>
      </w:r>
      <w:r w:rsidRPr="008D59B9">
        <w:rPr>
          <w:rFonts w:ascii="Arial" w:hAnsi="Arial" w:cs="Arial"/>
          <w:b/>
          <w:sz w:val="24"/>
          <w:szCs w:val="24"/>
        </w:rPr>
        <w:br/>
        <w:t>Základní ustanovení</w:t>
      </w:r>
    </w:p>
    <w:p w14:paraId="2E4A9064" w14:textId="77777777" w:rsidR="000404C2" w:rsidRPr="008D59B9" w:rsidRDefault="000404C2" w:rsidP="008D59B9">
      <w:pPr>
        <w:spacing w:after="40"/>
        <w:ind w:left="-142"/>
        <w:jc w:val="both"/>
        <w:rPr>
          <w:rFonts w:ascii="Arial" w:hAnsi="Arial" w:cs="Arial"/>
          <w:sz w:val="24"/>
          <w:szCs w:val="24"/>
        </w:rPr>
      </w:pPr>
      <w:r w:rsidRPr="008D59B9">
        <w:rPr>
          <w:rFonts w:ascii="Arial" w:hAnsi="Arial" w:cs="Arial"/>
          <w:sz w:val="24"/>
          <w:szCs w:val="24"/>
        </w:rPr>
        <w:t xml:space="preserve">1) Tato obecně závazná vyhláška (dále jen „vyhláška“) </w:t>
      </w:r>
      <w:r w:rsidR="008D59B9" w:rsidRPr="008D59B9">
        <w:rPr>
          <w:rFonts w:ascii="Arial" w:hAnsi="Arial" w:cs="Arial"/>
          <w:sz w:val="24"/>
          <w:szCs w:val="24"/>
        </w:rPr>
        <w:t>se</w:t>
      </w:r>
      <w:r w:rsidR="00A65269" w:rsidRPr="008D59B9">
        <w:rPr>
          <w:rFonts w:ascii="Arial" w:hAnsi="Arial" w:cs="Arial"/>
          <w:sz w:val="24"/>
          <w:szCs w:val="24"/>
        </w:rPr>
        <w:t xml:space="preserve"> </w:t>
      </w:r>
      <w:r w:rsidRPr="008D59B9">
        <w:rPr>
          <w:rFonts w:ascii="Arial" w:hAnsi="Arial" w:cs="Arial"/>
          <w:sz w:val="24"/>
          <w:szCs w:val="24"/>
        </w:rPr>
        <w:t>vydá</w:t>
      </w:r>
      <w:r w:rsidR="008D59B9" w:rsidRPr="008D59B9">
        <w:rPr>
          <w:rFonts w:ascii="Arial" w:hAnsi="Arial" w:cs="Arial"/>
          <w:sz w:val="24"/>
          <w:szCs w:val="24"/>
        </w:rPr>
        <w:t>vá</w:t>
      </w:r>
      <w:r w:rsidRPr="008D59B9">
        <w:rPr>
          <w:rFonts w:ascii="Arial" w:hAnsi="Arial" w:cs="Arial"/>
          <w:sz w:val="24"/>
          <w:szCs w:val="24"/>
        </w:rPr>
        <w:t xml:space="preserve"> za účelem zabezpečit místní záležitosti veřejného pořádku</w:t>
      </w:r>
      <w:r w:rsidR="00A65269" w:rsidRPr="008D59B9">
        <w:rPr>
          <w:rFonts w:ascii="Arial" w:hAnsi="Arial" w:cs="Arial"/>
          <w:sz w:val="24"/>
          <w:szCs w:val="24"/>
        </w:rPr>
        <w:t>,</w:t>
      </w:r>
      <w:r w:rsidRPr="008D59B9">
        <w:rPr>
          <w:rFonts w:ascii="Arial" w:hAnsi="Arial" w:cs="Arial"/>
          <w:sz w:val="24"/>
          <w:szCs w:val="24"/>
        </w:rPr>
        <w:t xml:space="preserve"> ochrany dobrých mravů</w:t>
      </w:r>
      <w:r w:rsidR="00A65269" w:rsidRPr="008D59B9">
        <w:rPr>
          <w:rFonts w:ascii="Arial" w:hAnsi="Arial" w:cs="Arial"/>
          <w:sz w:val="24"/>
          <w:szCs w:val="24"/>
        </w:rPr>
        <w:t xml:space="preserve"> a</w:t>
      </w:r>
      <w:r w:rsidRPr="008D59B9">
        <w:rPr>
          <w:rFonts w:ascii="Arial" w:hAnsi="Arial" w:cs="Arial"/>
          <w:sz w:val="24"/>
          <w:szCs w:val="24"/>
        </w:rPr>
        <w:t xml:space="preserve"> zdrav</w:t>
      </w:r>
      <w:r w:rsidR="00A65269" w:rsidRPr="008D59B9">
        <w:rPr>
          <w:rFonts w:ascii="Arial" w:hAnsi="Arial" w:cs="Arial"/>
          <w:sz w:val="24"/>
          <w:szCs w:val="24"/>
        </w:rPr>
        <w:t xml:space="preserve">í občanů, </w:t>
      </w:r>
      <w:r w:rsidR="00D23F20">
        <w:rPr>
          <w:rFonts w:ascii="Arial" w:hAnsi="Arial" w:cs="Arial"/>
          <w:sz w:val="24"/>
          <w:szCs w:val="24"/>
        </w:rPr>
        <w:t>které</w:t>
      </w:r>
      <w:r w:rsidR="00A65269" w:rsidRPr="008D59B9">
        <w:rPr>
          <w:rFonts w:ascii="Arial" w:hAnsi="Arial" w:cs="Arial"/>
          <w:sz w:val="24"/>
          <w:szCs w:val="24"/>
        </w:rPr>
        <w:t xml:space="preserve"> může být narušeno provozováním loterie nebo jiné podobné hry</w:t>
      </w:r>
      <w:r w:rsidRPr="008D59B9">
        <w:rPr>
          <w:rFonts w:ascii="Arial" w:hAnsi="Arial" w:cs="Arial"/>
          <w:sz w:val="24"/>
          <w:szCs w:val="24"/>
        </w:rPr>
        <w:t xml:space="preserve"> pomocí technického zařízení povolen</w:t>
      </w:r>
      <w:r w:rsidR="003731B4">
        <w:rPr>
          <w:rFonts w:ascii="Arial" w:hAnsi="Arial" w:cs="Arial"/>
          <w:sz w:val="24"/>
          <w:szCs w:val="24"/>
        </w:rPr>
        <w:t>ého</w:t>
      </w:r>
      <w:r w:rsidRPr="008D59B9">
        <w:rPr>
          <w:rFonts w:ascii="Arial" w:hAnsi="Arial" w:cs="Arial"/>
          <w:sz w:val="24"/>
          <w:szCs w:val="24"/>
        </w:rPr>
        <w:t xml:space="preserve"> na základě zákona o loteriích.</w:t>
      </w:r>
    </w:p>
    <w:p w14:paraId="7D9221AB" w14:textId="77777777" w:rsidR="00C66CB0" w:rsidRPr="008D59B9" w:rsidRDefault="00F53D09" w:rsidP="008D59B9">
      <w:pPr>
        <w:spacing w:after="360"/>
        <w:ind w:left="-142"/>
        <w:jc w:val="both"/>
        <w:rPr>
          <w:rFonts w:ascii="Arial" w:hAnsi="Arial" w:cs="Arial"/>
          <w:sz w:val="24"/>
          <w:szCs w:val="24"/>
        </w:rPr>
      </w:pPr>
      <w:r w:rsidRPr="008D59B9">
        <w:rPr>
          <w:rFonts w:ascii="Arial" w:hAnsi="Arial" w:cs="Arial"/>
          <w:sz w:val="24"/>
          <w:szCs w:val="24"/>
        </w:rPr>
        <w:t xml:space="preserve">2) </w:t>
      </w:r>
      <w:r w:rsidR="000404C2" w:rsidRPr="008D59B9">
        <w:rPr>
          <w:rFonts w:ascii="Arial" w:hAnsi="Arial" w:cs="Arial"/>
          <w:sz w:val="24"/>
          <w:szCs w:val="24"/>
        </w:rPr>
        <w:t xml:space="preserve">Sociopatologické dopady hazardu </w:t>
      </w:r>
      <w:r w:rsidR="008D59B9" w:rsidRPr="008D59B9">
        <w:rPr>
          <w:rFonts w:ascii="Arial" w:hAnsi="Arial" w:cs="Arial"/>
          <w:sz w:val="24"/>
          <w:szCs w:val="24"/>
        </w:rPr>
        <w:t>a</w:t>
      </w:r>
      <w:r w:rsidR="000404C2" w:rsidRPr="008D59B9">
        <w:rPr>
          <w:rFonts w:ascii="Arial" w:hAnsi="Arial" w:cs="Arial"/>
          <w:sz w:val="24"/>
          <w:szCs w:val="24"/>
        </w:rPr>
        <w:t xml:space="preserve"> aspekty patologického hráčství (gamblerství</w:t>
      </w:r>
      <w:r w:rsidR="008D59B9" w:rsidRPr="008D59B9">
        <w:rPr>
          <w:rFonts w:ascii="Arial" w:hAnsi="Arial" w:cs="Arial"/>
          <w:sz w:val="24"/>
          <w:szCs w:val="24"/>
        </w:rPr>
        <w:t>)</w:t>
      </w:r>
      <w:r w:rsidR="000404C2" w:rsidRPr="008D59B9">
        <w:rPr>
          <w:rFonts w:ascii="Arial" w:hAnsi="Arial" w:cs="Arial"/>
          <w:sz w:val="24"/>
          <w:szCs w:val="24"/>
        </w:rPr>
        <w:t xml:space="preserve"> jsou natolik závažné, že</w:t>
      </w:r>
      <w:r w:rsidR="00C66CB0" w:rsidRPr="008D59B9">
        <w:rPr>
          <w:rFonts w:ascii="Arial" w:hAnsi="Arial" w:cs="Arial"/>
          <w:sz w:val="24"/>
          <w:szCs w:val="24"/>
        </w:rPr>
        <w:t xml:space="preserve"> z důvodu</w:t>
      </w:r>
      <w:r w:rsidR="00DC70D5" w:rsidRPr="008D59B9">
        <w:rPr>
          <w:rFonts w:ascii="Arial" w:hAnsi="Arial" w:cs="Arial"/>
          <w:sz w:val="24"/>
          <w:szCs w:val="24"/>
        </w:rPr>
        <w:t> </w:t>
      </w:r>
      <w:r w:rsidR="000404C2" w:rsidRPr="008D59B9">
        <w:rPr>
          <w:rFonts w:ascii="Arial" w:hAnsi="Arial" w:cs="Arial"/>
          <w:sz w:val="24"/>
          <w:szCs w:val="24"/>
        </w:rPr>
        <w:t>za</w:t>
      </w:r>
      <w:r w:rsidR="00DC70D5" w:rsidRPr="008D59B9">
        <w:rPr>
          <w:rFonts w:ascii="Arial" w:hAnsi="Arial" w:cs="Arial"/>
          <w:sz w:val="24"/>
          <w:szCs w:val="24"/>
        </w:rPr>
        <w:t xml:space="preserve">bezpečení </w:t>
      </w:r>
      <w:r w:rsidR="000404C2" w:rsidRPr="008D59B9">
        <w:rPr>
          <w:rFonts w:ascii="Arial" w:hAnsi="Arial" w:cs="Arial"/>
          <w:sz w:val="24"/>
          <w:szCs w:val="24"/>
        </w:rPr>
        <w:t>veřejn</w:t>
      </w:r>
      <w:r w:rsidR="00DC70D5" w:rsidRPr="008D59B9">
        <w:rPr>
          <w:rFonts w:ascii="Arial" w:hAnsi="Arial" w:cs="Arial"/>
          <w:sz w:val="24"/>
          <w:szCs w:val="24"/>
        </w:rPr>
        <w:t>ého</w:t>
      </w:r>
      <w:r w:rsidR="000404C2" w:rsidRPr="008D59B9">
        <w:rPr>
          <w:rFonts w:ascii="Arial" w:hAnsi="Arial" w:cs="Arial"/>
          <w:sz w:val="24"/>
          <w:szCs w:val="24"/>
        </w:rPr>
        <w:t xml:space="preserve"> pořádk</w:t>
      </w:r>
      <w:r w:rsidR="00DC70D5" w:rsidRPr="008D59B9">
        <w:rPr>
          <w:rFonts w:ascii="Arial" w:hAnsi="Arial" w:cs="Arial"/>
          <w:sz w:val="24"/>
          <w:szCs w:val="24"/>
        </w:rPr>
        <w:t>u</w:t>
      </w:r>
      <w:r w:rsidR="000404C2" w:rsidRPr="008D59B9">
        <w:rPr>
          <w:rFonts w:ascii="Arial" w:hAnsi="Arial" w:cs="Arial"/>
          <w:sz w:val="24"/>
          <w:szCs w:val="24"/>
        </w:rPr>
        <w:t xml:space="preserve"> a </w:t>
      </w:r>
      <w:r w:rsidRPr="008D59B9">
        <w:rPr>
          <w:rFonts w:ascii="Arial" w:hAnsi="Arial" w:cs="Arial"/>
          <w:sz w:val="24"/>
          <w:szCs w:val="24"/>
        </w:rPr>
        <w:t xml:space="preserve">ochrany </w:t>
      </w:r>
      <w:r w:rsidR="000404C2" w:rsidRPr="008D59B9">
        <w:rPr>
          <w:rFonts w:ascii="Arial" w:hAnsi="Arial" w:cs="Arial"/>
          <w:sz w:val="24"/>
          <w:szCs w:val="24"/>
        </w:rPr>
        <w:t>práv</w:t>
      </w:r>
      <w:r w:rsidR="00DC70D5" w:rsidRPr="008D59B9">
        <w:rPr>
          <w:rFonts w:ascii="Arial" w:hAnsi="Arial" w:cs="Arial"/>
          <w:sz w:val="24"/>
          <w:szCs w:val="24"/>
        </w:rPr>
        <w:t xml:space="preserve"> občanů deklarovaných </w:t>
      </w:r>
      <w:r w:rsidR="000404C2" w:rsidRPr="008D59B9">
        <w:rPr>
          <w:rFonts w:ascii="Arial" w:hAnsi="Arial" w:cs="Arial"/>
          <w:sz w:val="24"/>
          <w:szCs w:val="24"/>
        </w:rPr>
        <w:t>listinou základních práv a svobod</w:t>
      </w:r>
      <w:r w:rsidR="00D23F20">
        <w:rPr>
          <w:rFonts w:ascii="Arial" w:hAnsi="Arial" w:cs="Arial"/>
          <w:sz w:val="24"/>
          <w:szCs w:val="24"/>
        </w:rPr>
        <w:t>,</w:t>
      </w:r>
      <w:r w:rsidR="000404C2" w:rsidRPr="008D59B9">
        <w:rPr>
          <w:rFonts w:ascii="Arial" w:hAnsi="Arial" w:cs="Arial"/>
          <w:sz w:val="24"/>
          <w:szCs w:val="24"/>
        </w:rPr>
        <w:t xml:space="preserve"> </w:t>
      </w:r>
      <w:r w:rsidR="00221D1F" w:rsidRPr="008D59B9">
        <w:rPr>
          <w:rFonts w:ascii="Arial" w:hAnsi="Arial" w:cs="Arial"/>
          <w:sz w:val="24"/>
          <w:szCs w:val="24"/>
        </w:rPr>
        <w:t>zakazuje</w:t>
      </w:r>
      <w:r w:rsidR="00DC70D5" w:rsidRPr="008D59B9">
        <w:rPr>
          <w:rFonts w:ascii="Arial" w:hAnsi="Arial" w:cs="Arial"/>
          <w:sz w:val="24"/>
          <w:szCs w:val="24"/>
        </w:rPr>
        <w:t xml:space="preserve"> obec </w:t>
      </w:r>
      <w:r w:rsidR="00C66CB0" w:rsidRPr="008D59B9">
        <w:rPr>
          <w:rFonts w:ascii="Arial" w:hAnsi="Arial" w:cs="Arial"/>
          <w:sz w:val="24"/>
          <w:szCs w:val="24"/>
        </w:rPr>
        <w:t xml:space="preserve">provoz hazardních zařízení a </w:t>
      </w:r>
      <w:r w:rsidR="00221D1F" w:rsidRPr="008D59B9">
        <w:rPr>
          <w:rFonts w:ascii="Arial" w:hAnsi="Arial" w:cs="Arial"/>
          <w:sz w:val="24"/>
          <w:szCs w:val="24"/>
        </w:rPr>
        <w:t xml:space="preserve">hazardních </w:t>
      </w:r>
      <w:r w:rsidR="00C66CB0" w:rsidRPr="008D59B9">
        <w:rPr>
          <w:rFonts w:ascii="Arial" w:hAnsi="Arial" w:cs="Arial"/>
          <w:sz w:val="24"/>
          <w:szCs w:val="24"/>
        </w:rPr>
        <w:t>her na celém území obce Opatovice.</w:t>
      </w:r>
    </w:p>
    <w:p w14:paraId="6A22990D" w14:textId="77777777" w:rsidR="000404C2" w:rsidRPr="008D59B9" w:rsidRDefault="000404C2" w:rsidP="00A44F5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 xml:space="preserve">ČI. </w:t>
      </w:r>
      <w:r w:rsidR="008C18A0" w:rsidRPr="008D59B9">
        <w:rPr>
          <w:rFonts w:ascii="Arial" w:hAnsi="Arial" w:cs="Arial"/>
          <w:b/>
          <w:sz w:val="24"/>
          <w:szCs w:val="24"/>
        </w:rPr>
        <w:t>2</w:t>
      </w:r>
      <w:r w:rsidRPr="008D59B9">
        <w:rPr>
          <w:rFonts w:ascii="Arial" w:hAnsi="Arial" w:cs="Arial"/>
          <w:b/>
          <w:sz w:val="24"/>
          <w:szCs w:val="24"/>
        </w:rPr>
        <w:br/>
      </w:r>
      <w:r w:rsidR="00D053A7" w:rsidRPr="008D59B9">
        <w:rPr>
          <w:rFonts w:ascii="Arial" w:hAnsi="Arial" w:cs="Arial"/>
          <w:b/>
          <w:sz w:val="24"/>
          <w:szCs w:val="24"/>
        </w:rPr>
        <w:t>Zákaz provozování</w:t>
      </w:r>
    </w:p>
    <w:p w14:paraId="4C567258" w14:textId="77777777" w:rsidR="000404C2" w:rsidRPr="008D59B9" w:rsidRDefault="000404C2" w:rsidP="00845F5F">
      <w:pPr>
        <w:spacing w:after="360"/>
        <w:jc w:val="both"/>
        <w:rPr>
          <w:rFonts w:ascii="Arial" w:hAnsi="Arial" w:cs="Arial"/>
          <w:sz w:val="24"/>
          <w:szCs w:val="24"/>
        </w:rPr>
      </w:pPr>
      <w:r w:rsidRPr="008D59B9">
        <w:rPr>
          <w:rFonts w:ascii="Arial" w:hAnsi="Arial" w:cs="Arial"/>
          <w:sz w:val="24"/>
          <w:szCs w:val="24"/>
        </w:rPr>
        <w:t>Sázkové hry podle § 2 písm. e)</w:t>
      </w:r>
      <w:r w:rsidR="00D053A7" w:rsidRPr="008D59B9">
        <w:rPr>
          <w:rFonts w:ascii="Arial" w:hAnsi="Arial" w:cs="Arial"/>
          <w:sz w:val="24"/>
          <w:szCs w:val="24"/>
        </w:rPr>
        <w:t>,</w:t>
      </w:r>
      <w:r w:rsidRPr="008D59B9">
        <w:rPr>
          <w:rFonts w:ascii="Arial" w:hAnsi="Arial" w:cs="Arial"/>
          <w:sz w:val="24"/>
          <w:szCs w:val="24"/>
        </w:rPr>
        <w:t xml:space="preserve"> písm. </w:t>
      </w:r>
      <w:r w:rsidR="00D053A7" w:rsidRPr="008D59B9">
        <w:rPr>
          <w:rFonts w:ascii="Arial" w:hAnsi="Arial" w:cs="Arial"/>
          <w:sz w:val="24"/>
          <w:szCs w:val="24"/>
        </w:rPr>
        <w:t>i</w:t>
      </w:r>
      <w:r w:rsidRPr="008D59B9">
        <w:rPr>
          <w:rFonts w:ascii="Arial" w:hAnsi="Arial" w:cs="Arial"/>
          <w:sz w:val="24"/>
          <w:szCs w:val="24"/>
        </w:rPr>
        <w:t>)</w:t>
      </w:r>
      <w:r w:rsidR="00D053A7" w:rsidRPr="008D59B9">
        <w:rPr>
          <w:rFonts w:ascii="Arial" w:hAnsi="Arial" w:cs="Arial"/>
          <w:sz w:val="24"/>
          <w:szCs w:val="24"/>
        </w:rPr>
        <w:t xml:space="preserve"> a písm. l)</w:t>
      </w:r>
      <w:r w:rsidRPr="008D59B9">
        <w:rPr>
          <w:rFonts w:ascii="Arial" w:hAnsi="Arial" w:cs="Arial"/>
          <w:sz w:val="24"/>
          <w:szCs w:val="24"/>
        </w:rPr>
        <w:t xml:space="preserve"> zákona o loteriích</w:t>
      </w:r>
      <w:r w:rsidR="00257D73">
        <w:rPr>
          <w:rFonts w:ascii="Arial" w:hAnsi="Arial" w:cs="Arial"/>
          <w:sz w:val="24"/>
          <w:szCs w:val="24"/>
        </w:rPr>
        <w:t>,</w:t>
      </w:r>
      <w:r w:rsidRPr="008D59B9">
        <w:rPr>
          <w:rFonts w:ascii="Arial" w:hAnsi="Arial" w:cs="Arial"/>
          <w:sz w:val="24"/>
          <w:szCs w:val="24"/>
        </w:rPr>
        <w:t xml:space="preserve"> a jiná technická herní zařízení</w:t>
      </w:r>
      <w:r w:rsidR="00257D73">
        <w:rPr>
          <w:rFonts w:ascii="Arial" w:hAnsi="Arial" w:cs="Arial"/>
          <w:sz w:val="24"/>
          <w:szCs w:val="24"/>
        </w:rPr>
        <w:t>,</w:t>
      </w:r>
      <w:r w:rsidRPr="008D59B9">
        <w:rPr>
          <w:rFonts w:ascii="Arial" w:hAnsi="Arial" w:cs="Arial"/>
          <w:sz w:val="24"/>
          <w:szCs w:val="24"/>
        </w:rPr>
        <w:t xml:space="preserve"> povolována dle § 50 odst. 3 zák</w:t>
      </w:r>
      <w:r w:rsidR="00257D73">
        <w:rPr>
          <w:rFonts w:ascii="Arial" w:hAnsi="Arial" w:cs="Arial"/>
          <w:sz w:val="24"/>
          <w:szCs w:val="24"/>
        </w:rPr>
        <w:t>ona</w:t>
      </w:r>
      <w:r w:rsidRPr="008D59B9">
        <w:rPr>
          <w:rFonts w:ascii="Arial" w:hAnsi="Arial" w:cs="Arial"/>
          <w:sz w:val="24"/>
          <w:szCs w:val="24"/>
        </w:rPr>
        <w:t xml:space="preserve"> o</w:t>
      </w:r>
      <w:r w:rsidR="001B1AF4" w:rsidRPr="008D59B9">
        <w:rPr>
          <w:rFonts w:ascii="Arial" w:hAnsi="Arial" w:cs="Arial"/>
          <w:sz w:val="24"/>
          <w:szCs w:val="24"/>
        </w:rPr>
        <w:t> </w:t>
      </w:r>
      <w:r w:rsidRPr="008D59B9">
        <w:rPr>
          <w:rFonts w:ascii="Arial" w:hAnsi="Arial" w:cs="Arial"/>
          <w:sz w:val="24"/>
          <w:szCs w:val="24"/>
        </w:rPr>
        <w:t xml:space="preserve">loteriích </w:t>
      </w:r>
      <w:r w:rsidR="00257D73">
        <w:rPr>
          <w:rFonts w:ascii="Arial" w:hAnsi="Arial" w:cs="Arial"/>
          <w:sz w:val="24"/>
          <w:szCs w:val="24"/>
        </w:rPr>
        <w:t>se</w:t>
      </w:r>
      <w:r w:rsidRPr="008D59B9">
        <w:rPr>
          <w:rFonts w:ascii="Arial" w:hAnsi="Arial" w:cs="Arial"/>
          <w:sz w:val="24"/>
          <w:szCs w:val="24"/>
        </w:rPr>
        <w:t xml:space="preserve"> zak</w:t>
      </w:r>
      <w:r w:rsidR="00257D73">
        <w:rPr>
          <w:rFonts w:ascii="Arial" w:hAnsi="Arial" w:cs="Arial"/>
          <w:sz w:val="24"/>
          <w:szCs w:val="24"/>
        </w:rPr>
        <w:t>azuje</w:t>
      </w:r>
      <w:r w:rsidRPr="008D59B9">
        <w:rPr>
          <w:rFonts w:ascii="Arial" w:hAnsi="Arial" w:cs="Arial"/>
          <w:sz w:val="24"/>
          <w:szCs w:val="24"/>
        </w:rPr>
        <w:t xml:space="preserve"> provozovat na celém území obce Opatovice.</w:t>
      </w:r>
    </w:p>
    <w:p w14:paraId="2B6D8604" w14:textId="77777777" w:rsidR="000404C2" w:rsidRPr="008D59B9" w:rsidRDefault="000404C2" w:rsidP="00A44F5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 xml:space="preserve">ČI. </w:t>
      </w:r>
      <w:r w:rsidR="008C18A0" w:rsidRPr="008D59B9">
        <w:rPr>
          <w:rFonts w:ascii="Arial" w:hAnsi="Arial" w:cs="Arial"/>
          <w:b/>
          <w:sz w:val="24"/>
          <w:szCs w:val="24"/>
        </w:rPr>
        <w:t>3</w:t>
      </w:r>
      <w:r w:rsidRPr="008D59B9">
        <w:rPr>
          <w:rFonts w:ascii="Arial" w:hAnsi="Arial" w:cs="Arial"/>
          <w:b/>
          <w:sz w:val="24"/>
          <w:szCs w:val="24"/>
        </w:rPr>
        <w:br/>
        <w:t>Přechodné ustanovení</w:t>
      </w:r>
    </w:p>
    <w:p w14:paraId="23BB1E72" w14:textId="77777777" w:rsidR="000404C2" w:rsidRPr="008D59B9" w:rsidRDefault="000404C2">
      <w:pPr>
        <w:jc w:val="both"/>
        <w:rPr>
          <w:rFonts w:ascii="Arial" w:hAnsi="Arial" w:cs="Arial"/>
          <w:sz w:val="24"/>
          <w:szCs w:val="24"/>
        </w:rPr>
      </w:pPr>
      <w:r w:rsidRPr="008D59B9">
        <w:rPr>
          <w:rFonts w:ascii="Arial" w:hAnsi="Arial" w:cs="Arial"/>
          <w:sz w:val="24"/>
          <w:szCs w:val="24"/>
        </w:rPr>
        <w:t>Výherní hrací přístroje, jejichž provozování bylo povoleno před nabytím účinnosti této obecně závazné vyhlášky, lze provozovat nejdéle do doby stanovené vydaným povolením.</w:t>
      </w:r>
    </w:p>
    <w:p w14:paraId="5C8BD0D5" w14:textId="77777777" w:rsidR="000404C2" w:rsidRPr="008D59B9" w:rsidRDefault="000404C2">
      <w:pPr>
        <w:jc w:val="center"/>
        <w:rPr>
          <w:rFonts w:ascii="Arial" w:hAnsi="Arial" w:cs="Arial"/>
          <w:sz w:val="24"/>
          <w:szCs w:val="24"/>
        </w:rPr>
      </w:pPr>
    </w:p>
    <w:p w14:paraId="7AD757E9" w14:textId="77777777" w:rsidR="000404C2" w:rsidRPr="008D59B9" w:rsidRDefault="000404C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D59B9">
        <w:rPr>
          <w:rFonts w:ascii="Arial" w:hAnsi="Arial" w:cs="Arial"/>
          <w:b/>
          <w:sz w:val="24"/>
          <w:szCs w:val="24"/>
        </w:rPr>
        <w:lastRenderedPageBreak/>
        <w:t xml:space="preserve">ČI. </w:t>
      </w:r>
      <w:r w:rsidR="008C18A0" w:rsidRPr="008D59B9">
        <w:rPr>
          <w:rFonts w:ascii="Arial" w:hAnsi="Arial" w:cs="Arial"/>
          <w:b/>
          <w:sz w:val="24"/>
          <w:szCs w:val="24"/>
        </w:rPr>
        <w:t>4</w:t>
      </w:r>
      <w:r w:rsidRPr="008D59B9">
        <w:rPr>
          <w:rFonts w:ascii="Arial" w:hAnsi="Arial" w:cs="Arial"/>
          <w:b/>
          <w:sz w:val="24"/>
          <w:szCs w:val="24"/>
        </w:rPr>
        <w:br/>
        <w:t>Účinnost</w:t>
      </w:r>
    </w:p>
    <w:p w14:paraId="3254925C" w14:textId="77777777" w:rsidR="000404C2" w:rsidRPr="008D59B9" w:rsidRDefault="000404C2" w:rsidP="008D59B9">
      <w:pPr>
        <w:jc w:val="center"/>
        <w:rPr>
          <w:rFonts w:ascii="Arial" w:hAnsi="Arial" w:cs="Arial"/>
          <w:sz w:val="24"/>
          <w:szCs w:val="24"/>
        </w:rPr>
      </w:pPr>
      <w:r w:rsidRPr="008D59B9">
        <w:rPr>
          <w:rFonts w:ascii="Arial" w:hAnsi="Arial" w:cs="Arial"/>
          <w:sz w:val="24"/>
          <w:szCs w:val="24"/>
        </w:rPr>
        <w:t>Tato obecně závazná vyhláška nabývá účinnosti dnem 1.</w:t>
      </w:r>
      <w:r w:rsidR="00A8459D">
        <w:rPr>
          <w:rFonts w:ascii="Arial" w:hAnsi="Arial" w:cs="Arial"/>
          <w:sz w:val="24"/>
          <w:szCs w:val="24"/>
        </w:rPr>
        <w:t xml:space="preserve"> </w:t>
      </w:r>
      <w:r w:rsidRPr="008D59B9">
        <w:rPr>
          <w:rFonts w:ascii="Arial" w:hAnsi="Arial" w:cs="Arial"/>
          <w:sz w:val="24"/>
          <w:szCs w:val="24"/>
        </w:rPr>
        <w:t>1.</w:t>
      </w:r>
      <w:r w:rsidR="00A8459D">
        <w:rPr>
          <w:rFonts w:ascii="Arial" w:hAnsi="Arial" w:cs="Arial"/>
          <w:sz w:val="24"/>
          <w:szCs w:val="24"/>
        </w:rPr>
        <w:t xml:space="preserve"> </w:t>
      </w:r>
      <w:r w:rsidRPr="008D59B9">
        <w:rPr>
          <w:rFonts w:ascii="Arial" w:hAnsi="Arial" w:cs="Arial"/>
          <w:sz w:val="24"/>
          <w:szCs w:val="24"/>
        </w:rPr>
        <w:t>2016.</w:t>
      </w:r>
    </w:p>
    <w:p w14:paraId="717FB20E" w14:textId="77777777" w:rsidR="000404C2" w:rsidRPr="008D59B9" w:rsidRDefault="000404C2">
      <w:pPr>
        <w:jc w:val="both"/>
        <w:rPr>
          <w:rFonts w:ascii="Arial" w:hAnsi="Arial" w:cs="Arial"/>
          <w:sz w:val="24"/>
          <w:szCs w:val="24"/>
        </w:rPr>
      </w:pPr>
    </w:p>
    <w:p w14:paraId="4ADEACBC" w14:textId="77777777" w:rsidR="00A44F54" w:rsidRPr="008D59B9" w:rsidRDefault="00A44F54">
      <w:pPr>
        <w:jc w:val="both"/>
        <w:rPr>
          <w:rFonts w:ascii="Arial" w:hAnsi="Arial" w:cs="Arial"/>
          <w:sz w:val="24"/>
          <w:szCs w:val="24"/>
        </w:rPr>
      </w:pPr>
    </w:p>
    <w:p w14:paraId="5B9586A1" w14:textId="77777777" w:rsidR="00A44F54" w:rsidRPr="008D59B9" w:rsidRDefault="00A44F54">
      <w:pPr>
        <w:jc w:val="both"/>
        <w:rPr>
          <w:rFonts w:ascii="Arial" w:hAnsi="Arial" w:cs="Arial"/>
          <w:sz w:val="24"/>
          <w:szCs w:val="24"/>
        </w:rPr>
      </w:pPr>
    </w:p>
    <w:p w14:paraId="125AC2A1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3EE962CB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1A7FEA74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38521C6A" w14:textId="77777777" w:rsidR="000404C2" w:rsidRPr="008D59B9" w:rsidRDefault="000404C2" w:rsidP="008D59B9">
      <w:pPr>
        <w:pStyle w:val="Default"/>
        <w:jc w:val="center"/>
        <w:rPr>
          <w:color w:val="00000A"/>
        </w:rPr>
      </w:pPr>
      <w:r w:rsidRPr="008D59B9">
        <w:rPr>
          <w:color w:val="00000A"/>
        </w:rPr>
        <w:t>Ing. Karel Komínek</w:t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  <w:t>Ing. Zdeněk Keclík</w:t>
      </w:r>
    </w:p>
    <w:p w14:paraId="4118D1CB" w14:textId="77777777" w:rsidR="000404C2" w:rsidRPr="008D59B9" w:rsidRDefault="000404C2" w:rsidP="008D59B9">
      <w:pPr>
        <w:pStyle w:val="Default"/>
        <w:jc w:val="center"/>
        <w:rPr>
          <w:color w:val="00000A"/>
        </w:rPr>
      </w:pPr>
      <w:r w:rsidRPr="008D59B9">
        <w:rPr>
          <w:color w:val="00000A"/>
        </w:rPr>
        <w:t>místostarosta</w:t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  <w:t>starosta</w:t>
      </w:r>
    </w:p>
    <w:p w14:paraId="703536EE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44892EAA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5DD0004E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0FA8944B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514DC08F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2EE11A72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0CC061DB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4B76CB40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27603509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30DF6B7E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062B96B8" w14:textId="77777777" w:rsidR="000404C2" w:rsidRPr="008D59B9" w:rsidRDefault="000404C2">
      <w:pPr>
        <w:pStyle w:val="Default"/>
        <w:jc w:val="both"/>
        <w:rPr>
          <w:color w:val="00000A"/>
        </w:rPr>
      </w:pPr>
      <w:r w:rsidRPr="008D59B9">
        <w:rPr>
          <w:color w:val="00000A"/>
        </w:rPr>
        <w:t>Vyvěšeno na úřední desce dne:</w:t>
      </w:r>
    </w:p>
    <w:p w14:paraId="5141D16E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650C58D4" w14:textId="77777777" w:rsidR="000404C2" w:rsidRPr="008D59B9" w:rsidRDefault="000404C2">
      <w:pPr>
        <w:pStyle w:val="Default"/>
        <w:jc w:val="both"/>
        <w:rPr>
          <w:color w:val="00000A"/>
        </w:rPr>
      </w:pPr>
      <w:r w:rsidRPr="008D59B9">
        <w:rPr>
          <w:color w:val="00000A"/>
        </w:rPr>
        <w:t>Sejmuto z úřední desky dne:</w:t>
      </w:r>
    </w:p>
    <w:p w14:paraId="25B89E20" w14:textId="77777777" w:rsidR="0058747E" w:rsidRPr="008D59B9" w:rsidRDefault="0058747E">
      <w:pPr>
        <w:pStyle w:val="Default"/>
        <w:jc w:val="both"/>
        <w:rPr>
          <w:color w:val="00000A"/>
        </w:rPr>
      </w:pPr>
    </w:p>
    <w:p w14:paraId="3696F4B0" w14:textId="77777777" w:rsidR="0058747E" w:rsidRPr="008D59B9" w:rsidRDefault="0058747E">
      <w:pPr>
        <w:pStyle w:val="Default"/>
        <w:jc w:val="both"/>
        <w:rPr>
          <w:color w:val="00000A"/>
        </w:rPr>
      </w:pPr>
    </w:p>
    <w:p w14:paraId="5835CD37" w14:textId="77777777" w:rsidR="0058747E" w:rsidRPr="008D59B9" w:rsidRDefault="0058747E">
      <w:pPr>
        <w:pStyle w:val="Default"/>
        <w:jc w:val="both"/>
        <w:rPr>
          <w:color w:val="00000A"/>
        </w:rPr>
      </w:pPr>
    </w:p>
    <w:p w14:paraId="230EA98C" w14:textId="77777777" w:rsidR="0058747E" w:rsidRPr="008D59B9" w:rsidRDefault="0058747E" w:rsidP="0058747E">
      <w:pPr>
        <w:pStyle w:val="Default"/>
        <w:jc w:val="both"/>
        <w:rPr>
          <w:color w:val="00000A"/>
        </w:rPr>
      </w:pPr>
      <w:r w:rsidRPr="008D59B9">
        <w:rPr>
          <w:color w:val="00000A"/>
        </w:rPr>
        <w:t>Zveřejněno způsobem umožňujícím dálkový přístup dne:</w:t>
      </w:r>
    </w:p>
    <w:p w14:paraId="048B2F4A" w14:textId="77777777" w:rsidR="0058747E" w:rsidRPr="008D59B9" w:rsidRDefault="0058747E">
      <w:pPr>
        <w:pStyle w:val="Default"/>
        <w:jc w:val="both"/>
        <w:rPr>
          <w:color w:val="00000A"/>
        </w:rPr>
      </w:pPr>
    </w:p>
    <w:p w14:paraId="6AA1CBAC" w14:textId="77777777" w:rsidR="000404C2" w:rsidRPr="008D59B9" w:rsidRDefault="000404C2">
      <w:pPr>
        <w:jc w:val="both"/>
        <w:rPr>
          <w:rFonts w:ascii="Arial" w:hAnsi="Arial" w:cs="Arial"/>
          <w:sz w:val="24"/>
          <w:szCs w:val="24"/>
        </w:rPr>
      </w:pPr>
    </w:p>
    <w:p w14:paraId="5C0F829D" w14:textId="77777777" w:rsidR="000404C2" w:rsidRPr="008D59B9" w:rsidRDefault="000404C2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5A12A7E9" w14:textId="77777777" w:rsidR="000404C2" w:rsidRPr="008D59B9" w:rsidRDefault="000404C2">
      <w:pPr>
        <w:rPr>
          <w:rFonts w:ascii="Arial" w:hAnsi="Arial" w:cs="Arial"/>
          <w:sz w:val="24"/>
          <w:szCs w:val="24"/>
        </w:rPr>
      </w:pPr>
    </w:p>
    <w:sectPr w:rsidR="000404C2" w:rsidRPr="008D59B9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133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E3"/>
    <w:rsid w:val="000404C2"/>
    <w:rsid w:val="001005B5"/>
    <w:rsid w:val="001B1AF4"/>
    <w:rsid w:val="002211E3"/>
    <w:rsid w:val="00221D1F"/>
    <w:rsid w:val="00257D73"/>
    <w:rsid w:val="002F009C"/>
    <w:rsid w:val="00331ED0"/>
    <w:rsid w:val="003731B4"/>
    <w:rsid w:val="004650B4"/>
    <w:rsid w:val="0058747E"/>
    <w:rsid w:val="005D4E9F"/>
    <w:rsid w:val="00605A17"/>
    <w:rsid w:val="006F19B3"/>
    <w:rsid w:val="006F77FD"/>
    <w:rsid w:val="006F7C3E"/>
    <w:rsid w:val="00720E86"/>
    <w:rsid w:val="00770756"/>
    <w:rsid w:val="007B273A"/>
    <w:rsid w:val="00845F5F"/>
    <w:rsid w:val="008C18A0"/>
    <w:rsid w:val="008D59B9"/>
    <w:rsid w:val="00A44F54"/>
    <w:rsid w:val="00A65269"/>
    <w:rsid w:val="00A8459D"/>
    <w:rsid w:val="00BA10F0"/>
    <w:rsid w:val="00BE1947"/>
    <w:rsid w:val="00C42045"/>
    <w:rsid w:val="00C42981"/>
    <w:rsid w:val="00C66CB0"/>
    <w:rsid w:val="00D053A7"/>
    <w:rsid w:val="00D23F20"/>
    <w:rsid w:val="00DC70D5"/>
    <w:rsid w:val="00F5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8A66"/>
  <w15:chartTrackingRefBased/>
  <w15:docId w15:val="{DC37730B-D7DF-4E0B-9000-BBF31EAF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DefaultParagraphFont">
    <w:name w:val="Default Paragraph Font"/>
  </w:style>
  <w:style w:type="character" w:customStyle="1" w:styleId="ZhlavChar">
    <w:name w:val="Záhlaví Char"/>
  </w:style>
  <w:style w:type="character" w:customStyle="1" w:styleId="ZpatChar">
    <w:name w:val="Zápatí Char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pPr>
      <w:widowControl w:val="0"/>
      <w:suppressLineNumbers/>
      <w:tabs>
        <w:tab w:val="center" w:pos="4536"/>
        <w:tab w:val="right" w:pos="9072"/>
      </w:tabs>
      <w:suppressAutoHyphens/>
      <w:spacing w:line="100" w:lineRule="atLeast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paragraph" w:styleId="Zpat">
    <w:name w:val="footer"/>
    <w:pPr>
      <w:widowControl w:val="0"/>
      <w:suppressLineNumbers/>
      <w:tabs>
        <w:tab w:val="center" w:pos="4536"/>
        <w:tab w:val="right" w:pos="9072"/>
      </w:tabs>
      <w:suppressAutoHyphens/>
      <w:spacing w:line="100" w:lineRule="atLeast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paragraph" w:customStyle="1" w:styleId="BalloonText">
    <w:name w:val="Balloon Text"/>
    <w:pPr>
      <w:widowControl w:val="0"/>
      <w:suppressAutoHyphens/>
      <w:spacing w:line="100" w:lineRule="atLeast"/>
    </w:pPr>
    <w:rPr>
      <w:rFonts w:ascii="Tahoma" w:eastAsia="Arial Unicode MS" w:hAnsi="Tahoma" w:cs="Tahoma"/>
      <w:kern w:val="1"/>
      <w:sz w:val="16"/>
      <w:szCs w:val="16"/>
      <w:lang w:eastAsia="ar-SA"/>
    </w:rPr>
  </w:style>
  <w:style w:type="paragraph" w:customStyle="1" w:styleId="ListParagraph">
    <w:name w:val="List Paragraph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paragraph" w:customStyle="1" w:styleId="Default">
    <w:name w:val="Default"/>
    <w:pPr>
      <w:suppressAutoHyphens/>
      <w:spacing w:line="100" w:lineRule="atLeast"/>
    </w:pPr>
    <w:rPr>
      <w:rFonts w:ascii="Arial" w:hAnsi="Arial" w:cs="Arial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OBEC OPATOVICE</vt:lpstr>
    </vt:vector>
  </TitlesOfParts>
  <Company>.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OPATOVICE</dc:title>
  <dc:subject/>
  <dc:creator>neperilova</dc:creator>
  <cp:keywords/>
  <cp:lastModifiedBy>Podatelna</cp:lastModifiedBy>
  <cp:revision>2</cp:revision>
  <cp:lastPrinted>2015-07-16T07:00:00Z</cp:lastPrinted>
  <dcterms:created xsi:type="dcterms:W3CDTF">2024-06-20T11:36:00Z</dcterms:created>
  <dcterms:modified xsi:type="dcterms:W3CDTF">2024-06-20T11:36:00Z</dcterms:modified>
</cp:coreProperties>
</file>