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379A4A" w14:textId="2625AADF" w:rsidR="009E5340" w:rsidRPr="009B0B61" w:rsidRDefault="009E5340" w:rsidP="00AE5644">
      <w:pPr>
        <w:pStyle w:val="AdresaOJ"/>
      </w:pPr>
      <w:bookmarkStart w:id="0" w:name="_GoBack"/>
      <w:bookmarkEnd w:id="0"/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SVS/2024/072359-M</w:t>
              </w:r>
            </w:sdtContent>
          </w:sdt>
        </w:sdtContent>
      </w:sdt>
    </w:p>
    <w:p w14:paraId="4002F855" w14:textId="0E190581" w:rsidR="00AE5644" w:rsidRDefault="00AE5644" w:rsidP="00AE5644">
      <w:pPr>
        <w:pStyle w:val="AdresaOJ"/>
        <w:jc w:val="center"/>
        <w:rPr>
          <w:sz w:val="28"/>
          <w:szCs w:val="28"/>
        </w:rPr>
      </w:pPr>
      <w:r w:rsidRPr="009B78B0">
        <w:drawing>
          <wp:anchor distT="0" distB="0" distL="114300" distR="114300" simplePos="0" relativeHeight="251659264" behindDoc="1" locked="0" layoutInCell="1" allowOverlap="1" wp14:anchorId="369B98B3" wp14:editId="13209054">
            <wp:simplePos x="0" y="0"/>
            <wp:positionH relativeFrom="margin">
              <wp:posOffset>4396740</wp:posOffset>
            </wp:positionH>
            <wp:positionV relativeFrom="margin">
              <wp:posOffset>306070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55CF56" w14:textId="77777777" w:rsidR="00AE5644" w:rsidRDefault="00AE5644" w:rsidP="00AE5644">
      <w:pPr>
        <w:pStyle w:val="AdresaOJ"/>
        <w:jc w:val="center"/>
        <w:rPr>
          <w:sz w:val="28"/>
          <w:szCs w:val="28"/>
        </w:rPr>
      </w:pPr>
    </w:p>
    <w:p w14:paraId="164AF48D" w14:textId="77777777" w:rsidR="00AE5644" w:rsidRDefault="00AE5644" w:rsidP="00AE5644">
      <w:pPr>
        <w:pStyle w:val="AdresaOJ"/>
        <w:jc w:val="center"/>
        <w:rPr>
          <w:sz w:val="28"/>
          <w:szCs w:val="28"/>
        </w:rPr>
      </w:pPr>
    </w:p>
    <w:p w14:paraId="6145C169" w14:textId="77777777" w:rsidR="00AE5644" w:rsidRDefault="00AE5644" w:rsidP="00AE5644">
      <w:pPr>
        <w:pStyle w:val="AdresaOJ"/>
        <w:jc w:val="center"/>
        <w:rPr>
          <w:sz w:val="28"/>
          <w:szCs w:val="28"/>
        </w:rPr>
      </w:pPr>
    </w:p>
    <w:p w14:paraId="12CE89E2" w14:textId="77777777" w:rsidR="00AE5644" w:rsidRDefault="00AE5644" w:rsidP="00AE5644">
      <w:pPr>
        <w:pStyle w:val="AdresaOJ"/>
        <w:jc w:val="center"/>
        <w:rPr>
          <w:sz w:val="28"/>
          <w:szCs w:val="28"/>
        </w:rPr>
      </w:pPr>
    </w:p>
    <w:p w14:paraId="2C4A6C00" w14:textId="4C19BF59" w:rsidR="00AE5644" w:rsidRDefault="00AE5644" w:rsidP="00AE5644">
      <w:pPr>
        <w:pStyle w:val="AdresaOJ"/>
        <w:jc w:val="center"/>
        <w:rPr>
          <w:sz w:val="28"/>
          <w:szCs w:val="28"/>
        </w:rPr>
      </w:pPr>
      <w:r w:rsidRPr="00010904">
        <w:rPr>
          <w:sz w:val="28"/>
          <w:szCs w:val="28"/>
        </w:rPr>
        <w:t>Nařízení Státní veterinární správy</w:t>
      </w:r>
    </w:p>
    <w:p w14:paraId="3E1DF77E" w14:textId="77777777" w:rsidR="00AE5644" w:rsidRPr="00010904" w:rsidRDefault="00AE5644" w:rsidP="00AE5644">
      <w:pPr>
        <w:pStyle w:val="AdresaOJ"/>
        <w:jc w:val="center"/>
        <w:rPr>
          <w:sz w:val="28"/>
          <w:szCs w:val="28"/>
        </w:rPr>
      </w:pPr>
    </w:p>
    <w:p w14:paraId="1EAC7F28" w14:textId="77777777" w:rsidR="00AE5644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010904">
        <w:rPr>
          <w:rFonts w:eastAsia="Times New Roman" w:cs="Arial"/>
          <w:szCs w:val="20"/>
        </w:rPr>
        <w:t>Krajská veterinární správa Státní veterinární správy pro Olomoucký kraj jako místně  a věcně příslušný správní orgán podle ustanovení § 49 odst. 1 písm. c) zák. č. 166/1999 Sb.,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>o veterinární péči a o změně některých souvisejících zákonů (veterinární zákon), ve znění pozdějších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 xml:space="preserve">předpisů, a podle § 7 </w:t>
      </w:r>
      <w:proofErr w:type="spellStart"/>
      <w:r w:rsidRPr="00010904">
        <w:rPr>
          <w:rFonts w:eastAsia="Times New Roman" w:cs="Arial"/>
          <w:szCs w:val="20"/>
        </w:rPr>
        <w:t>vyhl</w:t>
      </w:r>
      <w:proofErr w:type="spellEnd"/>
      <w:r w:rsidRPr="00010904">
        <w:rPr>
          <w:rFonts w:eastAsia="Times New Roman" w:cs="Arial"/>
          <w:szCs w:val="20"/>
        </w:rPr>
        <w:t>. č. 144/2023 Sb., o veterinárních požadavcích na chov včel a včelstev a o</w:t>
      </w:r>
      <w:r>
        <w:rPr>
          <w:rFonts w:eastAsia="Times New Roman" w:cs="Arial"/>
          <w:szCs w:val="20"/>
        </w:rPr>
        <w:t xml:space="preserve"> </w:t>
      </w:r>
      <w:r w:rsidRPr="00010904">
        <w:rPr>
          <w:rFonts w:eastAsia="Times New Roman" w:cs="Arial"/>
          <w:szCs w:val="20"/>
        </w:rPr>
        <w:t xml:space="preserve">opatřeních pro předcházení a tlumení některých nákaz včel, a v souladu s ustanovením § 75a odst. 1 a 2 veterinárního zákona nařizuje tato </w:t>
      </w:r>
    </w:p>
    <w:p w14:paraId="5A96E7F6" w14:textId="77777777" w:rsidR="00AE5644" w:rsidRDefault="00AE5644" w:rsidP="00AE5644">
      <w:pPr>
        <w:widowControl/>
        <w:spacing w:before="0"/>
        <w:rPr>
          <w:rFonts w:eastAsia="Times New Roman" w:cs="Arial"/>
          <w:szCs w:val="20"/>
        </w:rPr>
      </w:pPr>
    </w:p>
    <w:p w14:paraId="6A4DBEAD" w14:textId="77777777" w:rsidR="00AE5644" w:rsidRPr="00010904" w:rsidRDefault="00AE5644" w:rsidP="00AE5644">
      <w:pPr>
        <w:widowControl/>
        <w:spacing w:before="0"/>
        <w:jc w:val="center"/>
        <w:rPr>
          <w:rFonts w:eastAsia="Times New Roman" w:cs="Arial"/>
          <w:sz w:val="22"/>
          <w:szCs w:val="22"/>
        </w:rPr>
      </w:pPr>
      <w:r w:rsidRPr="00010904">
        <w:rPr>
          <w:rFonts w:eastAsia="Times New Roman" w:cs="Arial"/>
          <w:b/>
          <w:bCs/>
          <w:sz w:val="22"/>
          <w:szCs w:val="22"/>
        </w:rPr>
        <w:t>mimořádná veterinární opatření</w:t>
      </w:r>
    </w:p>
    <w:p w14:paraId="4398EBC8" w14:textId="77777777" w:rsidR="00AE5644" w:rsidRDefault="00AE5644" w:rsidP="00AE5644">
      <w:pPr>
        <w:pStyle w:val="Datum"/>
        <w:tabs>
          <w:tab w:val="center" w:pos="4534"/>
        </w:tabs>
        <w:jc w:val="center"/>
        <w:rPr>
          <w:rFonts w:eastAsia="Times New Roman" w:cs="Arial"/>
          <w:b/>
          <w:bCs/>
          <w:szCs w:val="20"/>
        </w:rPr>
      </w:pPr>
      <w:r w:rsidRPr="00010904">
        <w:rPr>
          <w:rFonts w:eastAsia="Times New Roman" w:cs="Arial"/>
          <w:szCs w:val="20"/>
        </w:rPr>
        <w:t>k zamezení šíření nebezpečné nákazy</w:t>
      </w:r>
      <w:r w:rsidRPr="00010904">
        <w:rPr>
          <w:rFonts w:eastAsia="Times New Roman" w:cs="Arial"/>
          <w:b/>
          <w:bCs/>
          <w:szCs w:val="20"/>
        </w:rPr>
        <w:t xml:space="preserve"> – moru včelího plodu </w:t>
      </w:r>
      <w:r w:rsidRPr="00010904">
        <w:rPr>
          <w:rFonts w:eastAsia="Times New Roman" w:cs="Arial"/>
          <w:szCs w:val="20"/>
        </w:rPr>
        <w:t>v</w:t>
      </w:r>
      <w:r w:rsidRPr="00010904">
        <w:rPr>
          <w:rFonts w:eastAsia="Times New Roman" w:cs="Arial"/>
          <w:b/>
          <w:bCs/>
          <w:szCs w:val="20"/>
        </w:rPr>
        <w:t xml:space="preserve"> Olomouckém kraji</w:t>
      </w:r>
      <w:r>
        <w:rPr>
          <w:rFonts w:eastAsia="Times New Roman" w:cs="Arial"/>
          <w:b/>
          <w:bCs/>
          <w:szCs w:val="20"/>
        </w:rPr>
        <w:t>:</w:t>
      </w:r>
    </w:p>
    <w:p w14:paraId="5C9A37F0" w14:textId="77777777" w:rsidR="00AE5644" w:rsidRPr="00010904" w:rsidRDefault="00AE5644" w:rsidP="00AE5644">
      <w:pPr>
        <w:pStyle w:val="Podpisovdoloka"/>
      </w:pPr>
    </w:p>
    <w:p w14:paraId="2360DBB0" w14:textId="77777777" w:rsidR="00AE5644" w:rsidRDefault="00AE5644" w:rsidP="00AE5644">
      <w:pPr>
        <w:pStyle w:val="Podpisovdoloka"/>
        <w:ind w:left="0"/>
      </w:pPr>
      <w:r>
        <w:t>Čl.1</w:t>
      </w:r>
    </w:p>
    <w:p w14:paraId="55D8BF2F" w14:textId="77777777" w:rsidR="00AE5644" w:rsidRDefault="00AE5644" w:rsidP="00AE5644">
      <w:pPr>
        <w:pStyle w:val="Podpisovdoloka"/>
        <w:ind w:left="0"/>
      </w:pPr>
    </w:p>
    <w:p w14:paraId="772B5C84" w14:textId="77777777" w:rsidR="00AE5644" w:rsidRPr="00010904" w:rsidRDefault="00AE5644" w:rsidP="00AE5644">
      <w:pPr>
        <w:pStyle w:val="Podpisovdoloka"/>
        <w:ind w:left="0"/>
        <w:rPr>
          <w:b/>
          <w:bCs w:val="0"/>
        </w:rPr>
      </w:pPr>
      <w:r>
        <w:rPr>
          <w:b/>
          <w:bCs w:val="0"/>
        </w:rPr>
        <w:t>Vymezení ochranného pásma</w:t>
      </w:r>
    </w:p>
    <w:p w14:paraId="55892A1D" w14:textId="77777777" w:rsidR="00AE5644" w:rsidRDefault="00AE5644" w:rsidP="00AE5644">
      <w:pPr>
        <w:widowControl/>
        <w:spacing w:before="0"/>
        <w:jc w:val="left"/>
        <w:rPr>
          <w:rFonts w:ascii="ArialMT" w:eastAsia="Times New Roman" w:hAnsi="ArialMT" w:cs="ArialMT"/>
          <w:szCs w:val="20"/>
        </w:rPr>
      </w:pPr>
    </w:p>
    <w:p w14:paraId="0A21859C" w14:textId="0BAE9984" w:rsidR="00AE5644" w:rsidRDefault="00AE5644" w:rsidP="00AE5644">
      <w:pPr>
        <w:widowControl/>
        <w:spacing w:before="0"/>
        <w:ind w:firstLine="708"/>
        <w:rPr>
          <w:rFonts w:eastAsia="Times New Roman" w:cs="Arial"/>
          <w:b/>
          <w:bCs/>
          <w:szCs w:val="20"/>
        </w:rPr>
      </w:pPr>
      <w:r w:rsidRPr="00010904">
        <w:rPr>
          <w:rFonts w:eastAsia="Times New Roman" w:cs="Arial"/>
          <w:szCs w:val="20"/>
        </w:rPr>
        <w:t>Ochranným pásmem vymezeným v okruhu minimálně 3 km kolem ohniska nákazy (</w:t>
      </w:r>
      <w:r>
        <w:rPr>
          <w:rFonts w:eastAsia="Times New Roman" w:cs="Arial"/>
          <w:szCs w:val="20"/>
        </w:rPr>
        <w:t>katastrální území Branná u Šumperka</w:t>
      </w:r>
      <w:r w:rsidRPr="00010904">
        <w:rPr>
          <w:rFonts w:eastAsia="Times New Roman" w:cs="Arial"/>
          <w:szCs w:val="20"/>
        </w:rPr>
        <w:t xml:space="preserve">) s přihlédnutím k </w:t>
      </w:r>
      <w:proofErr w:type="spellStart"/>
      <w:r w:rsidRPr="00010904">
        <w:rPr>
          <w:rFonts w:eastAsia="Times New Roman" w:cs="Arial"/>
          <w:szCs w:val="20"/>
        </w:rPr>
        <w:t>epizootologickým</w:t>
      </w:r>
      <w:proofErr w:type="spellEnd"/>
      <w:r w:rsidRPr="00010904">
        <w:rPr>
          <w:rFonts w:eastAsia="Times New Roman" w:cs="Arial"/>
          <w:szCs w:val="20"/>
        </w:rPr>
        <w:t xml:space="preserve">, zeměpisným, biologickým a ekologickým podmínkám, se stanovují tato katastrální území v územním obvodu Olomouckého kraje, okres </w:t>
      </w:r>
      <w:r>
        <w:rPr>
          <w:rFonts w:eastAsia="Times New Roman" w:cs="Arial"/>
          <w:szCs w:val="20"/>
        </w:rPr>
        <w:t>Šumperk</w:t>
      </w:r>
      <w:r w:rsidRPr="00010904">
        <w:rPr>
          <w:rFonts w:eastAsia="Times New Roman" w:cs="Arial"/>
          <w:szCs w:val="20"/>
        </w:rPr>
        <w:t>:</w:t>
      </w:r>
      <w:r>
        <w:rPr>
          <w:rFonts w:eastAsia="Times New Roman" w:cs="Arial"/>
          <w:szCs w:val="20"/>
        </w:rPr>
        <w:t xml:space="preserve"> </w:t>
      </w:r>
      <w:r>
        <w:rPr>
          <w:rFonts w:eastAsia="Times New Roman" w:cs="Arial"/>
          <w:b/>
          <w:bCs/>
          <w:szCs w:val="20"/>
        </w:rPr>
        <w:t xml:space="preserve">Šléglov (781801), Branná u Šumperka (609447), Nové Losiny (706370), Vikantice (781819) a Staré Město pod Králickým Sněžníkem (754528) </w:t>
      </w:r>
      <w:r>
        <w:rPr>
          <w:rFonts w:eastAsia="Times New Roman" w:cs="Arial"/>
          <w:szCs w:val="20"/>
        </w:rPr>
        <w:t xml:space="preserve">a dále okres Jeseník: </w:t>
      </w:r>
      <w:r>
        <w:rPr>
          <w:rFonts w:eastAsia="Times New Roman" w:cs="Arial"/>
          <w:b/>
          <w:bCs/>
          <w:szCs w:val="20"/>
        </w:rPr>
        <w:t>Ostružná (716219).</w:t>
      </w:r>
      <w:r w:rsidRPr="00010904">
        <w:rPr>
          <w:rFonts w:eastAsia="Times New Roman" w:cs="Arial"/>
          <w:b/>
          <w:bCs/>
          <w:szCs w:val="20"/>
        </w:rPr>
        <w:t xml:space="preserve"> </w:t>
      </w:r>
    </w:p>
    <w:p w14:paraId="430F7ACD" w14:textId="77777777" w:rsidR="00AE5644" w:rsidRDefault="00AE5644" w:rsidP="00AE5644">
      <w:pPr>
        <w:widowControl/>
        <w:spacing w:before="0"/>
        <w:ind w:firstLine="708"/>
        <w:rPr>
          <w:rFonts w:eastAsia="Times New Roman" w:cs="Arial"/>
          <w:b/>
          <w:bCs/>
          <w:szCs w:val="20"/>
        </w:rPr>
      </w:pPr>
    </w:p>
    <w:p w14:paraId="43E6EF1A" w14:textId="77777777" w:rsidR="00AE5644" w:rsidRDefault="00AE5644" w:rsidP="00AE5644">
      <w:pPr>
        <w:widowControl/>
        <w:spacing w:before="0"/>
        <w:rPr>
          <w:rFonts w:eastAsia="Times New Roman" w:cs="Arial"/>
          <w:b/>
          <w:bCs/>
          <w:szCs w:val="20"/>
        </w:rPr>
      </w:pPr>
    </w:p>
    <w:p w14:paraId="0D6F901D" w14:textId="77777777" w:rsidR="00AE5644" w:rsidRPr="00010904" w:rsidRDefault="00AE5644" w:rsidP="00AE5644">
      <w:pPr>
        <w:widowControl/>
        <w:spacing w:before="0"/>
        <w:jc w:val="center"/>
        <w:rPr>
          <w:rFonts w:eastAsia="Times New Roman" w:cs="Arial"/>
          <w:szCs w:val="20"/>
        </w:rPr>
      </w:pPr>
      <w:r w:rsidRPr="00010904">
        <w:rPr>
          <w:rFonts w:eastAsia="Times New Roman" w:cs="Arial"/>
          <w:szCs w:val="20"/>
        </w:rPr>
        <w:t>Čl. 2</w:t>
      </w:r>
    </w:p>
    <w:p w14:paraId="0BF86FF2" w14:textId="77777777" w:rsidR="00AE5644" w:rsidRDefault="00AE5644" w:rsidP="00AE5644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</w:p>
    <w:p w14:paraId="54EB4E5C" w14:textId="77777777" w:rsidR="00AE5644" w:rsidRDefault="00AE5644" w:rsidP="00AE5644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  <w:r w:rsidRPr="00C05DEA">
        <w:rPr>
          <w:rFonts w:eastAsia="Times New Roman" w:cs="Arial"/>
          <w:b/>
          <w:bCs/>
          <w:szCs w:val="20"/>
        </w:rPr>
        <w:t>Opatření v ochranném pásmu</w:t>
      </w:r>
    </w:p>
    <w:p w14:paraId="622A0925" w14:textId="77777777" w:rsidR="00AE5644" w:rsidRPr="00C05DEA" w:rsidRDefault="00AE5644" w:rsidP="00AE5644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</w:p>
    <w:p w14:paraId="01ADB599" w14:textId="77777777" w:rsidR="00AE5644" w:rsidRPr="00C05DEA" w:rsidRDefault="00AE5644" w:rsidP="00AE5644">
      <w:pPr>
        <w:widowControl/>
        <w:spacing w:before="0"/>
        <w:rPr>
          <w:rFonts w:eastAsia="Times New Roman" w:cs="Arial"/>
          <w:szCs w:val="20"/>
        </w:rPr>
      </w:pPr>
    </w:p>
    <w:p w14:paraId="001C6A4E" w14:textId="77777777" w:rsidR="00AE5644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(1) Zakazuje se přemisťování včel a včelstev ze stanoveného ochranného pásma. </w:t>
      </w:r>
    </w:p>
    <w:p w14:paraId="5D26DCE5" w14:textId="77777777" w:rsidR="00AE5644" w:rsidRPr="00C05DEA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36F5349F" w14:textId="31E863FA" w:rsidR="00AE5644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(2) Přemístění včel a včelstev uvnitř ochranného pásma je možné jen se souhlasem Krajské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veterinární správy Státní veterinární správy pro </w:t>
      </w:r>
      <w:r w:rsidR="00352AEF">
        <w:rPr>
          <w:rFonts w:eastAsia="Times New Roman" w:cs="Arial"/>
          <w:szCs w:val="20"/>
        </w:rPr>
        <w:t>Olomoucký</w:t>
      </w:r>
      <w:r w:rsidRPr="00C05DEA">
        <w:rPr>
          <w:rFonts w:eastAsia="Times New Roman" w:cs="Arial"/>
          <w:szCs w:val="20"/>
        </w:rPr>
        <w:t xml:space="preserve"> kraj vydaným na základě žádosti chovatele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doložené negativním výsledkem laboratorního vyšetření směsného vzorku měli nebo vzorku včel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ošetřujících plod na původce moru včelího plodu. Toto laboratorní vyšetření musí být provedeno ve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Státním veterinárním ústavu Praha, Jihlava nebo Olomouc (dále jen „</w:t>
      </w:r>
      <w:r w:rsidRPr="00C05DEA">
        <w:rPr>
          <w:rFonts w:eastAsia="Times New Roman" w:cs="Arial"/>
          <w:b/>
          <w:bCs/>
          <w:szCs w:val="20"/>
        </w:rPr>
        <w:t>státní veterinární ústav</w:t>
      </w:r>
      <w:r w:rsidRPr="00C05DEA">
        <w:rPr>
          <w:rFonts w:eastAsia="Times New Roman" w:cs="Arial"/>
          <w:szCs w:val="20"/>
        </w:rPr>
        <w:t>“) a nesmí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být starší 4 měsíců před předpokládaným termínem přemístění. Vzorky jsou odebírány ze stanoviště,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ze kterého jsou včely a včelstva přemísťovány. </w:t>
      </w:r>
    </w:p>
    <w:p w14:paraId="77F095DE" w14:textId="77777777" w:rsidR="00AE5644" w:rsidRPr="00C05DEA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63B26B3E" w14:textId="170497CD" w:rsidR="00AE5644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(3) Všem chovatelům včel se nařizuje provést </w:t>
      </w:r>
      <w:r w:rsidRPr="00C05DEA">
        <w:rPr>
          <w:rFonts w:eastAsia="Times New Roman" w:cs="Arial"/>
          <w:b/>
          <w:bCs/>
          <w:szCs w:val="20"/>
        </w:rPr>
        <w:t>odběr vzorků</w:t>
      </w:r>
      <w:r>
        <w:rPr>
          <w:rFonts w:eastAsia="Times New Roman" w:cs="Arial"/>
          <w:b/>
          <w:bCs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včelí měli nebo vzorků včel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ošetřujících plod ze všech včelstev na všech stanovištích umístěných v ochranném pásmu a zajistit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jejich neprodlené laboratorní vyšetření ve státním veterinárním ústavu, pokud toto vyšetření</w:t>
      </w:r>
      <w:r w:rsidRPr="00C05DEA">
        <w:rPr>
          <w:rFonts w:eastAsia="Times New Roman" w:cs="Arial"/>
          <w:b/>
          <w:bCs/>
          <w:szCs w:val="20"/>
        </w:rPr>
        <w:t xml:space="preserve"> nebylo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provedeno ve státním veterinárním ústavu v posledních 4 měsících</w:t>
      </w:r>
      <w:r w:rsidRPr="00C05DEA">
        <w:rPr>
          <w:rFonts w:eastAsia="Times New Roman" w:cs="Arial"/>
          <w:szCs w:val="20"/>
        </w:rPr>
        <w:t xml:space="preserve"> před účinností tohoto nařízení.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 xml:space="preserve">Vzorky musí být předány k laboratornímu vyšetření nejpozději v termínu do </w:t>
      </w:r>
      <w:r>
        <w:rPr>
          <w:rFonts w:eastAsia="Times New Roman" w:cs="Arial"/>
          <w:b/>
          <w:bCs/>
          <w:szCs w:val="20"/>
        </w:rPr>
        <w:t>07</w:t>
      </w:r>
      <w:r w:rsidRPr="00C05DEA">
        <w:rPr>
          <w:rFonts w:eastAsia="Times New Roman" w:cs="Arial"/>
          <w:b/>
          <w:bCs/>
          <w:szCs w:val="20"/>
        </w:rPr>
        <w:t>.</w:t>
      </w:r>
      <w:r>
        <w:rPr>
          <w:rFonts w:eastAsia="Times New Roman" w:cs="Arial"/>
          <w:b/>
          <w:bCs/>
          <w:szCs w:val="20"/>
        </w:rPr>
        <w:t xml:space="preserve"> 06. </w:t>
      </w:r>
      <w:r w:rsidRPr="00C05DEA">
        <w:rPr>
          <w:rFonts w:eastAsia="Times New Roman" w:cs="Arial"/>
          <w:b/>
          <w:bCs/>
          <w:szCs w:val="20"/>
        </w:rPr>
        <w:t>2024</w:t>
      </w:r>
      <w:r w:rsidRPr="00C05DEA">
        <w:rPr>
          <w:rFonts w:eastAsia="Times New Roman" w:cs="Arial"/>
          <w:szCs w:val="20"/>
        </w:rPr>
        <w:t xml:space="preserve">.  </w:t>
      </w:r>
    </w:p>
    <w:p w14:paraId="4EC924A1" w14:textId="77777777" w:rsidR="00AE5644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158F1F0A" w14:textId="77777777" w:rsidR="00AE5644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Odběr vzorků se provádí následujícím způsobem: </w:t>
      </w:r>
    </w:p>
    <w:p w14:paraId="2EA68159" w14:textId="77777777" w:rsidR="00AE5644" w:rsidRPr="00C05DEA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44BD0E72" w14:textId="65238274" w:rsidR="00AE5644" w:rsidRDefault="00353864" w:rsidP="00AE5644">
      <w:pPr>
        <w:widowControl/>
        <w:spacing w:before="0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a) </w:t>
      </w:r>
      <w:r w:rsidR="00AE5644" w:rsidRPr="00C05DEA">
        <w:rPr>
          <w:rFonts w:eastAsia="Times New Roman" w:cs="Arial"/>
          <w:szCs w:val="20"/>
        </w:rPr>
        <w:t>V případě odběru směsných vzorků včelí měli vloží chovatelé do všech včelstev chovaných</w:t>
      </w:r>
      <w:r w:rsidR="00AE5644">
        <w:rPr>
          <w:rFonts w:eastAsia="Times New Roman" w:cs="Arial"/>
          <w:szCs w:val="20"/>
        </w:rPr>
        <w:t xml:space="preserve"> </w:t>
      </w:r>
      <w:r w:rsidR="00AE5644" w:rsidRPr="00C05DEA">
        <w:rPr>
          <w:rFonts w:eastAsia="Times New Roman" w:cs="Arial"/>
          <w:szCs w:val="20"/>
        </w:rPr>
        <w:t>v ochranném pásmu jednorázové podložky určené k odběru vzorků včelí měli ve vegetačním</w:t>
      </w:r>
      <w:r w:rsidR="00AE5644">
        <w:rPr>
          <w:rFonts w:eastAsia="Times New Roman" w:cs="Arial"/>
          <w:szCs w:val="20"/>
        </w:rPr>
        <w:t xml:space="preserve"> </w:t>
      </w:r>
      <w:r w:rsidR="00AE5644" w:rsidRPr="00C05DEA">
        <w:rPr>
          <w:rFonts w:eastAsia="Times New Roman" w:cs="Arial"/>
          <w:szCs w:val="20"/>
        </w:rPr>
        <w:t xml:space="preserve">období. </w:t>
      </w:r>
      <w:r w:rsidR="00AE5644" w:rsidRPr="00C05DEA">
        <w:rPr>
          <w:rFonts w:eastAsia="Times New Roman" w:cs="Arial"/>
          <w:szCs w:val="20"/>
        </w:rPr>
        <w:lastRenderedPageBreak/>
        <w:t>Nejdříve po 14 dnech od umístění jednorázových podložek do včelstev je chovatelé</w:t>
      </w:r>
      <w:r w:rsidR="00AE5644">
        <w:rPr>
          <w:rFonts w:eastAsia="Times New Roman" w:cs="Arial"/>
          <w:szCs w:val="20"/>
        </w:rPr>
        <w:t xml:space="preserve"> </w:t>
      </w:r>
      <w:r w:rsidR="00AE5644" w:rsidRPr="00C05DEA">
        <w:rPr>
          <w:rFonts w:eastAsia="Times New Roman" w:cs="Arial"/>
          <w:szCs w:val="20"/>
        </w:rPr>
        <w:t>vyjmou, zabalí, označí adresou, registračním číslem včelaře, registračním číslem stanoviště a čísly</w:t>
      </w:r>
      <w:r w:rsidR="00AE5644">
        <w:rPr>
          <w:rFonts w:eastAsia="Times New Roman" w:cs="Arial"/>
          <w:szCs w:val="20"/>
        </w:rPr>
        <w:t xml:space="preserve"> </w:t>
      </w:r>
      <w:r w:rsidR="00AE5644" w:rsidRPr="00C05DEA">
        <w:rPr>
          <w:rFonts w:eastAsia="Times New Roman" w:cs="Arial"/>
          <w:szCs w:val="20"/>
        </w:rPr>
        <w:t xml:space="preserve">úlů, ze kterých směsný vzorek pochází. </w:t>
      </w:r>
      <w:r w:rsidR="00AE5644" w:rsidRPr="00C05DEA">
        <w:rPr>
          <w:rFonts w:eastAsia="Times New Roman" w:cs="Arial"/>
          <w:b/>
          <w:bCs/>
          <w:szCs w:val="20"/>
        </w:rPr>
        <w:t>Jeden směsný vzorek může obsahovat včelí měl</w:t>
      </w:r>
      <w:r w:rsidR="00AE5644">
        <w:rPr>
          <w:rFonts w:eastAsia="Times New Roman" w:cs="Arial"/>
          <w:szCs w:val="20"/>
        </w:rPr>
        <w:t xml:space="preserve"> </w:t>
      </w:r>
      <w:r w:rsidR="00AE5644" w:rsidRPr="00C05DEA">
        <w:rPr>
          <w:rFonts w:eastAsia="Times New Roman" w:cs="Arial"/>
          <w:b/>
          <w:bCs/>
          <w:szCs w:val="20"/>
        </w:rPr>
        <w:t xml:space="preserve">nejvýše od 10 včelstev. </w:t>
      </w:r>
      <w:r w:rsidR="00AE5644" w:rsidRPr="00C05DEA">
        <w:rPr>
          <w:rFonts w:eastAsia="Times New Roman" w:cs="Arial"/>
          <w:szCs w:val="20"/>
        </w:rPr>
        <w:t>Směsné vzorky včelí měli předají k bakteriologickému vyšetření do</w:t>
      </w:r>
      <w:r w:rsidR="00AE5644">
        <w:rPr>
          <w:rFonts w:eastAsia="Times New Roman" w:cs="Arial"/>
          <w:szCs w:val="20"/>
        </w:rPr>
        <w:t xml:space="preserve"> </w:t>
      </w:r>
      <w:r w:rsidR="00AE5644" w:rsidRPr="00C05DEA">
        <w:rPr>
          <w:rFonts w:eastAsia="Times New Roman" w:cs="Arial"/>
          <w:szCs w:val="20"/>
        </w:rPr>
        <w:t>státního veterinárního ústavu.</w:t>
      </w:r>
      <w:r w:rsidR="00AE5644">
        <w:rPr>
          <w:rFonts w:eastAsia="Times New Roman" w:cs="Arial"/>
          <w:szCs w:val="20"/>
        </w:rPr>
        <w:t xml:space="preserve"> </w:t>
      </w:r>
      <w:r w:rsidR="00AE5644" w:rsidRPr="00C05DEA">
        <w:rPr>
          <w:rFonts w:eastAsia="Times New Roman" w:cs="Arial"/>
          <w:szCs w:val="20"/>
        </w:rPr>
        <w:t>Požadavek na vyšetření moru včelího plodu musí být vyznačen na</w:t>
      </w:r>
      <w:r w:rsidR="00AE5644">
        <w:rPr>
          <w:rFonts w:eastAsia="Times New Roman" w:cs="Arial"/>
          <w:szCs w:val="20"/>
        </w:rPr>
        <w:t xml:space="preserve"> </w:t>
      </w:r>
      <w:r w:rsidR="00AE5644" w:rsidRPr="00C05DEA">
        <w:rPr>
          <w:rFonts w:eastAsia="Times New Roman" w:cs="Arial"/>
          <w:szCs w:val="20"/>
        </w:rPr>
        <w:t>objednávce laboratorního vyšetření</w:t>
      </w:r>
      <w:r w:rsidR="00AE5644" w:rsidRPr="00C05DEA">
        <w:rPr>
          <w:rFonts w:eastAsia="Times New Roman" w:cs="Arial"/>
          <w:b/>
          <w:bCs/>
          <w:szCs w:val="20"/>
        </w:rPr>
        <w:t xml:space="preserve"> (kód vyšetření EpM160) </w:t>
      </w:r>
      <w:r w:rsidR="00AE5644" w:rsidRPr="00C05DEA">
        <w:rPr>
          <w:rFonts w:eastAsia="Times New Roman" w:cs="Arial"/>
          <w:szCs w:val="20"/>
        </w:rPr>
        <w:t xml:space="preserve">i na obalu vzorků. </w:t>
      </w:r>
    </w:p>
    <w:p w14:paraId="23E00076" w14:textId="77777777" w:rsidR="00AE5644" w:rsidRPr="00C05DEA" w:rsidRDefault="00AE5644" w:rsidP="00AE5644">
      <w:pPr>
        <w:widowControl/>
        <w:spacing w:before="0"/>
        <w:rPr>
          <w:rFonts w:eastAsia="Times New Roman" w:cs="Arial"/>
          <w:szCs w:val="20"/>
        </w:rPr>
      </w:pPr>
    </w:p>
    <w:p w14:paraId="637E688F" w14:textId="77777777" w:rsidR="00AE5644" w:rsidRDefault="00AE5644" w:rsidP="00AE5644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b)  V případě odběru vzorku včel ošetřujících plod je nutné včely před odesláním do laboratoře utratit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mrazem. Vzorek v množství minimálně 5 g (což odpovídá asi 50 ks včel) je nutné vložit do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nepropustných vzorkovnic, které se zabalí a označí adresou, registračním číslem včelaře,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registračním číslem stanoviště a čísly úlů, ze kterých vzorek pochází. Vzorky se předají k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bakteriologickému vyšetření do státního veterinárního ústavu. Požadavek na vyšetření moru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včelího plodu musí být vyznačen na objednávce laboratorního vyšetření </w:t>
      </w:r>
      <w:r w:rsidRPr="00C05DEA">
        <w:rPr>
          <w:rFonts w:eastAsia="Times New Roman" w:cs="Arial"/>
          <w:b/>
          <w:bCs/>
          <w:szCs w:val="20"/>
        </w:rPr>
        <w:t>(kód vyšetření EpM160)</w:t>
      </w:r>
      <w:r w:rsidRPr="00C05DEA">
        <w:rPr>
          <w:rFonts w:eastAsia="Times New Roman" w:cs="Arial"/>
          <w:szCs w:val="20"/>
        </w:rPr>
        <w:t xml:space="preserve"> </w:t>
      </w:r>
      <w:r>
        <w:rPr>
          <w:rFonts w:eastAsia="Times New Roman" w:cs="Arial"/>
          <w:szCs w:val="20"/>
        </w:rPr>
        <w:t>i</w:t>
      </w:r>
      <w:r w:rsidRPr="00C05DEA">
        <w:rPr>
          <w:rFonts w:eastAsia="Times New Roman" w:cs="Arial"/>
          <w:szCs w:val="20"/>
        </w:rPr>
        <w:t xml:space="preserve"> na obalu vzorků. </w:t>
      </w:r>
    </w:p>
    <w:p w14:paraId="037E30E9" w14:textId="77777777" w:rsidR="00AE5644" w:rsidRPr="00C05DEA" w:rsidRDefault="00AE5644" w:rsidP="00AE5644">
      <w:pPr>
        <w:widowControl/>
        <w:spacing w:before="0"/>
        <w:rPr>
          <w:rFonts w:eastAsia="Times New Roman" w:cs="Arial"/>
          <w:szCs w:val="20"/>
        </w:rPr>
      </w:pPr>
    </w:p>
    <w:p w14:paraId="1B2710E5" w14:textId="77777777" w:rsidR="00AE5644" w:rsidRPr="00C05DEA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(4) </w:t>
      </w:r>
      <w:r w:rsidRPr="00C05DEA">
        <w:rPr>
          <w:rFonts w:eastAsia="Times New Roman" w:cs="Arial"/>
          <w:b/>
          <w:bCs/>
          <w:szCs w:val="20"/>
        </w:rPr>
        <w:t>Všem chovatelům včel</w:t>
      </w:r>
      <w:r w:rsidRPr="00C05DEA">
        <w:rPr>
          <w:rFonts w:eastAsia="Times New Roman" w:cs="Arial"/>
          <w:szCs w:val="20"/>
        </w:rPr>
        <w:t xml:space="preserve"> v ochranném pásmu se nařizuje provést </w:t>
      </w:r>
      <w:r w:rsidRPr="00C05DEA">
        <w:rPr>
          <w:rFonts w:eastAsia="Times New Roman" w:cs="Arial"/>
          <w:b/>
          <w:bCs/>
          <w:szCs w:val="20"/>
        </w:rPr>
        <w:t xml:space="preserve">druhý odběr vzorků </w:t>
      </w:r>
      <w:r w:rsidRPr="00C05DEA">
        <w:rPr>
          <w:rFonts w:eastAsia="Times New Roman" w:cs="Arial"/>
          <w:szCs w:val="20"/>
        </w:rPr>
        <w:t>včelí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měli</w:t>
      </w:r>
      <w:r w:rsidRPr="00C05DEA">
        <w:rPr>
          <w:rFonts w:eastAsia="Times New Roman" w:cs="Arial"/>
          <w:b/>
          <w:bCs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od všech včelstev na všech stanovištích umístěných v ochranném pásmu, a předat je k</w:t>
      </w:r>
      <w:r>
        <w:rPr>
          <w:rFonts w:eastAsia="Times New Roman" w:cs="Arial"/>
          <w:szCs w:val="20"/>
        </w:rPr>
        <w:t> </w:t>
      </w:r>
      <w:r w:rsidRPr="00C05DEA">
        <w:rPr>
          <w:rFonts w:eastAsia="Times New Roman" w:cs="Arial"/>
          <w:szCs w:val="20"/>
        </w:rPr>
        <w:t>vyšetření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do státního veterinárního ústavu v termínu do</w:t>
      </w:r>
      <w:r w:rsidRPr="00C05DEA"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15. 2. 2025</w:t>
      </w:r>
      <w:r w:rsidRPr="00C05DEA">
        <w:rPr>
          <w:rFonts w:eastAsia="Times New Roman" w:cs="Arial"/>
          <w:szCs w:val="20"/>
        </w:rPr>
        <w:t>. Odběr měli se provádí v termínu od 1. 1.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2025 do 15. 2. 2025. Každý směsný vzorek je tvořen z nejvýše 10 úlů na stanovišti včelstev. Požadavek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na vyšetření moru včelího plodu musí být řádně vyznačen na objednávce laboratorního vyšetření </w:t>
      </w:r>
      <w:r w:rsidRPr="00C05DEA">
        <w:rPr>
          <w:rFonts w:eastAsia="Times New Roman" w:cs="Arial"/>
          <w:b/>
          <w:bCs/>
          <w:szCs w:val="20"/>
        </w:rPr>
        <w:t>(kód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b/>
          <w:bCs/>
          <w:szCs w:val="20"/>
        </w:rPr>
        <w:t>vyšetření EpM160)</w:t>
      </w:r>
      <w:r w:rsidRPr="00C05DEA">
        <w:rPr>
          <w:rFonts w:eastAsia="Times New Roman" w:cs="Arial"/>
          <w:szCs w:val="20"/>
        </w:rPr>
        <w:t xml:space="preserve"> i na obalu vzorků.</w:t>
      </w:r>
    </w:p>
    <w:p w14:paraId="44BFE826" w14:textId="77777777" w:rsidR="00AE5644" w:rsidRPr="00C05DEA" w:rsidRDefault="00AE5644" w:rsidP="00AE5644">
      <w:pPr>
        <w:widowControl/>
        <w:spacing w:before="0"/>
        <w:rPr>
          <w:rFonts w:eastAsia="Times New Roman" w:cs="Arial"/>
          <w:szCs w:val="20"/>
        </w:rPr>
      </w:pPr>
    </w:p>
    <w:p w14:paraId="1139D42C" w14:textId="77777777" w:rsidR="00AE5644" w:rsidRDefault="00AE5644" w:rsidP="00AE5644">
      <w:pPr>
        <w:widowControl/>
        <w:spacing w:before="0"/>
        <w:jc w:val="center"/>
        <w:rPr>
          <w:rFonts w:eastAsia="Times New Roman" w:cs="Arial"/>
          <w:szCs w:val="20"/>
        </w:rPr>
      </w:pPr>
    </w:p>
    <w:p w14:paraId="728D51B5" w14:textId="77777777" w:rsidR="00AE5644" w:rsidRPr="00C05DEA" w:rsidRDefault="00AE5644" w:rsidP="00AE5644">
      <w:pPr>
        <w:widowControl/>
        <w:spacing w:before="0"/>
        <w:jc w:val="center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Čl. 3</w:t>
      </w:r>
    </w:p>
    <w:p w14:paraId="32846FA9" w14:textId="77777777" w:rsidR="00AE5644" w:rsidRPr="00C05DEA" w:rsidRDefault="00AE5644" w:rsidP="00AE5644">
      <w:pPr>
        <w:widowControl/>
        <w:spacing w:before="0"/>
        <w:jc w:val="center"/>
        <w:rPr>
          <w:rFonts w:eastAsia="Times New Roman" w:cs="Arial"/>
          <w:szCs w:val="20"/>
        </w:rPr>
      </w:pPr>
    </w:p>
    <w:p w14:paraId="1DBC773F" w14:textId="77777777" w:rsidR="00AE5644" w:rsidRDefault="00AE5644" w:rsidP="00AE5644">
      <w:pPr>
        <w:widowControl/>
        <w:spacing w:before="0"/>
        <w:jc w:val="center"/>
        <w:rPr>
          <w:rFonts w:eastAsia="Times New Roman" w:cs="Arial"/>
          <w:b/>
          <w:bCs/>
          <w:szCs w:val="20"/>
        </w:rPr>
      </w:pPr>
      <w:r w:rsidRPr="00C05DEA">
        <w:rPr>
          <w:rFonts w:eastAsia="Times New Roman" w:cs="Arial"/>
          <w:b/>
          <w:bCs/>
          <w:szCs w:val="20"/>
        </w:rPr>
        <w:t>Sankce</w:t>
      </w:r>
    </w:p>
    <w:p w14:paraId="62375EFC" w14:textId="77777777" w:rsidR="00AE5644" w:rsidRPr="00C05DEA" w:rsidRDefault="00AE5644" w:rsidP="00AE5644">
      <w:pPr>
        <w:widowControl/>
        <w:spacing w:before="0"/>
        <w:rPr>
          <w:rFonts w:eastAsia="Times New Roman" w:cs="Arial"/>
          <w:b/>
          <w:bCs/>
          <w:szCs w:val="20"/>
        </w:rPr>
      </w:pPr>
    </w:p>
    <w:p w14:paraId="0143E51C" w14:textId="77777777" w:rsidR="00AE5644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Za nesplnění nebo porušení povinností vyplývajících z těchto mimořádných veterinárních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opatření může správní orgán podle ustanovení § 71 nebo § 72 veterinárního zákona uložit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pokutu až do výše: </w:t>
      </w:r>
    </w:p>
    <w:p w14:paraId="24B90471" w14:textId="77777777" w:rsidR="00AE5644" w:rsidRPr="00C05DEA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68EC2F67" w14:textId="77777777" w:rsidR="00AE5644" w:rsidRDefault="00AE5644" w:rsidP="00AE5644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a) 100 000 Kč, jde-li o fyzickou osobu,</w:t>
      </w:r>
    </w:p>
    <w:p w14:paraId="47E36B48" w14:textId="77777777" w:rsidR="00AE5644" w:rsidRDefault="00AE5644" w:rsidP="00AE5644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 </w:t>
      </w:r>
    </w:p>
    <w:p w14:paraId="7A9777AE" w14:textId="77777777" w:rsidR="00AE5644" w:rsidRDefault="00AE5644" w:rsidP="00AE5644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b) 2 000 000 Kč, jde-li o právnickou osobu nebo podnikající fyzickou osobu.</w:t>
      </w:r>
    </w:p>
    <w:p w14:paraId="1FD735D7" w14:textId="77777777" w:rsidR="00AE5644" w:rsidRDefault="00AE5644" w:rsidP="00AE5644">
      <w:pPr>
        <w:widowControl/>
        <w:spacing w:before="0"/>
        <w:rPr>
          <w:rFonts w:eastAsia="Times New Roman" w:cs="Arial"/>
          <w:szCs w:val="20"/>
        </w:rPr>
      </w:pPr>
    </w:p>
    <w:p w14:paraId="1E3934AD" w14:textId="77777777" w:rsidR="00AE5644" w:rsidRDefault="00AE5644" w:rsidP="00AE5644">
      <w:pPr>
        <w:widowControl/>
        <w:spacing w:before="0"/>
        <w:rPr>
          <w:rFonts w:eastAsia="Times New Roman" w:cs="Arial"/>
          <w:szCs w:val="20"/>
        </w:rPr>
      </w:pPr>
    </w:p>
    <w:p w14:paraId="13A693D6" w14:textId="77777777" w:rsidR="00AE5644" w:rsidRPr="00C05DEA" w:rsidRDefault="00AE5644" w:rsidP="00AE5644">
      <w:pPr>
        <w:widowControl/>
        <w:spacing w:before="0"/>
        <w:rPr>
          <w:rFonts w:eastAsia="Times New Roman" w:cs="Arial"/>
          <w:szCs w:val="20"/>
        </w:rPr>
      </w:pPr>
    </w:p>
    <w:p w14:paraId="78823B0D" w14:textId="77777777" w:rsidR="00AE5644" w:rsidRDefault="00AE5644" w:rsidP="00AE5644">
      <w:pPr>
        <w:pStyle w:val="Podpisovdoloka"/>
        <w:ind w:left="0"/>
      </w:pPr>
      <w:r>
        <w:t>Čl. 4</w:t>
      </w:r>
    </w:p>
    <w:p w14:paraId="37205869" w14:textId="77777777" w:rsidR="00AE5644" w:rsidRPr="00C05DEA" w:rsidRDefault="00AE5644" w:rsidP="00AE5644">
      <w:pPr>
        <w:pStyle w:val="Podpisovdoloka"/>
        <w:ind w:left="0"/>
        <w:rPr>
          <w:rFonts w:cs="Arial"/>
        </w:rPr>
      </w:pPr>
    </w:p>
    <w:p w14:paraId="6EEC8331" w14:textId="77777777" w:rsidR="00AE5644" w:rsidRPr="00C05DEA" w:rsidRDefault="00AE5644" w:rsidP="00AE5644">
      <w:pPr>
        <w:pStyle w:val="Podpisovdoloka"/>
        <w:ind w:left="0"/>
        <w:rPr>
          <w:rFonts w:cs="Arial"/>
          <w:b/>
          <w:bCs w:val="0"/>
        </w:rPr>
      </w:pPr>
      <w:r w:rsidRPr="00C05DEA">
        <w:rPr>
          <w:rFonts w:cs="Arial"/>
          <w:b/>
          <w:bCs w:val="0"/>
        </w:rPr>
        <w:t>Poučení</w:t>
      </w:r>
    </w:p>
    <w:p w14:paraId="0271E0D9" w14:textId="77777777" w:rsidR="00AE5644" w:rsidRPr="00C05DEA" w:rsidRDefault="00AE5644" w:rsidP="00AE5644">
      <w:pPr>
        <w:pStyle w:val="Podpisovdoloka"/>
        <w:ind w:left="0"/>
        <w:rPr>
          <w:rFonts w:cs="Arial"/>
          <w:b/>
          <w:bCs w:val="0"/>
        </w:rPr>
      </w:pPr>
    </w:p>
    <w:p w14:paraId="65CB83A0" w14:textId="77777777" w:rsidR="00AE5644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Pokud v souladu s § 67 a násl. veterinárního zákona vzniká nárok na poskytnutí náhrady nákladů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a ztrát, které vznikly v důsledku provádění mimořádných veterinárních opatření nařízených ke zdolávání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některé z nebezpečných nákaz a nemocí přenosných ze zvířat na člověka, je třeba jej včas uplatnit na základě žádosti podané u Ministerstva zemědělství, které o ní rozhodne. Podrobnosti pro uplatňování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náhrady a náležitosti žádosti o její poskytnutí stanoví vyhláška 176/2023 Sb., o zdraví zvířat a jeho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ochraně a o oprávnění a odborné způsobilosti k výkonu některých odborných veterinárních činností.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Formulář žádosti je dostupný na internetových stránkách Ministerstva zemědělství.</w:t>
      </w:r>
    </w:p>
    <w:p w14:paraId="4B858411" w14:textId="77777777" w:rsidR="00AE5644" w:rsidRPr="00C05DEA" w:rsidRDefault="00AE5644" w:rsidP="00AE5644">
      <w:pPr>
        <w:widowControl/>
        <w:spacing w:before="0"/>
        <w:ind w:firstLine="708"/>
        <w:rPr>
          <w:rFonts w:eastAsia="Times New Roman" w:cs="Arial"/>
          <w:szCs w:val="20"/>
        </w:rPr>
      </w:pPr>
    </w:p>
    <w:p w14:paraId="5C286314" w14:textId="77777777" w:rsidR="00AE5644" w:rsidRDefault="00AE5644" w:rsidP="00AE5644">
      <w:pPr>
        <w:pStyle w:val="Podpisovdoloka"/>
        <w:ind w:left="0"/>
        <w:rPr>
          <w:rFonts w:cs="Arial"/>
        </w:rPr>
      </w:pPr>
    </w:p>
    <w:p w14:paraId="146DED7B" w14:textId="77777777" w:rsidR="00AE5644" w:rsidRPr="00C05DEA" w:rsidRDefault="00AE5644" w:rsidP="00AE5644">
      <w:pPr>
        <w:pStyle w:val="Podpisovdoloka"/>
        <w:ind w:left="0"/>
        <w:rPr>
          <w:rFonts w:cs="Arial"/>
        </w:rPr>
      </w:pPr>
      <w:r w:rsidRPr="00C05DEA">
        <w:rPr>
          <w:rFonts w:cs="Arial"/>
        </w:rPr>
        <w:t>Čl. 5</w:t>
      </w:r>
    </w:p>
    <w:p w14:paraId="583C3AC9" w14:textId="77777777" w:rsidR="00AE5644" w:rsidRPr="00C05DEA" w:rsidRDefault="00AE5644" w:rsidP="00AE5644">
      <w:pPr>
        <w:pStyle w:val="Podpisovdoloka"/>
        <w:ind w:left="0"/>
        <w:rPr>
          <w:rFonts w:cs="Arial"/>
        </w:rPr>
      </w:pPr>
    </w:p>
    <w:p w14:paraId="19A80637" w14:textId="77777777" w:rsidR="00AE5644" w:rsidRPr="00C05DEA" w:rsidRDefault="00AE5644" w:rsidP="00AE5644">
      <w:pPr>
        <w:pStyle w:val="Podpisovdoloka"/>
        <w:ind w:left="0"/>
        <w:rPr>
          <w:rFonts w:cs="Arial"/>
          <w:b/>
          <w:bCs w:val="0"/>
        </w:rPr>
      </w:pPr>
      <w:r w:rsidRPr="00C05DEA">
        <w:rPr>
          <w:rFonts w:cs="Arial"/>
          <w:b/>
          <w:bCs w:val="0"/>
        </w:rPr>
        <w:t>Společná a závěrečná ustanovení</w:t>
      </w:r>
    </w:p>
    <w:p w14:paraId="5E03339C" w14:textId="77777777" w:rsidR="00AE5644" w:rsidRPr="00C05DEA" w:rsidRDefault="00AE5644" w:rsidP="00AE5644">
      <w:pPr>
        <w:pStyle w:val="Podpisovdoloka"/>
        <w:ind w:left="0" w:firstLine="142"/>
        <w:rPr>
          <w:rFonts w:cs="Arial"/>
          <w:b/>
          <w:bCs w:val="0"/>
        </w:rPr>
      </w:pPr>
    </w:p>
    <w:p w14:paraId="3BDFDA63" w14:textId="77777777" w:rsidR="00AE5644" w:rsidRPr="00C05DEA" w:rsidRDefault="00AE5644" w:rsidP="00AE5644">
      <w:pPr>
        <w:widowControl/>
        <w:spacing w:before="0"/>
        <w:ind w:firstLine="709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 xml:space="preserve">(1) </w:t>
      </w:r>
      <w:r w:rsidRPr="00C05DEA">
        <w:rPr>
          <w:rFonts w:eastAsia="Times New Roman" w:cs="Arial"/>
          <w:szCs w:val="20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</w:t>
      </w:r>
    </w:p>
    <w:p w14:paraId="15C9E554" w14:textId="77777777" w:rsidR="00AE5644" w:rsidRDefault="00AE5644" w:rsidP="00AE5644">
      <w:pPr>
        <w:widowControl/>
        <w:spacing w:before="0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právních předpisů. </w:t>
      </w:r>
    </w:p>
    <w:p w14:paraId="7D6F876D" w14:textId="77777777" w:rsidR="00AE5644" w:rsidRPr="00C05DEA" w:rsidRDefault="00AE5644" w:rsidP="00AE5644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 </w:t>
      </w:r>
    </w:p>
    <w:p w14:paraId="3AAB5E7A" w14:textId="77777777" w:rsidR="00AE5644" w:rsidRDefault="00AE5644" w:rsidP="00AE5644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lastRenderedPageBreak/>
        <w:t>(2) Toto nařízení se vyvěšuje na úředních deskách krajského úřadu a všech obecních úřadů,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jejichž území se týká, na dobu nejméně 15 dnů a musí být každému přístupné u krajské veterinární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>správy,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krajského úřadu a všech obecních úřadů, jejichž území se týká.  </w:t>
      </w:r>
    </w:p>
    <w:p w14:paraId="5B544E27" w14:textId="77777777" w:rsidR="00AE5644" w:rsidRPr="00C05DEA" w:rsidRDefault="00AE5644" w:rsidP="00AE5644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 xml:space="preserve"> </w:t>
      </w:r>
    </w:p>
    <w:p w14:paraId="4C471438" w14:textId="77777777" w:rsidR="00AE5644" w:rsidRPr="00C05DEA" w:rsidRDefault="00AE5644" w:rsidP="00AE5644">
      <w:pPr>
        <w:widowControl/>
        <w:spacing w:before="0"/>
        <w:ind w:firstLine="709"/>
        <w:rPr>
          <w:rFonts w:eastAsia="Times New Roman" w:cs="Arial"/>
          <w:szCs w:val="20"/>
        </w:rPr>
      </w:pPr>
      <w:r w:rsidRPr="00C05DEA">
        <w:rPr>
          <w:rFonts w:eastAsia="Times New Roman" w:cs="Arial"/>
          <w:szCs w:val="20"/>
        </w:rPr>
        <w:t>(3) Státní veterinární správa zveřejní oznámení o vyhlášení nařízení ve Sbírce právních předpisů</w:t>
      </w:r>
      <w:r>
        <w:rPr>
          <w:rFonts w:eastAsia="Times New Roman" w:cs="Arial"/>
          <w:szCs w:val="20"/>
        </w:rPr>
        <w:t xml:space="preserve"> </w:t>
      </w:r>
      <w:r w:rsidRPr="00C05DEA">
        <w:rPr>
          <w:rFonts w:eastAsia="Times New Roman" w:cs="Arial"/>
          <w:szCs w:val="20"/>
        </w:rPr>
        <w:t xml:space="preserve">na své úřední desce po dobu alespoň 15 dnů ode dne, kdy byla o vyhlášení vyrozuměna.  </w:t>
      </w:r>
    </w:p>
    <w:p w14:paraId="199FD06B" w14:textId="171B4C1B" w:rsidR="0057722C" w:rsidRPr="00F12996" w:rsidRDefault="0057722C" w:rsidP="00AE5644">
      <w:pPr>
        <w:pStyle w:val="Odstavec"/>
        <w:ind w:firstLine="0"/>
        <w:rPr>
          <w:bCs/>
          <w:sz w:val="22"/>
          <w:szCs w:val="22"/>
        </w:rPr>
      </w:pPr>
    </w:p>
    <w:p w14:paraId="230B691F" w14:textId="2C71BE1A" w:rsidR="00D94C77" w:rsidRPr="00AE5644" w:rsidRDefault="00D94C77" w:rsidP="00350EF4">
      <w:pPr>
        <w:pStyle w:val="Datum"/>
        <w:tabs>
          <w:tab w:val="center" w:pos="4534"/>
        </w:tabs>
        <w:rPr>
          <w:rStyle w:val="Zstupntext"/>
          <w:szCs w:val="20"/>
        </w:rPr>
      </w:pPr>
      <w:r w:rsidRPr="00AE5644">
        <w:rPr>
          <w:rFonts w:cs="Arial"/>
          <w:szCs w:val="20"/>
        </w:rPr>
        <w:t>V </w:t>
      </w:r>
      <w:r w:rsidR="00FE798E" w:rsidRPr="00AE5644">
        <w:rPr>
          <w:rFonts w:cs="Arial"/>
          <w:bCs/>
          <w:szCs w:val="20"/>
        </w:rPr>
        <w:t>Olomouci</w:t>
      </w:r>
      <w:r w:rsidRPr="00AE564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</w:sdtPr>
        <w:sdtEndPr>
          <w:rPr>
            <w:rStyle w:val="Standardnpsmoodstavce"/>
          </w:rPr>
        </w:sdtEndPr>
        <w:sdtContent>
          <w:r w:rsidR="0045271E">
            <w:rPr>
              <w:rStyle w:val="Zstupntext"/>
              <w:szCs w:val="20"/>
            </w:rPr>
            <w:t>13.05.2024</w:t>
          </w:r>
        </w:sdtContent>
      </w:sdt>
    </w:p>
    <w:p w14:paraId="07CC9259" w14:textId="7A7A0D49" w:rsidR="00FE798E" w:rsidRPr="005805DD" w:rsidRDefault="00FE798E" w:rsidP="000432E1">
      <w:pPr>
        <w:pStyle w:val="Podpisovdoloka"/>
        <w:widowControl/>
        <w:spacing w:before="840"/>
        <w:ind w:left="6373"/>
        <w:rPr>
          <w:rFonts w:cs="Arial"/>
          <w:szCs w:val="24"/>
        </w:rPr>
      </w:pPr>
      <w:r w:rsidRPr="005805DD">
        <w:rPr>
          <w:rFonts w:cs="Arial"/>
        </w:rPr>
        <w:t xml:space="preserve">MVDr. </w:t>
      </w:r>
      <w:r w:rsidR="00C37768">
        <w:t>Hana Brázdová</w:t>
      </w:r>
    </w:p>
    <w:p w14:paraId="4E1709C4" w14:textId="18B41EAE" w:rsidR="00FE798E" w:rsidRPr="005805DD" w:rsidRDefault="00FE798E" w:rsidP="00FE798E">
      <w:pPr>
        <w:pStyle w:val="Podpisovdoloka"/>
        <w:widowControl/>
        <w:ind w:left="6372"/>
        <w:rPr>
          <w:rFonts w:cs="Arial"/>
        </w:rPr>
      </w:pPr>
      <w:r w:rsidRPr="005805DD">
        <w:rPr>
          <w:rFonts w:cs="Arial"/>
        </w:rPr>
        <w:t>ředitel</w:t>
      </w:r>
      <w:r w:rsidR="00C37768">
        <w:rPr>
          <w:rFonts w:cs="Arial"/>
        </w:rPr>
        <w:t>ka</w:t>
      </w:r>
    </w:p>
    <w:p w14:paraId="64DE8F33" w14:textId="77777777" w:rsidR="00FE798E" w:rsidRPr="005805DD" w:rsidRDefault="00FE798E" w:rsidP="00FE798E">
      <w:pPr>
        <w:pStyle w:val="Podpisovdoloka"/>
        <w:widowControl/>
        <w:ind w:left="6372"/>
        <w:rPr>
          <w:rFonts w:cs="Arial"/>
        </w:rPr>
      </w:pPr>
      <w:r w:rsidRPr="005805DD">
        <w:rPr>
          <w:rFonts w:cs="Arial"/>
        </w:rPr>
        <w:t>podepsáno elektronicky</w:t>
      </w:r>
    </w:p>
    <w:p w14:paraId="4928800D" w14:textId="77777777" w:rsidR="000C35E6" w:rsidRPr="004E5468" w:rsidRDefault="00840982" w:rsidP="004E5468">
      <w:pPr>
        <w:pStyle w:val="Doruen"/>
      </w:pPr>
      <w:r w:rsidRPr="004E5468">
        <w:t>Obdrží</w:t>
      </w:r>
      <w:r w:rsidR="00770B6E" w:rsidRPr="004E5468">
        <w:t xml:space="preserve"> do vlastních rukou</w:t>
      </w:r>
      <w:r w:rsidR="000C35E6" w:rsidRPr="004E5468">
        <w:t>:</w:t>
      </w:r>
    </w:p>
    <w:sdt>
      <w:sdtPr>
        <w:rPr>
          <w:rStyle w:val="Hypertextovodkaz"/>
        </w:rPr>
        <w:alias w:val="Jméno a příjmení"/>
        <w:tag w:val="espis_dsb/adresa/full_name"/>
        <w:id w:val="1898698504"/>
        <w:placeholder>
          <w:docPart w:val="99CBB479D28047EE90353C7852BA8D70"/>
        </w:placeholder>
      </w:sdtPr>
      <w:sdtEndPr>
        <w:rPr>
          <w:rStyle w:val="Hypertextovodkaz"/>
        </w:rPr>
      </w:sdtEndPr>
      <w:sdtContent>
        <w:p w14:paraId="74D35D46" w14:textId="77777777" w:rsidR="00AE5644" w:rsidRPr="00C43A84" w:rsidRDefault="0047749E" w:rsidP="00AE5644">
          <w:pPr>
            <w:pStyle w:val="Adresaadresta"/>
            <w:rPr>
              <w:rStyle w:val="Hypertextovodkaz"/>
            </w:rPr>
          </w:pPr>
          <w:sdt>
            <w:sdtPr>
              <w:rPr>
                <w:rStyle w:val="Hypertextovodkaz"/>
              </w:rPr>
              <w:alias w:val="Jméno a příjmení"/>
              <w:tag w:val="espis_dsb/adresa/full_name"/>
              <w:id w:val="-1420862061"/>
              <w:placeholder>
                <w:docPart w:val="8EA54EDD0A494367846DE36CB3CABDB2"/>
              </w:placeholder>
            </w:sdtPr>
            <w:sdtEndPr>
              <w:rPr>
                <w:rStyle w:val="Hypertextovodkaz"/>
              </w:rPr>
            </w:sdtEndPr>
            <w:sdtContent>
              <w:r w:rsidR="00AE5644">
                <w:rPr>
                  <w:rStyle w:val="Hypertextovodkaz"/>
                </w:rPr>
                <w:t>Krajský úřad Olomouckého kraje</w:t>
              </w:r>
            </w:sdtContent>
          </w:sdt>
        </w:p>
        <w:sdt>
          <w:sdtPr>
            <w:rPr>
              <w:rStyle w:val="Hypertextovodkaz"/>
            </w:rPr>
            <w:alias w:val="Obchodní název"/>
            <w:tag w:val="espis_dsb/adresa/obchodni_nazev"/>
            <w:id w:val="549116086"/>
            <w:placeholder>
              <w:docPart w:val="8EA54EDD0A494367846DE36CB3CABDB2"/>
            </w:placeholder>
          </w:sdtPr>
          <w:sdtEndPr>
            <w:rPr>
              <w:rStyle w:val="Hypertextovodkaz"/>
            </w:rPr>
          </w:sdtEndPr>
          <w:sdtContent>
            <w:p w14:paraId="31C55B79" w14:textId="6BAE3E8A" w:rsidR="00674E77" w:rsidRPr="00C43A84" w:rsidRDefault="00AE5644" w:rsidP="00AE5644">
              <w:pPr>
                <w:pStyle w:val="Adresaadresta"/>
                <w:rPr>
                  <w:rStyle w:val="Hypertextovodkaz"/>
                </w:rPr>
              </w:pPr>
              <w:r>
                <w:rPr>
                  <w:rStyle w:val="Hypertextovodkaz"/>
                </w:rPr>
                <w:t>Obecní úřady: Dotčené obecní a městské úřady</w:t>
              </w:r>
            </w:p>
          </w:sdtContent>
        </w:sdt>
      </w:sdtContent>
    </w:sdt>
    <w:sdt>
      <w:sdtPr>
        <w:rPr>
          <w:rStyle w:val="Hypertextovodkaz"/>
        </w:rPr>
        <w:alias w:val="Obchodní název"/>
        <w:tag w:val="espis_dsb/adresa/obchodni_nazev"/>
        <w:id w:val="-1226449006"/>
        <w:placeholder>
          <w:docPart w:val="99CBB479D28047EE90353C7852BA8D70"/>
        </w:placeholder>
        <w:showingPlcHdr/>
      </w:sdtPr>
      <w:sdtEndPr>
        <w:rPr>
          <w:rStyle w:val="Hypertextovodkaz"/>
        </w:rPr>
      </w:sdtEndPr>
      <w:sdtContent>
        <w:p w14:paraId="7B53083F" w14:textId="77777777" w:rsidR="00674E77" w:rsidRPr="00C43A84" w:rsidRDefault="0047749E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Ulice"/>
        <w:tag w:val="espis_dsb/adresa/full_ulice"/>
        <w:id w:val="-1611037625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3B704A2E" w14:textId="77777777" w:rsidR="00674E77" w:rsidRPr="00C43A84" w:rsidRDefault="0047749E" w:rsidP="00C43A84">
          <w:pPr>
            <w:pStyle w:val="Adresaadresta"/>
            <w:rPr>
              <w:rStyle w:val="Hypertextovodkaz"/>
            </w:rPr>
          </w:pPr>
        </w:p>
      </w:sdtContent>
    </w:sdt>
    <w:sdt>
      <w:sdtPr>
        <w:rPr>
          <w:rStyle w:val="Hypertextovodkaz"/>
        </w:rPr>
        <w:alias w:val="Město"/>
        <w:tag w:val="espis_dsb/adresa/full_mesto"/>
        <w:id w:val="-361668140"/>
        <w:placeholder>
          <w:docPart w:val="1CACB0643E534B58BDE435E89EC1B23D"/>
        </w:placeholder>
        <w:showingPlcHdr/>
      </w:sdtPr>
      <w:sdtEndPr>
        <w:rPr>
          <w:rStyle w:val="Hypertextovodkaz"/>
        </w:rPr>
      </w:sdtEndPr>
      <w:sdtContent>
        <w:p w14:paraId="5DDA92C3" w14:textId="77777777" w:rsidR="00674E77" w:rsidRPr="00C43A84" w:rsidRDefault="0047749E" w:rsidP="00C43A84">
          <w:pPr>
            <w:pStyle w:val="Adresaadresta"/>
            <w:rPr>
              <w:rStyle w:val="Hypertextovodkaz"/>
            </w:rPr>
          </w:pPr>
        </w:p>
      </w:sdtContent>
    </w:sdt>
    <w:p w14:paraId="253D2AB1" w14:textId="77777777" w:rsidR="000C35E6" w:rsidRPr="00C43A84" w:rsidRDefault="000C35E6" w:rsidP="00C43A84">
      <w:pPr>
        <w:pStyle w:val="Adresaadresta"/>
        <w:rPr>
          <w:rStyle w:val="Hypertextovodkaz"/>
        </w:rPr>
      </w:pPr>
    </w:p>
    <w:sectPr w:rsidR="000C35E6" w:rsidRPr="00C43A84" w:rsidSect="00801D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A5DBE4" w14:textId="77777777" w:rsidR="009A6CB3" w:rsidRDefault="009A6CB3">
      <w:pPr>
        <w:spacing w:before="0"/>
      </w:pPr>
      <w:r>
        <w:separator/>
      </w:r>
    </w:p>
  </w:endnote>
  <w:endnote w:type="continuationSeparator" w:id="0">
    <w:p w14:paraId="680D8700" w14:textId="77777777" w:rsidR="009A6CB3" w:rsidRDefault="009A6CB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480F9" w14:textId="77777777" w:rsidR="005F0EAE" w:rsidRDefault="005F0E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BF757" w14:textId="325ED847" w:rsidR="0041559C" w:rsidRPr="005F0EAE" w:rsidRDefault="003404BC" w:rsidP="0041559C">
    <w:pPr>
      <w:pStyle w:val="Zpat"/>
      <w:jc w:val="center"/>
      <w:rPr>
        <w:rFonts w:cs="Arial"/>
      </w:rPr>
    </w:pPr>
    <w:r w:rsidRPr="005F0EAE">
      <w:rPr>
        <w:rFonts w:cs="Arial"/>
        <w:szCs w:val="16"/>
      </w:rPr>
      <w:t>Rozhodnutí</w:t>
    </w:r>
    <w:r w:rsidR="0041559C" w:rsidRPr="005F0EAE">
      <w:rPr>
        <w:rFonts w:cs="Arial"/>
        <w:szCs w:val="16"/>
      </w:rPr>
      <w:t xml:space="preserve"> str. </w:t>
    </w:r>
    <w:r w:rsidR="0041559C" w:rsidRPr="005F0EAE">
      <w:rPr>
        <w:rFonts w:cs="Arial"/>
        <w:b/>
        <w:bCs/>
        <w:szCs w:val="16"/>
      </w:rPr>
      <w:fldChar w:fldCharType="begin"/>
    </w:r>
    <w:r w:rsidR="0041559C" w:rsidRPr="005F0EAE">
      <w:rPr>
        <w:rFonts w:cs="Arial"/>
        <w:b/>
        <w:bCs/>
        <w:szCs w:val="16"/>
      </w:rPr>
      <w:instrText>PAGE</w:instrText>
    </w:r>
    <w:r w:rsidR="0041559C" w:rsidRPr="005F0EAE">
      <w:rPr>
        <w:rFonts w:cs="Arial"/>
        <w:b/>
        <w:bCs/>
        <w:szCs w:val="16"/>
      </w:rPr>
      <w:fldChar w:fldCharType="separate"/>
    </w:r>
    <w:r w:rsidR="0047749E">
      <w:rPr>
        <w:rFonts w:cs="Arial"/>
        <w:b/>
        <w:bCs/>
        <w:noProof/>
        <w:szCs w:val="16"/>
      </w:rPr>
      <w:t>1</w:t>
    </w:r>
    <w:r w:rsidR="0041559C" w:rsidRPr="005F0EAE">
      <w:rPr>
        <w:rFonts w:cs="Arial"/>
        <w:b/>
        <w:bCs/>
        <w:szCs w:val="16"/>
      </w:rPr>
      <w:fldChar w:fldCharType="end"/>
    </w:r>
    <w:r w:rsidR="0041559C" w:rsidRPr="005F0EAE">
      <w:rPr>
        <w:rFonts w:cs="Arial"/>
        <w:szCs w:val="16"/>
      </w:rPr>
      <w:t xml:space="preserve"> z </w:t>
    </w:r>
    <w:r w:rsidR="0041559C" w:rsidRPr="005F0EAE">
      <w:rPr>
        <w:rFonts w:cs="Arial"/>
        <w:b/>
        <w:bCs/>
        <w:szCs w:val="16"/>
      </w:rPr>
      <w:fldChar w:fldCharType="begin"/>
    </w:r>
    <w:r w:rsidR="0041559C" w:rsidRPr="005F0EAE">
      <w:rPr>
        <w:rFonts w:cs="Arial"/>
        <w:b/>
        <w:bCs/>
        <w:szCs w:val="16"/>
      </w:rPr>
      <w:instrText>NUMPAGES</w:instrText>
    </w:r>
    <w:r w:rsidR="0041559C" w:rsidRPr="005F0EAE">
      <w:rPr>
        <w:rFonts w:cs="Arial"/>
        <w:b/>
        <w:bCs/>
        <w:szCs w:val="16"/>
      </w:rPr>
      <w:fldChar w:fldCharType="separate"/>
    </w:r>
    <w:r w:rsidR="0047749E">
      <w:rPr>
        <w:rFonts w:cs="Arial"/>
        <w:b/>
        <w:bCs/>
        <w:noProof/>
        <w:szCs w:val="16"/>
      </w:rPr>
      <w:t>3</w:t>
    </w:r>
    <w:r w:rsidR="0041559C" w:rsidRPr="005F0EAE">
      <w:rPr>
        <w:rFonts w:cs="Arial"/>
        <w:b/>
        <w:bCs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FFB67" w14:textId="77777777" w:rsidR="005F0EAE" w:rsidRDefault="005F0E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E17E1" w14:textId="77777777" w:rsidR="009A6CB3" w:rsidRDefault="009A6CB3">
      <w:pPr>
        <w:spacing w:before="0"/>
      </w:pPr>
      <w:r>
        <w:separator/>
      </w:r>
    </w:p>
  </w:footnote>
  <w:footnote w:type="continuationSeparator" w:id="0">
    <w:p w14:paraId="77027D5C" w14:textId="77777777" w:rsidR="009A6CB3" w:rsidRDefault="009A6CB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B1A85" w14:textId="77777777" w:rsidR="005F0EAE" w:rsidRDefault="005F0E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F8F7C" w14:textId="77777777" w:rsidR="005F0EAE" w:rsidRDefault="005F0EA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5512A" w14:textId="77777777" w:rsidR="005F0EAE" w:rsidRDefault="005F0E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21CE"/>
    <w:rsid w:val="00014060"/>
    <w:rsid w:val="00014E98"/>
    <w:rsid w:val="00015D32"/>
    <w:rsid w:val="00016520"/>
    <w:rsid w:val="00033183"/>
    <w:rsid w:val="000376B6"/>
    <w:rsid w:val="000417E3"/>
    <w:rsid w:val="00041B64"/>
    <w:rsid w:val="000432E1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1F77"/>
    <w:rsid w:val="00123D06"/>
    <w:rsid w:val="00126473"/>
    <w:rsid w:val="00126B67"/>
    <w:rsid w:val="0013054B"/>
    <w:rsid w:val="001442B4"/>
    <w:rsid w:val="00147806"/>
    <w:rsid w:val="001543F8"/>
    <w:rsid w:val="001654D7"/>
    <w:rsid w:val="0016618C"/>
    <w:rsid w:val="001838D2"/>
    <w:rsid w:val="00196787"/>
    <w:rsid w:val="001A07DC"/>
    <w:rsid w:val="001A2943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4A2E"/>
    <w:rsid w:val="00273B20"/>
    <w:rsid w:val="00275257"/>
    <w:rsid w:val="002A3981"/>
    <w:rsid w:val="002B11BF"/>
    <w:rsid w:val="002C5DC3"/>
    <w:rsid w:val="002D088D"/>
    <w:rsid w:val="002F5A73"/>
    <w:rsid w:val="00303EEF"/>
    <w:rsid w:val="00307420"/>
    <w:rsid w:val="00311FD9"/>
    <w:rsid w:val="00331726"/>
    <w:rsid w:val="00335972"/>
    <w:rsid w:val="003404BC"/>
    <w:rsid w:val="00344F5F"/>
    <w:rsid w:val="00350430"/>
    <w:rsid w:val="00350EF4"/>
    <w:rsid w:val="00352AEF"/>
    <w:rsid w:val="0035386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5271E"/>
    <w:rsid w:val="00460C0A"/>
    <w:rsid w:val="00471807"/>
    <w:rsid w:val="0047749E"/>
    <w:rsid w:val="00482E25"/>
    <w:rsid w:val="00485CC6"/>
    <w:rsid w:val="00487C04"/>
    <w:rsid w:val="004A1583"/>
    <w:rsid w:val="004D1F59"/>
    <w:rsid w:val="004D2DE2"/>
    <w:rsid w:val="004E5468"/>
    <w:rsid w:val="004F1F1B"/>
    <w:rsid w:val="004F60C1"/>
    <w:rsid w:val="00504A26"/>
    <w:rsid w:val="00511F14"/>
    <w:rsid w:val="00511F74"/>
    <w:rsid w:val="00515CE3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0EAE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3D32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73E18"/>
    <w:rsid w:val="00896D3E"/>
    <w:rsid w:val="008A4963"/>
    <w:rsid w:val="008C5B11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CB3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644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4E35"/>
    <w:rsid w:val="00BA62F9"/>
    <w:rsid w:val="00C04791"/>
    <w:rsid w:val="00C14340"/>
    <w:rsid w:val="00C31BA6"/>
    <w:rsid w:val="00C36681"/>
    <w:rsid w:val="00C37768"/>
    <w:rsid w:val="00C43A84"/>
    <w:rsid w:val="00C7307D"/>
    <w:rsid w:val="00C74B90"/>
    <w:rsid w:val="00C917C2"/>
    <w:rsid w:val="00CA1543"/>
    <w:rsid w:val="00CA2FC0"/>
    <w:rsid w:val="00CA6932"/>
    <w:rsid w:val="00CA6A07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D7488"/>
    <w:rsid w:val="00EE31AD"/>
    <w:rsid w:val="00EE75C2"/>
    <w:rsid w:val="00EF62C7"/>
    <w:rsid w:val="00EF6363"/>
    <w:rsid w:val="00F03D4C"/>
    <w:rsid w:val="00F12996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E798E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D5995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link w:val="DatumChar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DatumChar">
    <w:name w:val="Datum Char"/>
    <w:basedOn w:val="Standardnpsmoodstavce"/>
    <w:link w:val="Datum"/>
    <w:rsid w:val="00AE5644"/>
    <w:rPr>
      <w:rFonts w:ascii="Arial" w:eastAsia="Arial Unicode MS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CBB479D28047EE90353C7852BA8D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062B5A-5F96-4CF9-B892-D69CC0D41E9A}"/>
      </w:docPartPr>
      <w:docPartBody>
        <w:p w:rsidR="00751EFC" w:rsidRDefault="00960681" w:rsidP="00960681">
          <w:pPr>
            <w:pStyle w:val="99CBB479D28047EE90353C7852BA8D7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CACB0643E534B58BDE435E89EC1B2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CB6EF8-8BBD-4E70-ABA8-7D78799FC827}"/>
      </w:docPartPr>
      <w:docPartBody>
        <w:p w:rsidR="00751EFC" w:rsidRDefault="00960681" w:rsidP="00960681">
          <w:pPr>
            <w:pStyle w:val="1CACB0643E534B58BDE435E89EC1B23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EA54EDD0A494367846DE36CB3CABDB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77F5CB-1DA5-4F77-9087-44D2731AC2DE}"/>
      </w:docPartPr>
      <w:docPartBody>
        <w:p w:rsidR="002B60CE" w:rsidRDefault="002B60CE" w:rsidP="002B60CE">
          <w:pPr>
            <w:pStyle w:val="8EA54EDD0A494367846DE36CB3CABDB2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2B60CE"/>
    <w:rsid w:val="00372D57"/>
    <w:rsid w:val="004862DE"/>
    <w:rsid w:val="004A1583"/>
    <w:rsid w:val="00751EFC"/>
    <w:rsid w:val="008C1591"/>
    <w:rsid w:val="00960681"/>
    <w:rsid w:val="00CA1543"/>
    <w:rsid w:val="00CC7EC8"/>
    <w:rsid w:val="00E2553D"/>
    <w:rsid w:val="00F7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B60CE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  <w:style w:type="paragraph" w:customStyle="1" w:styleId="8EA54EDD0A494367846DE36CB3CABDB2">
    <w:name w:val="8EA54EDD0A494367846DE36CB3CABDB2"/>
    <w:rsid w:val="002B60C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927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Jana Pšeničková</cp:lastModifiedBy>
  <cp:revision>2</cp:revision>
  <cp:lastPrinted>2008-10-15T15:59:00Z</cp:lastPrinted>
  <dcterms:created xsi:type="dcterms:W3CDTF">2024-05-14T06:54:00Z</dcterms:created>
  <dcterms:modified xsi:type="dcterms:W3CDTF">2024-05-14T06:54:00Z</dcterms:modified>
</cp:coreProperties>
</file>