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432C2A" w:rsidRDefault="00432C2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848553" cy="84772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ní_Bradlo_zna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422" cy="8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C2A" w:rsidRDefault="00432C2A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91ECF">
        <w:rPr>
          <w:rFonts w:ascii="Arial" w:hAnsi="Arial" w:cs="Arial"/>
          <w:b/>
        </w:rPr>
        <w:t>HORNÍ BRADLO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91ECF">
        <w:rPr>
          <w:rFonts w:ascii="Arial" w:hAnsi="Arial" w:cs="Arial"/>
          <w:b/>
        </w:rPr>
        <w:t>Horní Bradlo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91ECF">
        <w:rPr>
          <w:rFonts w:ascii="Arial" w:hAnsi="Arial" w:cs="Arial"/>
          <w:b/>
        </w:rPr>
        <w:t>Horní Bradlo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91ECF">
        <w:rPr>
          <w:rFonts w:ascii="Arial" w:hAnsi="Arial" w:cs="Arial"/>
          <w:b w:val="0"/>
          <w:sz w:val="22"/>
          <w:szCs w:val="22"/>
        </w:rPr>
        <w:t>Horní Bradlo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91ECF">
        <w:rPr>
          <w:rFonts w:ascii="Arial" w:hAnsi="Arial" w:cs="Arial"/>
          <w:b w:val="0"/>
          <w:sz w:val="22"/>
          <w:szCs w:val="22"/>
        </w:rPr>
        <w:t>14. prosince 2022 usnesením č. </w:t>
      </w:r>
      <w:r w:rsidR="008608CF">
        <w:rPr>
          <w:rFonts w:ascii="Arial" w:hAnsi="Arial" w:cs="Arial"/>
          <w:b w:val="0"/>
          <w:sz w:val="22"/>
          <w:szCs w:val="22"/>
        </w:rPr>
        <w:t>64/22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91ECF">
        <w:rPr>
          <w:rFonts w:ascii="Arial" w:hAnsi="Arial" w:cs="Arial"/>
          <w:sz w:val="22"/>
          <w:szCs w:val="22"/>
        </w:rPr>
        <w:t>Horní Bradlo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391ECF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Horní Bradlo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91ECF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391EC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608CF">
        <w:rPr>
          <w:rFonts w:ascii="Arial" w:hAnsi="Arial" w:cs="Arial"/>
          <w:sz w:val="22"/>
          <w:szCs w:val="22"/>
        </w:rPr>
        <w:t xml:space="preserve"> 700,--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391ECF" w:rsidRDefault="00131160" w:rsidP="00391EC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91ECF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391ECF">
        <w:rPr>
          <w:rFonts w:ascii="Arial" w:hAnsi="Arial" w:cs="Arial"/>
          <w:sz w:val="22"/>
          <w:szCs w:val="22"/>
        </w:rPr>
        <w:t xml:space="preserve">, nebo </w:t>
      </w:r>
      <w:r w:rsidR="00391ECF" w:rsidRPr="008B6E2F">
        <w:rPr>
          <w:rFonts w:ascii="Arial" w:hAnsi="Arial" w:cs="Arial"/>
          <w:sz w:val="22"/>
          <w:szCs w:val="22"/>
        </w:rPr>
        <w:t xml:space="preserve">ve dvou stejných splátkách, </w:t>
      </w:r>
      <w:r w:rsidR="00391ECF">
        <w:rPr>
          <w:rFonts w:ascii="Arial" w:hAnsi="Arial" w:cs="Arial"/>
          <w:sz w:val="22"/>
          <w:szCs w:val="22"/>
        </w:rPr>
        <w:t xml:space="preserve">a to </w:t>
      </w:r>
      <w:r w:rsidR="00391ECF" w:rsidRPr="008B6E2F">
        <w:rPr>
          <w:rFonts w:ascii="Arial" w:hAnsi="Arial" w:cs="Arial"/>
          <w:sz w:val="22"/>
          <w:szCs w:val="22"/>
        </w:rPr>
        <w:t xml:space="preserve">nejpozději do </w:t>
      </w:r>
      <w:r w:rsidR="00391ECF">
        <w:rPr>
          <w:rFonts w:ascii="Arial" w:hAnsi="Arial" w:cs="Arial"/>
          <w:sz w:val="22"/>
          <w:szCs w:val="22"/>
        </w:rPr>
        <w:t>30. dubna</w:t>
      </w:r>
      <w:r w:rsidR="00391ECF" w:rsidRPr="008B6E2F">
        <w:rPr>
          <w:rFonts w:ascii="Arial" w:hAnsi="Arial" w:cs="Arial"/>
          <w:sz w:val="22"/>
          <w:szCs w:val="22"/>
        </w:rPr>
        <w:t xml:space="preserve"> a do </w:t>
      </w:r>
      <w:r w:rsidR="00391ECF">
        <w:rPr>
          <w:rFonts w:ascii="Arial" w:hAnsi="Arial" w:cs="Arial"/>
          <w:sz w:val="22"/>
          <w:szCs w:val="22"/>
        </w:rPr>
        <w:t>31. října</w:t>
      </w:r>
      <w:r w:rsidR="00391ECF"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 w:rsidR="00391ECF">
        <w:rPr>
          <w:rFonts w:ascii="Arial" w:hAnsi="Arial" w:cs="Arial"/>
          <w:sz w:val="22"/>
          <w:szCs w:val="22"/>
        </w:rPr>
        <w:t>.</w:t>
      </w:r>
    </w:p>
    <w:p w:rsidR="008B6E2F" w:rsidRPr="00391ECF" w:rsidRDefault="008B6E2F" w:rsidP="00391EC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91ECF">
        <w:rPr>
          <w:rFonts w:ascii="Arial" w:hAnsi="Arial" w:cs="Arial"/>
          <w:sz w:val="22"/>
          <w:szCs w:val="22"/>
        </w:rPr>
        <w:t>Vznikne-li poplatková povinnost v období mezi daty uvedenými v odst</w:t>
      </w:r>
      <w:r w:rsidR="004A5FF4" w:rsidRPr="00391ECF">
        <w:rPr>
          <w:rFonts w:ascii="Arial" w:hAnsi="Arial" w:cs="Arial"/>
          <w:sz w:val="22"/>
          <w:szCs w:val="22"/>
        </w:rPr>
        <w:t>avci</w:t>
      </w:r>
      <w:r w:rsidRPr="00391ECF">
        <w:rPr>
          <w:rFonts w:ascii="Arial" w:hAnsi="Arial" w:cs="Arial"/>
          <w:sz w:val="22"/>
          <w:szCs w:val="22"/>
        </w:rPr>
        <w:t xml:space="preserve"> 1, je poplatek splatný jednorázově ve lhůtě splatnosti druhé splátky podle odst</w:t>
      </w:r>
      <w:r w:rsidR="004A5FF4" w:rsidRPr="00391ECF">
        <w:rPr>
          <w:rFonts w:ascii="Arial" w:hAnsi="Arial" w:cs="Arial"/>
          <w:sz w:val="22"/>
          <w:szCs w:val="22"/>
        </w:rPr>
        <w:t>avce</w:t>
      </w:r>
      <w:r w:rsidRPr="00391ECF">
        <w:rPr>
          <w:rFonts w:ascii="Arial" w:hAnsi="Arial" w:cs="Arial"/>
          <w:sz w:val="22"/>
          <w:szCs w:val="22"/>
        </w:rPr>
        <w:t xml:space="preserve"> 1. Vznikne-li poplatková povinnost po uplynutí lhůty splatnosti druhé splátky podle odst</w:t>
      </w:r>
      <w:r w:rsidR="004A5FF4" w:rsidRPr="00391ECF">
        <w:rPr>
          <w:rFonts w:ascii="Arial" w:hAnsi="Arial" w:cs="Arial"/>
          <w:sz w:val="22"/>
          <w:szCs w:val="22"/>
        </w:rPr>
        <w:t>avce</w:t>
      </w:r>
      <w:r w:rsidRPr="00391ECF">
        <w:rPr>
          <w:rFonts w:ascii="Arial" w:hAnsi="Arial" w:cs="Arial"/>
          <w:sz w:val="22"/>
          <w:szCs w:val="22"/>
        </w:rPr>
        <w:t xml:space="preserve"> 1, je poplatek splatný jednorázově do </w:t>
      </w:r>
      <w:r w:rsidR="00391ECF">
        <w:rPr>
          <w:rFonts w:ascii="Arial" w:hAnsi="Arial" w:cs="Arial"/>
          <w:sz w:val="22"/>
          <w:szCs w:val="22"/>
        </w:rPr>
        <w:t>30 dnů ode dne vzniku poplatkové povinnosti</w:t>
      </w:r>
      <w:r w:rsidRPr="00391ECF">
        <w:rPr>
          <w:rFonts w:ascii="Arial" w:hAnsi="Arial" w:cs="Arial"/>
          <w:sz w:val="22"/>
          <w:szCs w:val="22"/>
        </w:rPr>
        <w:t xml:space="preserve">. </w:t>
      </w:r>
    </w:p>
    <w:p w:rsidR="003E4DB7" w:rsidRPr="00391ECF" w:rsidRDefault="003E4DB7" w:rsidP="00391ECF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391ECF"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391EC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91ECF">
        <w:rPr>
          <w:rFonts w:ascii="Arial" w:hAnsi="Arial" w:cs="Arial"/>
          <w:sz w:val="22"/>
          <w:szCs w:val="22"/>
        </w:rPr>
        <w:t>2)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391EC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391ECF" w:rsidRDefault="006962AD" w:rsidP="00391EC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391ECF">
        <w:rPr>
          <w:rFonts w:ascii="Arial" w:hAnsi="Arial" w:cs="Arial"/>
          <w:sz w:val="22"/>
          <w:szCs w:val="22"/>
        </w:rPr>
        <w:t xml:space="preserve"> 3/2021, o místním poplatku za obecní systém odpadového hospodářství, ze dne 18. listopadu 2021.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91ECF">
        <w:rPr>
          <w:rFonts w:ascii="Arial" w:hAnsi="Arial" w:cs="Arial"/>
          <w:sz w:val="22"/>
          <w:szCs w:val="22"/>
        </w:rPr>
        <w:t>1. ledna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bookmarkStart w:id="1" w:name="_GoBack"/>
      <w:bookmarkEnd w:id="1"/>
      <w:r w:rsidR="00432C2A">
        <w:rPr>
          <w:rFonts w:ascii="Arial" w:hAnsi="Arial" w:cs="Arial"/>
          <w:sz w:val="22"/>
          <w:szCs w:val="22"/>
        </w:rPr>
        <w:t>Ing. Jan Matěna</w:t>
      </w:r>
      <w:r w:rsidR="008608C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8608CF">
        <w:rPr>
          <w:rFonts w:ascii="Arial" w:hAnsi="Arial" w:cs="Arial"/>
          <w:sz w:val="22"/>
          <w:szCs w:val="22"/>
        </w:rPr>
        <w:t>v.r.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432C2A">
        <w:rPr>
          <w:rFonts w:ascii="Arial" w:hAnsi="Arial" w:cs="Arial"/>
          <w:sz w:val="22"/>
          <w:szCs w:val="22"/>
        </w:rPr>
        <w:t xml:space="preserve">Renata </w:t>
      </w:r>
      <w:proofErr w:type="spellStart"/>
      <w:r w:rsidR="00432C2A">
        <w:rPr>
          <w:rFonts w:ascii="Arial" w:hAnsi="Arial" w:cs="Arial"/>
          <w:sz w:val="22"/>
          <w:szCs w:val="22"/>
        </w:rPr>
        <w:t>Sedláková</w:t>
      </w:r>
      <w:r w:rsidR="008608CF">
        <w:rPr>
          <w:rFonts w:ascii="Arial" w:hAnsi="Arial" w:cs="Arial"/>
          <w:sz w:val="22"/>
          <w:szCs w:val="22"/>
        </w:rPr>
        <w:t>,</w:t>
      </w:r>
      <w:proofErr w:type="gramStart"/>
      <w:r w:rsidR="008608CF">
        <w:rPr>
          <w:rFonts w:ascii="Arial" w:hAnsi="Arial" w:cs="Arial"/>
          <w:sz w:val="22"/>
          <w:szCs w:val="22"/>
        </w:rPr>
        <w:t>v.r</w:t>
      </w:r>
      <w:proofErr w:type="spellEnd"/>
      <w:r w:rsidR="008608CF">
        <w:rPr>
          <w:rFonts w:ascii="Arial" w:hAnsi="Arial" w:cs="Arial"/>
          <w:sz w:val="22"/>
          <w:szCs w:val="22"/>
        </w:rPr>
        <w:t>.</w:t>
      </w:r>
      <w:proofErr w:type="gramEnd"/>
    </w:p>
    <w:p w:rsidR="00131160" w:rsidRPr="002E0EAD" w:rsidRDefault="00391EC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735" w:rsidRDefault="00933735">
      <w:r>
        <w:separator/>
      </w:r>
    </w:p>
  </w:endnote>
  <w:endnote w:type="continuationSeparator" w:id="0">
    <w:p w:rsidR="00933735" w:rsidRDefault="0093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608CF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735" w:rsidRDefault="00933735">
      <w:r>
        <w:separator/>
      </w:r>
    </w:p>
  </w:footnote>
  <w:footnote w:type="continuationSeparator" w:id="0">
    <w:p w:rsidR="00933735" w:rsidRDefault="0093373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ECF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C2A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8CF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3735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3EDC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415B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D22A2-AF04-477D-8B38-58EDF527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1068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3</cp:revision>
  <cp:lastPrinted>2015-10-16T08:54:00Z</cp:lastPrinted>
  <dcterms:created xsi:type="dcterms:W3CDTF">2022-12-15T07:59:00Z</dcterms:created>
  <dcterms:modified xsi:type="dcterms:W3CDTF">2022-12-15T07:59:00Z</dcterms:modified>
</cp:coreProperties>
</file>