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9BC99" w14:textId="77777777" w:rsidR="005D76B1" w:rsidRDefault="003F7EAD">
      <w:pPr>
        <w:pStyle w:val="Nzev"/>
      </w:pPr>
      <w:r>
        <w:t>Obec Hoštejn</w:t>
      </w:r>
      <w:r>
        <w:br/>
        <w:t>Zastupitelstvo obce Hoštejn</w:t>
      </w:r>
    </w:p>
    <w:p w14:paraId="2C150B08" w14:textId="77777777" w:rsidR="005D76B1" w:rsidRDefault="003F7EAD">
      <w:pPr>
        <w:pStyle w:val="Nadpis1"/>
      </w:pPr>
      <w:r>
        <w:t>Obecně závazná vyhláška obce Hoštejn,</w:t>
      </w:r>
      <w:r>
        <w:br/>
        <w:t>kterou se zrušují některé obecně závazné vyhlášky</w:t>
      </w:r>
    </w:p>
    <w:p w14:paraId="3E54F664" w14:textId="77777777" w:rsidR="005D76B1" w:rsidRDefault="003F7EAD">
      <w:pPr>
        <w:pStyle w:val="UvodniVeta"/>
      </w:pPr>
      <w:r>
        <w:t>Zastupitelstvo obce Hoštejn se na svém zasedání dne 15. prosince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5C7D34EA" w14:textId="77777777" w:rsidR="005D76B1" w:rsidRDefault="003F7EAD">
      <w:pPr>
        <w:pStyle w:val="Nadpis2"/>
      </w:pPr>
      <w:r>
        <w:t>Čl. 1</w:t>
      </w:r>
      <w:r>
        <w:br/>
        <w:t>Zrušovací ustanovení</w:t>
      </w:r>
    </w:p>
    <w:p w14:paraId="757B648A" w14:textId="77777777" w:rsidR="005D76B1" w:rsidRDefault="003F7EAD">
      <w:pPr>
        <w:pStyle w:val="Odstavec"/>
        <w:numPr>
          <w:ilvl w:val="0"/>
          <w:numId w:val="1"/>
        </w:numPr>
      </w:pPr>
      <w:r>
        <w:t>Zrušuje se obecně závazná vyhláška č. 4/2023, o místním poplatku ze vstupného, ze dne 13. prosince 2023.</w:t>
      </w:r>
    </w:p>
    <w:p w14:paraId="19CCFA78" w14:textId="77777777" w:rsidR="005D76B1" w:rsidRDefault="003F7EAD">
      <w:pPr>
        <w:pStyle w:val="Nadpis2"/>
      </w:pPr>
      <w:r>
        <w:t>Čl. 2</w:t>
      </w:r>
      <w:r>
        <w:br/>
        <w:t>Účinnost</w:t>
      </w:r>
    </w:p>
    <w:p w14:paraId="67B19CA4" w14:textId="77777777" w:rsidR="005D76B1" w:rsidRDefault="003F7EAD">
      <w:pPr>
        <w:pStyle w:val="Odstavec"/>
      </w:pPr>
      <w:r>
        <w:t>Tato vyhláška nabývá účinnosti počátkem patnáctého dne následujícího po dni jejího vyhlášení.</w:t>
      </w:r>
    </w:p>
    <w:p w14:paraId="4B40962D" w14:textId="77777777" w:rsidR="00143094" w:rsidRDefault="00143094">
      <w:pPr>
        <w:pStyle w:val="Odstavec"/>
      </w:pPr>
      <w:bookmarkStart w:id="0" w:name="_GoBack"/>
      <w:bookmarkEnd w:id="0"/>
    </w:p>
    <w:tbl>
      <w:tblPr>
        <w:tblW w:w="144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  <w:gridCol w:w="4821"/>
      </w:tblGrid>
      <w:tr w:rsidR="00143094" w14:paraId="01041B93" w14:textId="118361A3" w:rsidTr="001430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3319F" w14:textId="77777777" w:rsidR="00143094" w:rsidRDefault="00143094">
            <w:pPr>
              <w:pStyle w:val="PodpisovePole"/>
            </w:pPr>
            <w:r>
              <w:t>Ing. Václav Adamec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365C4" w14:textId="77777777" w:rsidR="00143094" w:rsidRDefault="00143094">
            <w:pPr>
              <w:pStyle w:val="PodpisovePole"/>
            </w:pPr>
            <w:r>
              <w:t>Ing. Arťom Suchý v. r.</w:t>
            </w:r>
            <w:r>
              <w:br/>
              <w:t xml:space="preserve"> místostarosta</w:t>
            </w:r>
          </w:p>
        </w:tc>
        <w:tc>
          <w:tcPr>
            <w:tcW w:w="4821" w:type="dxa"/>
          </w:tcPr>
          <w:p w14:paraId="78455D17" w14:textId="77777777" w:rsidR="00143094" w:rsidRDefault="00143094">
            <w:pPr>
              <w:pStyle w:val="PodpisovePole"/>
            </w:pPr>
          </w:p>
        </w:tc>
      </w:tr>
      <w:tr w:rsidR="00143094" w14:paraId="59358758" w14:textId="18112203" w:rsidTr="001430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28430" w14:textId="77777777" w:rsidR="00143094" w:rsidRDefault="0014309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5D83E" w14:textId="77777777" w:rsidR="00143094" w:rsidRDefault="00143094">
            <w:pPr>
              <w:pStyle w:val="PodpisovePole"/>
            </w:pPr>
          </w:p>
        </w:tc>
        <w:tc>
          <w:tcPr>
            <w:tcW w:w="4821" w:type="dxa"/>
          </w:tcPr>
          <w:p w14:paraId="64527ADF" w14:textId="77777777" w:rsidR="00143094" w:rsidRDefault="00143094">
            <w:pPr>
              <w:pStyle w:val="PodpisovePole"/>
            </w:pPr>
          </w:p>
        </w:tc>
      </w:tr>
    </w:tbl>
    <w:p w14:paraId="759621BB" w14:textId="77777777" w:rsidR="003F2542" w:rsidRDefault="003F2542"/>
    <w:sectPr w:rsidR="003F254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B45FA" w14:textId="77777777" w:rsidR="003F2542" w:rsidRDefault="003F2542">
      <w:r>
        <w:separator/>
      </w:r>
    </w:p>
  </w:endnote>
  <w:endnote w:type="continuationSeparator" w:id="0">
    <w:p w14:paraId="46527BE0" w14:textId="77777777" w:rsidR="003F2542" w:rsidRDefault="003F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20DD2" w14:textId="77777777" w:rsidR="003F2542" w:rsidRDefault="003F2542">
      <w:r>
        <w:rPr>
          <w:color w:val="000000"/>
        </w:rPr>
        <w:separator/>
      </w:r>
    </w:p>
  </w:footnote>
  <w:footnote w:type="continuationSeparator" w:id="0">
    <w:p w14:paraId="01588EC4" w14:textId="77777777" w:rsidR="003F2542" w:rsidRDefault="003F2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91C9A"/>
    <w:multiLevelType w:val="multilevel"/>
    <w:tmpl w:val="F33C05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B1"/>
    <w:rsid w:val="00143094"/>
    <w:rsid w:val="003F2542"/>
    <w:rsid w:val="003F7EAD"/>
    <w:rsid w:val="005D76B1"/>
    <w:rsid w:val="007E678A"/>
    <w:rsid w:val="00AD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AC76"/>
  <w15:docId w15:val="{28BE7664-80ED-41D5-B553-6AFA8A1D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7EA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EA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O. H.</cp:lastModifiedBy>
  <cp:revision>4</cp:revision>
  <cp:lastPrinted>2025-12-15T16:21:00Z</cp:lastPrinted>
  <dcterms:created xsi:type="dcterms:W3CDTF">2025-12-04T09:10:00Z</dcterms:created>
  <dcterms:modified xsi:type="dcterms:W3CDTF">2025-12-16T10:39:00Z</dcterms:modified>
</cp:coreProperties>
</file>