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7AF" w:rsidRPr="001B55BC" w:rsidRDefault="006C47AF" w:rsidP="006C47AF">
      <w:pPr>
        <w:jc w:val="center"/>
        <w:rPr>
          <w:rFonts w:ascii="Calibri" w:hAnsi="Calibri"/>
        </w:rPr>
      </w:pPr>
      <w:r>
        <w:rPr>
          <w:rFonts w:ascii="Calibri" w:hAnsi="Calibri" w:cs="Arial"/>
          <w:noProof/>
          <w:sz w:val="20"/>
        </w:rPr>
        <w:drawing>
          <wp:inline distT="0" distB="0" distL="0" distR="0" wp14:anchorId="482E8EB8" wp14:editId="3D26132B">
            <wp:extent cx="714375" cy="1066800"/>
            <wp:effectExtent l="0" t="0" r="952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14375" cy="1066800"/>
                    </a:xfrm>
                    <a:prstGeom prst="rect">
                      <a:avLst/>
                    </a:prstGeom>
                    <a:noFill/>
                    <a:ln>
                      <a:noFill/>
                    </a:ln>
                  </pic:spPr>
                </pic:pic>
              </a:graphicData>
            </a:graphic>
          </wp:inline>
        </w:drawing>
      </w:r>
    </w:p>
    <w:p w:rsidR="006C47AF" w:rsidRPr="001B55BC" w:rsidRDefault="006C47AF" w:rsidP="006C47AF">
      <w:pPr>
        <w:pStyle w:val="ZkladntextIMP"/>
        <w:spacing w:line="240" w:lineRule="auto"/>
        <w:ind w:left="15"/>
        <w:jc w:val="center"/>
        <w:rPr>
          <w:rFonts w:ascii="Calibri" w:hAnsi="Calibri"/>
          <w:b/>
          <w:sz w:val="16"/>
          <w:szCs w:val="16"/>
        </w:rPr>
      </w:pPr>
    </w:p>
    <w:p w:rsidR="006C47AF" w:rsidRDefault="006C47AF" w:rsidP="006C47AF">
      <w:pPr>
        <w:pStyle w:val="Nadpis1"/>
        <w:spacing w:before="0" w:after="240"/>
        <w:jc w:val="center"/>
        <w:rPr>
          <w:rFonts w:ascii="Calibri" w:hAnsi="Calibri" w:cs="Tahoma"/>
          <w:sz w:val="28"/>
          <w:szCs w:val="28"/>
        </w:rPr>
      </w:pPr>
      <w:r w:rsidRPr="001B55BC">
        <w:rPr>
          <w:rFonts w:ascii="Calibri" w:hAnsi="Calibri"/>
          <w:b w:val="0"/>
          <w:bCs w:val="0"/>
          <w:sz w:val="40"/>
          <w:szCs w:val="40"/>
        </w:rPr>
        <w:t xml:space="preserve">S T A T U T Á R N Í </w:t>
      </w:r>
      <w:r>
        <w:rPr>
          <w:rFonts w:ascii="Calibri" w:hAnsi="Calibri"/>
          <w:b w:val="0"/>
          <w:bCs w:val="0"/>
          <w:sz w:val="40"/>
          <w:szCs w:val="40"/>
        </w:rPr>
        <w:t xml:space="preserve"> </w:t>
      </w:r>
      <w:r w:rsidRPr="001B55BC">
        <w:rPr>
          <w:rFonts w:ascii="Calibri" w:hAnsi="Calibri"/>
          <w:b w:val="0"/>
          <w:bCs w:val="0"/>
          <w:sz w:val="40"/>
          <w:szCs w:val="40"/>
        </w:rPr>
        <w:t xml:space="preserve"> M Ě S T O </w:t>
      </w:r>
      <w:r>
        <w:rPr>
          <w:rFonts w:ascii="Calibri" w:hAnsi="Calibri"/>
          <w:b w:val="0"/>
          <w:bCs w:val="0"/>
          <w:sz w:val="40"/>
          <w:szCs w:val="40"/>
        </w:rPr>
        <w:t xml:space="preserve"> </w:t>
      </w:r>
      <w:r w:rsidRPr="001B55BC">
        <w:rPr>
          <w:rFonts w:ascii="Calibri" w:hAnsi="Calibri"/>
          <w:b w:val="0"/>
          <w:bCs w:val="0"/>
          <w:sz w:val="40"/>
          <w:szCs w:val="40"/>
        </w:rPr>
        <w:t xml:space="preserve"> C</w:t>
      </w:r>
      <w:r>
        <w:rPr>
          <w:rFonts w:ascii="Calibri" w:hAnsi="Calibri"/>
          <w:b w:val="0"/>
          <w:bCs w:val="0"/>
          <w:sz w:val="40"/>
          <w:szCs w:val="40"/>
        </w:rPr>
        <w:t xml:space="preserve"> </w:t>
      </w:r>
      <w:r w:rsidRPr="001B55BC">
        <w:rPr>
          <w:rFonts w:ascii="Calibri" w:hAnsi="Calibri"/>
          <w:b w:val="0"/>
          <w:bCs w:val="0"/>
          <w:sz w:val="40"/>
          <w:szCs w:val="40"/>
        </w:rPr>
        <w:t>H O M U T O V</w:t>
      </w:r>
      <w:r w:rsidRPr="00673C2A">
        <w:rPr>
          <w:rFonts w:ascii="Calibri" w:hAnsi="Calibri" w:cs="Tahoma"/>
          <w:sz w:val="28"/>
          <w:szCs w:val="28"/>
        </w:rPr>
        <w:t xml:space="preserve"> </w:t>
      </w:r>
    </w:p>
    <w:p w:rsidR="006C47AF" w:rsidRDefault="006C47AF" w:rsidP="006C47AF">
      <w:pPr>
        <w:pStyle w:val="Nadpis1"/>
        <w:spacing w:before="0" w:after="240"/>
        <w:jc w:val="center"/>
        <w:rPr>
          <w:rFonts w:ascii="Calibri" w:hAnsi="Calibri" w:cs="Tahoma"/>
          <w:sz w:val="28"/>
          <w:szCs w:val="28"/>
        </w:rPr>
      </w:pPr>
      <w:r w:rsidRPr="00946AF2">
        <w:rPr>
          <w:rFonts w:ascii="Calibri" w:hAnsi="Calibri" w:cs="Tahoma"/>
          <w:sz w:val="28"/>
          <w:szCs w:val="28"/>
        </w:rPr>
        <w:t xml:space="preserve">Nařízení, </w:t>
      </w:r>
    </w:p>
    <w:p w:rsidR="006C47AF" w:rsidRPr="001757B0" w:rsidRDefault="006C47AF" w:rsidP="006C47AF">
      <w:pPr>
        <w:pStyle w:val="Nadpis1"/>
        <w:spacing w:before="0" w:after="240"/>
        <w:jc w:val="center"/>
        <w:rPr>
          <w:rFonts w:ascii="Calibri" w:hAnsi="Calibri" w:cs="Tahoma"/>
          <w:sz w:val="28"/>
          <w:szCs w:val="28"/>
        </w:rPr>
      </w:pPr>
      <w:r w:rsidRPr="001757B0">
        <w:rPr>
          <w:rFonts w:ascii="Calibri" w:hAnsi="Calibri" w:cs="Tahoma"/>
          <w:sz w:val="28"/>
          <w:szCs w:val="28"/>
        </w:rPr>
        <w:t>kterým se vydává tržní řád</w:t>
      </w:r>
    </w:p>
    <w:p w:rsidR="006C47AF" w:rsidRPr="002A5C66" w:rsidRDefault="006C47AF" w:rsidP="006C47AF">
      <w:pPr>
        <w:pStyle w:val="Prosttext"/>
      </w:pPr>
      <w:r w:rsidRPr="001757B0">
        <w:t xml:space="preserve">Rada statutárního města Chomutova </w:t>
      </w:r>
      <w:r>
        <w:t xml:space="preserve">se na své schůzi konané </w:t>
      </w:r>
      <w:r w:rsidRPr="001757B0">
        <w:t xml:space="preserve">dne </w:t>
      </w:r>
      <w:r>
        <w:t>1.6.2026 usnesením č. 321/26</w:t>
      </w:r>
      <w:r w:rsidRPr="00611950">
        <w:t xml:space="preserve"> </w:t>
      </w:r>
      <w:r>
        <w:t>rozhodla vydat</w:t>
      </w:r>
      <w:r w:rsidRPr="001757B0">
        <w:t xml:space="preserve"> na základě ustanovení §</w:t>
      </w:r>
      <w:r>
        <w:t xml:space="preserve"> </w:t>
      </w:r>
      <w:r w:rsidRPr="001757B0">
        <w:t xml:space="preserve">11 odst. 1 a § 102 odst. </w:t>
      </w:r>
      <w:r w:rsidRPr="00D22C60">
        <w:t>2</w:t>
      </w:r>
      <w:r w:rsidRPr="001757B0">
        <w:t xml:space="preserve"> písm. d) zákona č. 128/2000 Sb.,</w:t>
      </w:r>
      <w:r w:rsidRPr="00673C2A">
        <w:t xml:space="preserve"> o ob</w:t>
      </w:r>
      <w:r w:rsidRPr="002A5C66">
        <w:t>cích (obecní zřízení), ve znění pozdějších předpisů,</w:t>
      </w:r>
      <w:r>
        <w:t xml:space="preserve"> a v souladu s ustanovením </w:t>
      </w:r>
      <w:r w:rsidRPr="00673C2A">
        <w:t>§ 18 zákona č. 455/1991 Sb., o živnostenském podnikání (živnostenský zákon), ve znění pozdějších předpisů,</w:t>
      </w:r>
      <w:r>
        <w:t xml:space="preserve"> </w:t>
      </w:r>
      <w:r w:rsidRPr="002A5C66">
        <w:t>toto nařízení.</w:t>
      </w:r>
    </w:p>
    <w:p w:rsidR="006C47AF" w:rsidRPr="002A5C66" w:rsidRDefault="006C47AF" w:rsidP="006C47AF">
      <w:pPr>
        <w:pStyle w:val="l"/>
        <w:numPr>
          <w:ilvl w:val="0"/>
          <w:numId w:val="0"/>
        </w:numPr>
        <w:spacing w:before="480"/>
        <w:rPr>
          <w:rFonts w:ascii="Calibri" w:hAnsi="Calibri"/>
        </w:rPr>
      </w:pPr>
      <w:r w:rsidRPr="002A5C66">
        <w:rPr>
          <w:rFonts w:ascii="Calibri" w:hAnsi="Calibri"/>
        </w:rPr>
        <w:t>Čl. 1</w:t>
      </w:r>
    </w:p>
    <w:p w:rsidR="006C47AF" w:rsidRPr="002A5C66" w:rsidRDefault="006C47AF" w:rsidP="006C47AF">
      <w:pPr>
        <w:pStyle w:val="l"/>
        <w:numPr>
          <w:ilvl w:val="0"/>
          <w:numId w:val="0"/>
        </w:numPr>
        <w:rPr>
          <w:rFonts w:ascii="Calibri" w:hAnsi="Calibri"/>
        </w:rPr>
      </w:pPr>
      <w:r w:rsidRPr="002A5C66">
        <w:rPr>
          <w:rFonts w:ascii="Calibri" w:hAnsi="Calibri"/>
        </w:rPr>
        <w:t>Předmět úpravy</w:t>
      </w:r>
    </w:p>
    <w:p w:rsidR="006C47AF" w:rsidRPr="000613D0" w:rsidRDefault="006C47AF" w:rsidP="006C47AF">
      <w:pPr>
        <w:pStyle w:val="Odstavec"/>
      </w:pPr>
      <w:r w:rsidRPr="000613D0">
        <w:t>Tržní řád je závazný pro celé území statutárního města Chomutova včetně soukromých pozemků.</w:t>
      </w:r>
    </w:p>
    <w:p w:rsidR="006C47AF" w:rsidRPr="000613D0" w:rsidRDefault="006C47AF" w:rsidP="006C47AF">
      <w:pPr>
        <w:pStyle w:val="Odstavec"/>
      </w:pPr>
      <w:r w:rsidRPr="000613D0">
        <w:t xml:space="preserve">Tržní řád pro nabídku, prodej zboží a poskytování služeb mimo provozovnu určenou k tomuto účelu kolaudačním rozhodnutím </w:t>
      </w:r>
      <w:r>
        <w:t xml:space="preserve">nebo kolaudačním souhlasem </w:t>
      </w:r>
      <w:r w:rsidRPr="000613D0">
        <w:t>podle zvláštního zákona</w:t>
      </w:r>
      <w:r>
        <w:rPr>
          <w:rStyle w:val="Odkaznavysvtlivky"/>
        </w:rPr>
        <w:endnoteReference w:customMarkFollows="1" w:id="1"/>
        <w:t>1)</w:t>
      </w:r>
      <w:r w:rsidRPr="000613D0">
        <w:t xml:space="preserve"> vymezuje:</w:t>
      </w:r>
    </w:p>
    <w:p w:rsidR="006C47AF" w:rsidRPr="000613D0" w:rsidRDefault="006C47AF" w:rsidP="006C47AF">
      <w:pPr>
        <w:numPr>
          <w:ilvl w:val="1"/>
          <w:numId w:val="3"/>
        </w:numPr>
        <w:spacing w:after="60"/>
        <w:jc w:val="both"/>
        <w:rPr>
          <w:rFonts w:ascii="Calibri" w:hAnsi="Calibri" w:cs="Tahoma"/>
          <w:b/>
          <w:bCs/>
        </w:rPr>
      </w:pPr>
      <w:r w:rsidRPr="000613D0">
        <w:rPr>
          <w:rFonts w:ascii="Calibri" w:hAnsi="Calibri" w:cs="Tahoma"/>
        </w:rPr>
        <w:t>místa pro nabídku, prodej zboží a poskytování služeb a jejich rozdělení,</w:t>
      </w:r>
    </w:p>
    <w:p w:rsidR="006C47AF" w:rsidRPr="000613D0" w:rsidRDefault="006C47AF" w:rsidP="006C47AF">
      <w:pPr>
        <w:numPr>
          <w:ilvl w:val="1"/>
          <w:numId w:val="2"/>
        </w:numPr>
        <w:spacing w:after="60"/>
        <w:jc w:val="both"/>
        <w:rPr>
          <w:rFonts w:ascii="Calibri" w:hAnsi="Calibri" w:cs="Tahoma"/>
          <w:b/>
          <w:bCs/>
        </w:rPr>
      </w:pPr>
      <w:r w:rsidRPr="000613D0">
        <w:rPr>
          <w:rFonts w:ascii="Calibri" w:hAnsi="Calibri" w:cs="Tahoma"/>
        </w:rPr>
        <w:t>stanovení jejich kapacity a přiměřené vybavenosti,</w:t>
      </w:r>
    </w:p>
    <w:p w:rsidR="006C47AF" w:rsidRPr="000613D0" w:rsidRDefault="006C47AF" w:rsidP="006C47AF">
      <w:pPr>
        <w:numPr>
          <w:ilvl w:val="1"/>
          <w:numId w:val="2"/>
        </w:numPr>
        <w:spacing w:after="60"/>
        <w:jc w:val="both"/>
        <w:rPr>
          <w:rFonts w:ascii="Calibri" w:hAnsi="Calibri" w:cs="Tahoma"/>
          <w:b/>
          <w:bCs/>
        </w:rPr>
      </w:pPr>
      <w:r w:rsidRPr="000613D0">
        <w:rPr>
          <w:rFonts w:ascii="Calibri" w:hAnsi="Calibri" w:cs="Tahoma"/>
        </w:rPr>
        <w:t>dobu nabídky, prodeje zboží a poskytování služeb,</w:t>
      </w:r>
    </w:p>
    <w:p w:rsidR="006C47AF" w:rsidRPr="000613D0" w:rsidRDefault="006C47AF" w:rsidP="006C47AF">
      <w:pPr>
        <w:numPr>
          <w:ilvl w:val="1"/>
          <w:numId w:val="2"/>
        </w:numPr>
        <w:spacing w:after="60"/>
        <w:jc w:val="both"/>
        <w:rPr>
          <w:rFonts w:ascii="Calibri" w:hAnsi="Calibri" w:cs="Tahoma"/>
          <w:b/>
          <w:bCs/>
        </w:rPr>
      </w:pPr>
      <w:r w:rsidRPr="000613D0">
        <w:rPr>
          <w:rFonts w:ascii="Calibri" w:hAnsi="Calibri" w:cs="Tahoma"/>
        </w:rPr>
        <w:t>stanovení, na které formy nabídky, prodeje zboží a poskytování služeb se tržní řád nevztahuje nebo které jsou zakázány,</w:t>
      </w:r>
    </w:p>
    <w:p w:rsidR="006C47AF" w:rsidRPr="000613D0" w:rsidRDefault="006C47AF" w:rsidP="006C47AF">
      <w:pPr>
        <w:numPr>
          <w:ilvl w:val="1"/>
          <w:numId w:val="2"/>
        </w:numPr>
        <w:spacing w:after="60"/>
        <w:jc w:val="both"/>
        <w:rPr>
          <w:rFonts w:ascii="Calibri" w:hAnsi="Calibri" w:cs="Tahoma"/>
          <w:b/>
          <w:bCs/>
        </w:rPr>
      </w:pPr>
      <w:r w:rsidRPr="000613D0">
        <w:rPr>
          <w:rFonts w:ascii="Calibri" w:hAnsi="Calibri" w:cs="Tahoma"/>
        </w:rPr>
        <w:t>pravidla pro udržování čistoty a bezpečnosti,</w:t>
      </w:r>
    </w:p>
    <w:p w:rsidR="006C47AF" w:rsidRPr="000613D0" w:rsidRDefault="006C47AF" w:rsidP="006C47AF">
      <w:pPr>
        <w:numPr>
          <w:ilvl w:val="1"/>
          <w:numId w:val="2"/>
        </w:numPr>
        <w:spacing w:after="60"/>
        <w:jc w:val="both"/>
        <w:rPr>
          <w:rFonts w:ascii="Calibri" w:hAnsi="Calibri" w:cs="Tahoma"/>
          <w:b/>
          <w:bCs/>
        </w:rPr>
      </w:pPr>
      <w:r w:rsidRPr="000613D0">
        <w:rPr>
          <w:rFonts w:ascii="Calibri" w:hAnsi="Calibri" w:cs="Tahoma"/>
        </w:rPr>
        <w:t>pravidla, která musí dodržet provozovatel k zajištění jejich řádného provozu.</w:t>
      </w:r>
    </w:p>
    <w:p w:rsidR="006C47AF" w:rsidRPr="000613D0" w:rsidRDefault="006C47AF" w:rsidP="006C47AF">
      <w:pPr>
        <w:pStyle w:val="Odstavec"/>
      </w:pPr>
      <w:r w:rsidRPr="000613D0">
        <w:t>Tržní řád pro nabídku, prodej zboží a poskytování služeb v tržnicích vymezuje:</w:t>
      </w:r>
    </w:p>
    <w:p w:rsidR="006C47AF" w:rsidRPr="000613D0" w:rsidRDefault="006C47AF" w:rsidP="006C47AF">
      <w:pPr>
        <w:numPr>
          <w:ilvl w:val="1"/>
          <w:numId w:val="2"/>
        </w:numPr>
        <w:spacing w:after="60"/>
        <w:jc w:val="both"/>
        <w:rPr>
          <w:rFonts w:ascii="Calibri" w:hAnsi="Calibri" w:cs="Tahoma"/>
        </w:rPr>
      </w:pPr>
      <w:r w:rsidRPr="000613D0">
        <w:rPr>
          <w:rFonts w:ascii="Calibri" w:hAnsi="Calibri" w:cs="Tahoma"/>
        </w:rPr>
        <w:t>pravidla pro udržování čistoty a bezpečnosti,</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pravidla, která musí dodržet provozovatel k zajištění jejich řádného provozu.</w:t>
      </w:r>
    </w:p>
    <w:p w:rsidR="006C47AF" w:rsidRPr="002A5C66" w:rsidRDefault="006C47AF" w:rsidP="006C47AF">
      <w:pPr>
        <w:pStyle w:val="l"/>
        <w:numPr>
          <w:ilvl w:val="0"/>
          <w:numId w:val="0"/>
        </w:numPr>
        <w:spacing w:before="480"/>
        <w:rPr>
          <w:rFonts w:ascii="Calibri" w:hAnsi="Calibri"/>
        </w:rPr>
      </w:pPr>
      <w:r w:rsidRPr="002A5C66">
        <w:rPr>
          <w:rFonts w:ascii="Calibri" w:hAnsi="Calibri"/>
        </w:rPr>
        <w:t>Čl. 2</w:t>
      </w:r>
    </w:p>
    <w:p w:rsidR="006C47AF" w:rsidRPr="002A5C66" w:rsidRDefault="006C47AF" w:rsidP="006C47AF">
      <w:pPr>
        <w:pStyle w:val="l"/>
        <w:numPr>
          <w:ilvl w:val="0"/>
          <w:numId w:val="0"/>
        </w:numPr>
        <w:rPr>
          <w:rFonts w:ascii="Calibri" w:hAnsi="Calibri"/>
        </w:rPr>
      </w:pPr>
      <w:r w:rsidRPr="002A5C66">
        <w:rPr>
          <w:rFonts w:ascii="Calibri" w:hAnsi="Calibri"/>
        </w:rPr>
        <w:t>Vymezení pojmů</w:t>
      </w:r>
    </w:p>
    <w:p w:rsidR="006C47AF" w:rsidRPr="002A5C66" w:rsidRDefault="006C47AF" w:rsidP="006C47AF">
      <w:pPr>
        <w:pStyle w:val="Prosttext"/>
      </w:pPr>
      <w:r w:rsidRPr="002A5C66">
        <w:t>Pro účely tohoto tržního řádu se rozumí:</w:t>
      </w:r>
    </w:p>
    <w:p w:rsidR="006C47AF" w:rsidRPr="002A5C66" w:rsidRDefault="006C47AF" w:rsidP="006C47AF">
      <w:pPr>
        <w:numPr>
          <w:ilvl w:val="1"/>
          <w:numId w:val="3"/>
        </w:numPr>
        <w:tabs>
          <w:tab w:val="clear" w:pos="907"/>
        </w:tabs>
        <w:spacing w:after="60"/>
        <w:ind w:left="454" w:hanging="454"/>
        <w:jc w:val="both"/>
        <w:rPr>
          <w:rFonts w:ascii="Calibri" w:hAnsi="Calibri" w:cs="Tahoma"/>
        </w:rPr>
      </w:pPr>
      <w:r w:rsidRPr="0027065A">
        <w:rPr>
          <w:rFonts w:ascii="Calibri" w:hAnsi="Calibri" w:cs="Tahoma"/>
          <w:b/>
        </w:rPr>
        <w:lastRenderedPageBreak/>
        <w:t>místem pro nabídku, prodej zboží a poskytování služeb</w:t>
      </w:r>
      <w:r w:rsidRPr="002A5C66">
        <w:rPr>
          <w:rFonts w:ascii="Calibri" w:hAnsi="Calibri" w:cs="Tahoma"/>
        </w:rPr>
        <w:t xml:space="preserve"> mimo provozovnu určenou k tomuto účelu </w:t>
      </w:r>
      <w:r w:rsidRPr="00504A06">
        <w:rPr>
          <w:rFonts w:ascii="Calibri" w:hAnsi="Calibri" w:cs="Tahoma"/>
        </w:rPr>
        <w:t>kolaudačním</w:t>
      </w:r>
      <w:r w:rsidRPr="002A5C66">
        <w:rPr>
          <w:rFonts w:ascii="Calibri" w:hAnsi="Calibri" w:cs="Tahoma"/>
        </w:rPr>
        <w:t xml:space="preserve">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xml:space="preserve"> tržiště, trh, tržní místo, restaurační zahrádka, předsunuté prodejní místo, prodejní místo, místo pro nabídku zboží,</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tržnicí</w:t>
      </w:r>
      <w:r w:rsidRPr="002A5C66">
        <w:rPr>
          <w:rFonts w:ascii="Calibri" w:hAnsi="Calibri" w:cs="Tahoma"/>
        </w:rPr>
        <w:t xml:space="preserve"> provozovna určená k tomuto účelu </w:t>
      </w:r>
      <w:r w:rsidRPr="00504A06">
        <w:rPr>
          <w:rFonts w:ascii="Calibri" w:hAnsi="Calibri" w:cs="Tahoma"/>
        </w:rPr>
        <w:t>kolaudačním</w:t>
      </w:r>
      <w:r w:rsidRPr="002A5C66">
        <w:rPr>
          <w:rFonts w:ascii="Calibri" w:hAnsi="Calibri" w:cs="Tahoma"/>
        </w:rPr>
        <w:t xml:space="preserve">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kde dochází k nabídce, prodeji zboží a poskytování služeb, přičemž tento prostor umožňuje sestavit určitý počet prodejních míst nebo míst pro poskytování služeb (dále jen „prodejních míst“) a může být nebo je vybaven prodejními zařízeními nebo zařízeními pro poskytování služeb (dále jen „prodejními zařízeními“),</w:t>
      </w:r>
    </w:p>
    <w:p w:rsidR="006C47AF" w:rsidRPr="006E0700" w:rsidRDefault="006C47AF" w:rsidP="006C47AF">
      <w:pPr>
        <w:numPr>
          <w:ilvl w:val="1"/>
          <w:numId w:val="2"/>
        </w:numPr>
        <w:tabs>
          <w:tab w:val="clear" w:pos="907"/>
        </w:tabs>
        <w:spacing w:after="60"/>
        <w:ind w:left="454" w:hanging="454"/>
        <w:jc w:val="both"/>
        <w:rPr>
          <w:rFonts w:ascii="Calibri" w:hAnsi="Calibri" w:cs="Tahoma"/>
        </w:rPr>
      </w:pPr>
      <w:r w:rsidRPr="006E0700">
        <w:rPr>
          <w:rFonts w:ascii="Calibri" w:hAnsi="Calibri" w:cs="Tahoma"/>
          <w:b/>
        </w:rPr>
        <w:t>tržištěm</w:t>
      </w:r>
      <w:r w:rsidRPr="006E0700">
        <w:rPr>
          <w:rFonts w:ascii="Calibri" w:hAnsi="Calibri" w:cs="Tahoma"/>
        </w:rPr>
        <w:t xml:space="preserve"> prostor mimo provozovnu určenou k tomuto účelu kolaudačním rozhodnutím nebo kolaudačním souhlasem podle zvláštního zákona</w:t>
      </w:r>
      <w:r w:rsidRPr="006E0700">
        <w:rPr>
          <w:rFonts w:ascii="Calibri" w:hAnsi="Calibri" w:cs="Tahoma"/>
          <w:vertAlign w:val="superscript"/>
        </w:rPr>
        <w:t>1)</w:t>
      </w:r>
      <w:r w:rsidRPr="006E0700">
        <w:rPr>
          <w:rFonts w:ascii="Calibri" w:hAnsi="Calibri" w:cs="Tahoma"/>
        </w:rPr>
        <w:t>, kde dochází k nabídce, prodeji zboží a poskytování služeb na místech pronajatých k tomuto účelu, přičemž tento prostor umožňuje sestavit alespoň 10 prodejních míst a může být nebo je vybaven prodejními zařízeními, jejichž počet a rozmístění v prostoru tržiště jsou určeny plánem,</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trhem</w:t>
      </w:r>
      <w:r>
        <w:rPr>
          <w:rFonts w:ascii="Calibri" w:hAnsi="Calibri" w:cs="Tahoma"/>
        </w:rPr>
        <w:t xml:space="preserve"> městský </w:t>
      </w:r>
      <w:r w:rsidRPr="002A5C66">
        <w:rPr>
          <w:rFonts w:ascii="Calibri" w:hAnsi="Calibri" w:cs="Tahoma"/>
        </w:rPr>
        <w:t xml:space="preserve">nebo jiný trh, při kterém se nabízí, prodává zboží a poskytují služby mimo provozovnu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xml:space="preserve"> (dále jen „trh“),</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 xml:space="preserve">místem pro konání trhu </w:t>
      </w:r>
      <w:r w:rsidRPr="00690206">
        <w:rPr>
          <w:rFonts w:ascii="Calibri" w:hAnsi="Calibri" w:cs="Tahoma"/>
        </w:rPr>
        <w:t>tržnice, tržiště nebo jiné místo</w:t>
      </w:r>
      <w:r w:rsidRPr="002A5C66">
        <w:rPr>
          <w:rFonts w:ascii="Calibri" w:hAnsi="Calibri" w:cs="Tahoma"/>
        </w:rPr>
        <w:t xml:space="preserve"> mimo provozovnu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xml:space="preserve"> uvedené v příloze č. 1,</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tržním místem</w:t>
      </w:r>
      <w:r w:rsidRPr="002A5C66">
        <w:rPr>
          <w:rFonts w:ascii="Calibri" w:hAnsi="Calibri" w:cs="Tahoma"/>
        </w:rPr>
        <w:t xml:space="preserve"> místo mimo provozovnu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xml:space="preserve">, které nesplňuje požadavky kladené na tržiště a na kterém se na jednom nebo více prodejních místech nabízí, prodává zboží a poskytují služby z prodejních zařízení. Prodejní zařízení nesmí žádnou svou částí, ať pevnou nebo zavěšenou, přesahovat plochu uvedenou v příloze č. </w:t>
      </w:r>
      <w:r w:rsidRPr="00AA2869">
        <w:rPr>
          <w:rFonts w:ascii="Calibri" w:hAnsi="Calibri" w:cs="Tahoma"/>
        </w:rPr>
        <w:t>1</w:t>
      </w:r>
      <w:r w:rsidRPr="002A5C66">
        <w:rPr>
          <w:rFonts w:ascii="Calibri" w:hAnsi="Calibri" w:cs="Tahoma"/>
        </w:rPr>
        <w:t xml:space="preserve"> a </w:t>
      </w:r>
      <w:r w:rsidRPr="00AA2869">
        <w:rPr>
          <w:rFonts w:ascii="Calibri" w:hAnsi="Calibri" w:cs="Tahoma"/>
        </w:rPr>
        <w:t>2</w:t>
      </w:r>
      <w:r w:rsidRPr="002A5C66">
        <w:rPr>
          <w:rFonts w:ascii="Calibri" w:hAnsi="Calibri" w:cs="Tahoma"/>
        </w:rPr>
        <w:t>,</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restaurační</w:t>
      </w:r>
      <w:r w:rsidRPr="002A5C66">
        <w:rPr>
          <w:rFonts w:ascii="Calibri" w:hAnsi="Calibri" w:cs="Tahoma"/>
        </w:rPr>
        <w:t xml:space="preserve"> </w:t>
      </w:r>
      <w:r w:rsidRPr="0027065A">
        <w:rPr>
          <w:rFonts w:ascii="Calibri" w:hAnsi="Calibri" w:cs="Tahoma"/>
          <w:b/>
        </w:rPr>
        <w:t>zahrádkou</w:t>
      </w:r>
      <w:r w:rsidRPr="002A5C66">
        <w:rPr>
          <w:rFonts w:ascii="Calibri" w:hAnsi="Calibri" w:cs="Tahoma"/>
        </w:rPr>
        <w:t xml:space="preserve"> místo mimo provozovnu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na kterém se na zpevněném povrchu nabízí, prodává zboží a poskytují služby</w:t>
      </w:r>
      <w:r>
        <w:rPr>
          <w:rFonts w:ascii="Calibri" w:hAnsi="Calibri" w:cs="Tahoma"/>
        </w:rPr>
        <w:t xml:space="preserve"> v rámci živností s činnostmi spočívajícími v přípravě, úpravě, prodeji </w:t>
      </w:r>
      <w:r w:rsidRPr="00275C06">
        <w:rPr>
          <w:rFonts w:ascii="Calibri" w:hAnsi="Calibri" w:cs="Tahoma"/>
        </w:rPr>
        <w:t>nebo podávání pokrmů</w:t>
      </w:r>
      <w:r>
        <w:rPr>
          <w:rFonts w:ascii="Calibri" w:hAnsi="Calibri" w:cs="Tahoma"/>
        </w:rPr>
        <w:t xml:space="preserve"> a nápojů k bezprostřední spotřebě (např. „Hostinská činnost“, „Pekařství, cukrářství“, „Řeznictví a uzenářství“, „Mlékárenství“ apod. včetně živnosti „Prodej kvasného lihu, konzumního lihu a lihovin“)</w:t>
      </w:r>
      <w:r w:rsidRPr="002A5C66">
        <w:rPr>
          <w:rFonts w:ascii="Calibri" w:hAnsi="Calibri" w:cs="Tahoma"/>
        </w:rPr>
        <w:t xml:space="preserve">, které je k této činnosti vybaveno a funkčně spojeno s provozovnou,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Restaurační zahrádka musí mít stejného provozovatele jako uvedená provozovna,</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předsunutým</w:t>
      </w:r>
      <w:r w:rsidRPr="002A5C66">
        <w:rPr>
          <w:rFonts w:ascii="Calibri" w:hAnsi="Calibri" w:cs="Tahoma"/>
        </w:rPr>
        <w:t xml:space="preserve"> </w:t>
      </w:r>
      <w:r w:rsidRPr="0027065A">
        <w:rPr>
          <w:rFonts w:ascii="Calibri" w:hAnsi="Calibri" w:cs="Tahoma"/>
          <w:b/>
        </w:rPr>
        <w:t>prodejním místem</w:t>
      </w:r>
      <w:r w:rsidRPr="002A5C66">
        <w:rPr>
          <w:rFonts w:ascii="Calibri" w:hAnsi="Calibri" w:cs="Tahoma"/>
        </w:rPr>
        <w:t xml:space="preserve"> místo mimo provozovnu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xml:space="preserve">, na kterém je umístěno prodejní zařízení, ve kterém se nabízí, prodává zboží a poskytují služby stejného druhu jako v provozovně, určené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se kterou funkčně souvisí. Předsunuté prodejní místo se zřizuje bezprostředně u uvedené provozovny a musí s ní mít stejného provozovatele,</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prodejním místem</w:t>
      </w:r>
      <w:r w:rsidRPr="002A5C66">
        <w:rPr>
          <w:rFonts w:ascii="Calibri" w:hAnsi="Calibri" w:cs="Tahoma"/>
        </w:rPr>
        <w:t xml:space="preserve"> místo mimo provozovnu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na kterém se nabízí, prodává zboží a poskytují služby z prodejních zařízení,</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místem pro nabídku zboží</w:t>
      </w:r>
      <w:r w:rsidRPr="002A5C66">
        <w:rPr>
          <w:rFonts w:ascii="Calibri" w:hAnsi="Calibri" w:cs="Tahoma"/>
        </w:rPr>
        <w:t xml:space="preserve"> místo mimo provozovnu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 xml:space="preserve">, na kterém se za účelem nabídky nebo prodeje vystavuje zboží stejného druhu jako </w:t>
      </w:r>
      <w:r>
        <w:rPr>
          <w:rFonts w:ascii="Calibri" w:hAnsi="Calibri" w:cs="Tahoma"/>
        </w:rPr>
        <w:t xml:space="preserve">v </w:t>
      </w:r>
      <w:r w:rsidRPr="002A5C66">
        <w:rPr>
          <w:rFonts w:ascii="Calibri" w:hAnsi="Calibri" w:cs="Tahoma"/>
        </w:rPr>
        <w:t>provozovně,</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lastRenderedPageBreak/>
        <w:t>prodejními zařízeními</w:t>
      </w:r>
      <w:r w:rsidRPr="002A5C66">
        <w:rPr>
          <w:rFonts w:ascii="Calibri" w:hAnsi="Calibri" w:cs="Tahoma"/>
        </w:rPr>
        <w:t xml:space="preserve"> stánky (prostor ohraničený pevnou nebo přenosnou konstrukcí, pulty, stoly, stolky, stojany a podobně), pojízdné provozovny (prodejní zařízení schopná pohybu nebo přesunu jako například silniční motorová nebo nemotorová vozidla, ruční vozíky, kola a podobně), přenosná nebo nesená zařízení (konstrukce, tyče, závěsné pulty, zavazadla, tašky a podobně) a další obdobná zařízení,</w:t>
      </w:r>
    </w:p>
    <w:p w:rsidR="006C47AF" w:rsidRPr="00187A9A"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podomním prodejem</w:t>
      </w:r>
      <w:r w:rsidRPr="00187A9A">
        <w:rPr>
          <w:rFonts w:ascii="Calibri" w:hAnsi="Calibri" w:cs="Tahoma"/>
        </w:rPr>
        <w:t xml:space="preserve"> nabídka, prodej zboží a poskytování služeb, při němž je potenciální zákazník bez předchozí objednávky vyhledáván prodejcem z okruhu osob mimo veřejně přístupná místa</w:t>
      </w:r>
      <w:r w:rsidRPr="00187A9A">
        <w:rPr>
          <w:rFonts w:ascii="Calibri" w:hAnsi="Calibri"/>
          <w:sz w:val="22"/>
          <w:szCs w:val="22"/>
          <w:vertAlign w:val="superscript"/>
        </w:rPr>
        <w:endnoteReference w:customMarkFollows="1" w:id="2"/>
        <w:t>2)</w:t>
      </w:r>
      <w:r w:rsidRPr="00187A9A">
        <w:rPr>
          <w:rFonts w:ascii="Calibri" w:hAnsi="Calibri" w:cs="Tahoma"/>
        </w:rPr>
        <w:t>, zejména obcházením jednotlivých domů, bytů apod.</w:t>
      </w:r>
    </w:p>
    <w:p w:rsidR="006C47AF" w:rsidRPr="00187A9A" w:rsidRDefault="006C47AF" w:rsidP="006C47AF">
      <w:pPr>
        <w:numPr>
          <w:ilvl w:val="1"/>
          <w:numId w:val="2"/>
        </w:numPr>
        <w:tabs>
          <w:tab w:val="clear" w:pos="907"/>
        </w:tabs>
        <w:spacing w:after="60"/>
        <w:ind w:left="454" w:hanging="454"/>
        <w:jc w:val="both"/>
        <w:rPr>
          <w:rFonts w:ascii="Calibri" w:hAnsi="Calibri" w:cs="Tahoma"/>
        </w:rPr>
      </w:pPr>
      <w:r w:rsidRPr="0027065A">
        <w:rPr>
          <w:rFonts w:ascii="Calibri" w:hAnsi="Calibri" w:cs="Tahoma"/>
          <w:b/>
        </w:rPr>
        <w:t>pochůzkovým prodejem</w:t>
      </w:r>
      <w:r w:rsidRPr="00187A9A">
        <w:rPr>
          <w:rFonts w:ascii="Calibri" w:hAnsi="Calibri" w:cs="Tahoma"/>
        </w:rPr>
        <w:t xml:space="preserve"> nabídka, prodej zboží a poskytování služeb, při němž je potenciální zákazník bez předchozí objednávky vyhledáván prodejcem z okruhu osob na veřejně přístupných místech</w:t>
      </w:r>
      <w:r w:rsidRPr="00187A9A">
        <w:rPr>
          <w:rFonts w:ascii="Calibri" w:hAnsi="Calibri" w:cs="Tahoma"/>
          <w:vertAlign w:val="superscript"/>
        </w:rPr>
        <w:t>2)</w:t>
      </w:r>
      <w:r w:rsidRPr="00187A9A">
        <w:rPr>
          <w:rFonts w:ascii="Calibri" w:hAnsi="Calibri" w:cs="Tahoma"/>
        </w:rPr>
        <w:t>. Není rozhodující, zda ten, kdo nabízí, prodává zboží a poskytuje služby, se přemisťuje nebo postává na místě,</w:t>
      </w:r>
    </w:p>
    <w:p w:rsidR="006C47AF" w:rsidRPr="00187A9A" w:rsidRDefault="006C47AF" w:rsidP="006C47AF">
      <w:pPr>
        <w:numPr>
          <w:ilvl w:val="1"/>
          <w:numId w:val="2"/>
        </w:numPr>
        <w:tabs>
          <w:tab w:val="clear" w:pos="907"/>
        </w:tabs>
        <w:spacing w:after="60"/>
        <w:ind w:left="454" w:hanging="454"/>
        <w:jc w:val="both"/>
        <w:rPr>
          <w:rFonts w:ascii="Calibri" w:hAnsi="Calibri" w:cs="Tahoma"/>
        </w:rPr>
      </w:pPr>
      <w:r w:rsidRPr="00F25B22">
        <w:rPr>
          <w:rFonts w:ascii="Calibri" w:hAnsi="Calibri" w:cs="Tahoma"/>
          <w:b/>
        </w:rPr>
        <w:t>pojízdným prodejem</w:t>
      </w:r>
      <w:r w:rsidRPr="00187A9A">
        <w:rPr>
          <w:rFonts w:ascii="Calibri" w:hAnsi="Calibri" w:cs="Tahoma"/>
        </w:rPr>
        <w:t xml:space="preserve"> nabídka, prodej zboží a poskytování služeb, při němž se pojízdná provozovna přemisťuje za účelem vyhledání potenciálního zákazníka bez předchozí objednávky. Pojízdným prodejem ve smyslu tohoto nařízení není provozování dopravy a taxislužby a prodej z prodejního zařízení, které slouží k prodeji na jednom </w:t>
      </w:r>
      <w:proofErr w:type="gramStart"/>
      <w:r w:rsidRPr="00187A9A">
        <w:rPr>
          <w:rFonts w:ascii="Calibri" w:hAnsi="Calibri" w:cs="Tahoma"/>
        </w:rPr>
        <w:t>místě</w:t>
      </w:r>
      <w:proofErr w:type="gramEnd"/>
      <w:r w:rsidRPr="00187A9A">
        <w:rPr>
          <w:rFonts w:ascii="Calibri" w:hAnsi="Calibri" w:cs="Tahoma"/>
        </w:rPr>
        <w:t xml:space="preserve"> a to ani tehdy, jestliže je na toto místo pravidelně přesunováno,</w:t>
      </w:r>
    </w:p>
    <w:p w:rsidR="006C47AF" w:rsidRPr="002A5C66" w:rsidRDefault="006C47AF" w:rsidP="006C47AF">
      <w:pPr>
        <w:numPr>
          <w:ilvl w:val="1"/>
          <w:numId w:val="2"/>
        </w:numPr>
        <w:tabs>
          <w:tab w:val="clear" w:pos="907"/>
        </w:tabs>
        <w:spacing w:after="60"/>
        <w:ind w:left="454" w:hanging="454"/>
        <w:jc w:val="both"/>
        <w:rPr>
          <w:rFonts w:ascii="Calibri" w:hAnsi="Calibri" w:cs="Tahoma"/>
        </w:rPr>
      </w:pPr>
      <w:r w:rsidRPr="00F25B22">
        <w:rPr>
          <w:rFonts w:ascii="Calibri" w:hAnsi="Calibri" w:cs="Tahoma"/>
          <w:b/>
        </w:rPr>
        <w:t>provozovatelem</w:t>
      </w:r>
      <w:r w:rsidRPr="002A5C66">
        <w:rPr>
          <w:rFonts w:ascii="Calibri" w:hAnsi="Calibri" w:cs="Tahoma"/>
        </w:rPr>
        <w:t xml:space="preserve"> právnická nebo fyzická osoba, která provozuje místa pro nabídku, prodej zboží a poskytování služeb uvedená v přílohách č. 1 a </w:t>
      </w:r>
      <w:r w:rsidRPr="00AA2869">
        <w:rPr>
          <w:rFonts w:ascii="Calibri" w:hAnsi="Calibri" w:cs="Tahoma"/>
        </w:rPr>
        <w:t>2</w:t>
      </w:r>
      <w:r w:rsidRPr="002A5C66">
        <w:rPr>
          <w:rFonts w:ascii="Calibri" w:hAnsi="Calibri" w:cs="Tahoma"/>
        </w:rPr>
        <w:t>,</w:t>
      </w:r>
    </w:p>
    <w:p w:rsidR="006C47AF" w:rsidRDefault="006C47AF" w:rsidP="006C47AF">
      <w:pPr>
        <w:numPr>
          <w:ilvl w:val="1"/>
          <w:numId w:val="2"/>
        </w:numPr>
        <w:tabs>
          <w:tab w:val="clear" w:pos="907"/>
        </w:tabs>
        <w:spacing w:after="60"/>
        <w:ind w:left="454" w:hanging="454"/>
        <w:jc w:val="both"/>
        <w:rPr>
          <w:rFonts w:ascii="Calibri" w:hAnsi="Calibri" w:cs="Tahoma"/>
        </w:rPr>
      </w:pPr>
      <w:r w:rsidRPr="00F25B22">
        <w:rPr>
          <w:rFonts w:ascii="Calibri" w:hAnsi="Calibri" w:cs="Tahoma"/>
          <w:b/>
        </w:rPr>
        <w:t>prodejcem</w:t>
      </w:r>
      <w:r w:rsidRPr="002A5C66">
        <w:rPr>
          <w:rFonts w:ascii="Calibri" w:hAnsi="Calibri" w:cs="Tahoma"/>
        </w:rPr>
        <w:t xml:space="preserve"> právnická nebo fyzická osoba, která nabízí, prodává zboží a poskytuje služby v tržnici nebo </w:t>
      </w:r>
      <w:r>
        <w:rPr>
          <w:rFonts w:ascii="Calibri" w:hAnsi="Calibri" w:cs="Tahoma"/>
        </w:rPr>
        <w:t xml:space="preserve">na místech pro nabídku, prodej zboží a poskytování služeb </w:t>
      </w:r>
      <w:r w:rsidRPr="002A5C66">
        <w:rPr>
          <w:rFonts w:ascii="Calibri" w:hAnsi="Calibri" w:cs="Tahoma"/>
        </w:rPr>
        <w:t xml:space="preserve">mimo provozovnu určenou k tomuto účelu kolaudačním rozhodnutím </w:t>
      </w:r>
      <w:r>
        <w:rPr>
          <w:rFonts w:ascii="Calibri" w:hAnsi="Calibri" w:cs="Tahoma"/>
        </w:rPr>
        <w:t xml:space="preserve">nebo kolaudačním souhlasem </w:t>
      </w:r>
      <w:r w:rsidRPr="002A5C66">
        <w:rPr>
          <w:rFonts w:ascii="Calibri" w:hAnsi="Calibri" w:cs="Tahoma"/>
        </w:rPr>
        <w:t>podle zvláštního zákona</w:t>
      </w:r>
      <w:r w:rsidRPr="002A5C66">
        <w:rPr>
          <w:rFonts w:ascii="Calibri" w:hAnsi="Calibri" w:cs="Tahoma"/>
          <w:vertAlign w:val="superscript"/>
        </w:rPr>
        <w:t>1)</w:t>
      </w:r>
      <w:r w:rsidRPr="002A5C66">
        <w:rPr>
          <w:rFonts w:ascii="Calibri" w:hAnsi="Calibri" w:cs="Tahoma"/>
        </w:rPr>
        <w:t>.</w:t>
      </w:r>
    </w:p>
    <w:p w:rsidR="006C47AF" w:rsidRPr="002A5C66" w:rsidRDefault="006C47AF" w:rsidP="006C47AF">
      <w:pPr>
        <w:pStyle w:val="l"/>
        <w:numPr>
          <w:ilvl w:val="0"/>
          <w:numId w:val="0"/>
        </w:numPr>
        <w:spacing w:before="480"/>
        <w:rPr>
          <w:rFonts w:ascii="Calibri" w:hAnsi="Calibri"/>
        </w:rPr>
      </w:pPr>
      <w:r w:rsidRPr="002A5C66">
        <w:rPr>
          <w:rFonts w:ascii="Calibri" w:hAnsi="Calibri"/>
        </w:rPr>
        <w:t>Čl. 3</w:t>
      </w:r>
    </w:p>
    <w:p w:rsidR="006C47AF" w:rsidRPr="00B93F74" w:rsidRDefault="006C47AF" w:rsidP="006C47AF">
      <w:pPr>
        <w:pStyle w:val="l"/>
        <w:numPr>
          <w:ilvl w:val="0"/>
          <w:numId w:val="0"/>
        </w:numPr>
        <w:rPr>
          <w:rFonts w:ascii="Calibri" w:hAnsi="Calibri"/>
        </w:rPr>
      </w:pPr>
      <w:r w:rsidRPr="00B93F74">
        <w:rPr>
          <w:rFonts w:ascii="Calibri" w:hAnsi="Calibri"/>
        </w:rPr>
        <w:t>Místa pro nabídku, prodej zboží a poskytování služeb a jejich rozdělení</w:t>
      </w:r>
    </w:p>
    <w:p w:rsidR="006C47AF" w:rsidRPr="000613D0" w:rsidRDefault="006C47AF" w:rsidP="006C47AF">
      <w:pPr>
        <w:pStyle w:val="Odstavec"/>
        <w:numPr>
          <w:ilvl w:val="0"/>
          <w:numId w:val="3"/>
        </w:numPr>
      </w:pPr>
      <w:r w:rsidRPr="000613D0">
        <w:t xml:space="preserve">Na území statutárního města Chomutova je možno mimo provozovnu určenou k tomuto účelu kolaudačním rozhodnutím </w:t>
      </w:r>
      <w:r>
        <w:t xml:space="preserve">nebo kolaudačním souhlasem </w:t>
      </w:r>
      <w:r w:rsidRPr="000613D0">
        <w:t>podle zvláštního zákona</w:t>
      </w:r>
      <w:r w:rsidRPr="000613D0">
        <w:rPr>
          <w:vertAlign w:val="superscript"/>
        </w:rPr>
        <w:t>1)</w:t>
      </w:r>
      <w:r w:rsidRPr="000613D0">
        <w:t xml:space="preserve"> nabízet, prodávat zboží a poskytovat služby jen na těchto místech:</w:t>
      </w:r>
    </w:p>
    <w:p w:rsidR="006C47AF" w:rsidRPr="002A5C66" w:rsidRDefault="006C47AF" w:rsidP="006C47AF">
      <w:pPr>
        <w:numPr>
          <w:ilvl w:val="1"/>
          <w:numId w:val="3"/>
        </w:numPr>
        <w:spacing w:after="60"/>
        <w:jc w:val="both"/>
        <w:rPr>
          <w:rFonts w:ascii="Calibri" w:hAnsi="Calibri" w:cs="Tahoma"/>
        </w:rPr>
      </w:pPr>
      <w:r w:rsidRPr="002A5C66">
        <w:rPr>
          <w:rFonts w:ascii="Calibri" w:hAnsi="Calibri" w:cs="Tahoma"/>
        </w:rPr>
        <w:t xml:space="preserve">na tržištích a trzích uvedených v příloze č. </w:t>
      </w:r>
      <w:r>
        <w:rPr>
          <w:rFonts w:ascii="Calibri" w:hAnsi="Calibri" w:cs="Tahoma"/>
        </w:rPr>
        <w:t>1</w:t>
      </w:r>
      <w:r w:rsidRPr="002A5C66">
        <w:rPr>
          <w:rFonts w:ascii="Calibri" w:hAnsi="Calibri" w:cs="Tahoma"/>
        </w:rPr>
        <w:t xml:space="preserve"> tohoto nařízení,</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 xml:space="preserve">na jednotlivých tržních místech uvedených v příloze č. </w:t>
      </w:r>
      <w:r>
        <w:rPr>
          <w:rFonts w:ascii="Calibri" w:hAnsi="Calibri" w:cs="Tahoma"/>
        </w:rPr>
        <w:t>2</w:t>
      </w:r>
      <w:r w:rsidRPr="002A5C66">
        <w:rPr>
          <w:rFonts w:ascii="Calibri" w:hAnsi="Calibri" w:cs="Tahoma"/>
        </w:rPr>
        <w:t xml:space="preserve"> tohoto nařízení,</w:t>
      </w:r>
    </w:p>
    <w:p w:rsidR="006C47AF" w:rsidRPr="002A5C66" w:rsidRDefault="006C47AF" w:rsidP="006C47AF">
      <w:pPr>
        <w:numPr>
          <w:ilvl w:val="1"/>
          <w:numId w:val="2"/>
        </w:numPr>
        <w:spacing w:after="60"/>
        <w:jc w:val="both"/>
        <w:rPr>
          <w:rFonts w:ascii="Calibri" w:hAnsi="Calibri" w:cs="Tahoma"/>
        </w:rPr>
      </w:pPr>
      <w:r w:rsidRPr="0074477B">
        <w:rPr>
          <w:rFonts w:ascii="Calibri" w:hAnsi="Calibri" w:cs="Tahoma"/>
        </w:rPr>
        <w:t>v restauračních zah</w:t>
      </w:r>
      <w:r>
        <w:rPr>
          <w:rFonts w:ascii="Calibri" w:hAnsi="Calibri" w:cs="Tahoma"/>
        </w:rPr>
        <w:t>rádkách uvedených v příloze č. 3</w:t>
      </w:r>
      <w:r w:rsidRPr="0074477B">
        <w:rPr>
          <w:rFonts w:ascii="Calibri" w:hAnsi="Calibri" w:cs="Tahoma"/>
        </w:rPr>
        <w:t xml:space="preserve"> tohoto nařízení</w:t>
      </w:r>
      <w:r>
        <w:rPr>
          <w:rFonts w:ascii="Calibri" w:hAnsi="Calibri" w:cs="Tahoma"/>
        </w:rPr>
        <w:t>.</w:t>
      </w:r>
    </w:p>
    <w:p w:rsidR="006C47AF" w:rsidRPr="00625B9D" w:rsidRDefault="006C47AF" w:rsidP="006C47AF">
      <w:pPr>
        <w:pStyle w:val="Odstavec"/>
      </w:pPr>
      <w:r w:rsidRPr="00625B9D">
        <w:t>Místa pro nabídku, prodej zboží a poskytování služeb jsou přesněji specifikována zákresem v mapě v přílohách č. 1 a 2 tohoto nařízení.</w:t>
      </w:r>
    </w:p>
    <w:p w:rsidR="006C47AF" w:rsidRPr="00625B9D" w:rsidRDefault="006C47AF" w:rsidP="006C47AF">
      <w:pPr>
        <w:pStyle w:val="Odstavec"/>
      </w:pPr>
      <w:r w:rsidRPr="00625B9D">
        <w:t>Místa pro nabídku, prodej zboží a poskytování služeb se rozdělují tak, jak je uvedeno v přílohách č. 1 a 2 tohoto nařízení:</w:t>
      </w:r>
    </w:p>
    <w:p w:rsidR="006C47AF" w:rsidRPr="00625B9D" w:rsidRDefault="006C47AF" w:rsidP="006C47AF">
      <w:pPr>
        <w:numPr>
          <w:ilvl w:val="1"/>
          <w:numId w:val="2"/>
        </w:numPr>
        <w:spacing w:after="60"/>
        <w:jc w:val="both"/>
        <w:rPr>
          <w:rFonts w:ascii="Calibri" w:hAnsi="Calibri" w:cs="Tahoma"/>
        </w:rPr>
      </w:pPr>
      <w:r w:rsidRPr="00625B9D">
        <w:rPr>
          <w:rFonts w:ascii="Calibri" w:hAnsi="Calibri" w:cs="Tahoma"/>
        </w:rPr>
        <w:t>podle druhu nabízeného a prodávaného zboží nebo poskytované služby,</w:t>
      </w:r>
    </w:p>
    <w:p w:rsidR="006C47AF" w:rsidRPr="00625B9D" w:rsidRDefault="006C47AF" w:rsidP="006C47AF">
      <w:pPr>
        <w:numPr>
          <w:ilvl w:val="1"/>
          <w:numId w:val="2"/>
        </w:numPr>
        <w:spacing w:after="60"/>
        <w:jc w:val="both"/>
        <w:rPr>
          <w:rFonts w:ascii="Calibri" w:hAnsi="Calibri" w:cs="Tahoma"/>
        </w:rPr>
      </w:pPr>
      <w:r w:rsidRPr="00625B9D">
        <w:rPr>
          <w:rFonts w:ascii="Calibri" w:hAnsi="Calibri" w:cs="Tahoma"/>
        </w:rPr>
        <w:t>podle toho, zda jsou provozována celoročně nebo dočasně.</w:t>
      </w:r>
    </w:p>
    <w:p w:rsidR="006C47AF" w:rsidRPr="00DA07E2" w:rsidRDefault="006C47AF" w:rsidP="006C47AF">
      <w:pPr>
        <w:pStyle w:val="Odstavec"/>
      </w:pPr>
      <w:r w:rsidRPr="00DA07E2">
        <w:t>Odst. 1 až 3 tohoto článku se nevztahuje na:</w:t>
      </w:r>
    </w:p>
    <w:p w:rsidR="006C47AF" w:rsidRPr="006E17E6" w:rsidRDefault="006C47AF" w:rsidP="006C47AF">
      <w:pPr>
        <w:numPr>
          <w:ilvl w:val="1"/>
          <w:numId w:val="2"/>
        </w:numPr>
        <w:spacing w:after="60"/>
        <w:jc w:val="both"/>
        <w:rPr>
          <w:rFonts w:ascii="Calibri" w:hAnsi="Calibri" w:cs="Tahoma"/>
        </w:rPr>
      </w:pPr>
      <w:r w:rsidRPr="006E17E6">
        <w:rPr>
          <w:rFonts w:ascii="Calibri" w:hAnsi="Calibri"/>
        </w:rPr>
        <w:t>prodej zboží pomocí automatů obsluhovaných spotřebitelem</w:t>
      </w:r>
      <w:r w:rsidRPr="006E17E6">
        <w:rPr>
          <w:rStyle w:val="Odkaznavysvtlivky"/>
          <w:rFonts w:ascii="Calibri" w:hAnsi="Calibri"/>
        </w:rPr>
        <w:endnoteReference w:customMarkFollows="1" w:id="3"/>
        <w:t>3)</w:t>
      </w:r>
      <w:r w:rsidRPr="006E17E6">
        <w:rPr>
          <w:rFonts w:ascii="Calibri" w:hAnsi="Calibri"/>
        </w:rPr>
        <w:t>,</w:t>
      </w:r>
    </w:p>
    <w:p w:rsidR="006C47AF" w:rsidRPr="000613D0" w:rsidRDefault="006C47AF" w:rsidP="006C47AF">
      <w:pPr>
        <w:numPr>
          <w:ilvl w:val="1"/>
          <w:numId w:val="2"/>
        </w:numPr>
        <w:spacing w:after="60"/>
        <w:jc w:val="both"/>
        <w:rPr>
          <w:rFonts w:ascii="Calibri" w:hAnsi="Calibri" w:cs="Tahoma"/>
        </w:rPr>
      </w:pPr>
      <w:r w:rsidRPr="000613D0">
        <w:rPr>
          <w:rFonts w:ascii="Calibri" w:hAnsi="Calibri" w:cs="Tahoma"/>
        </w:rPr>
        <w:lastRenderedPageBreak/>
        <w:t xml:space="preserve">prodej zboží a poskytování služeb v restauračních zahrádkách v době od 07:00 </w:t>
      </w:r>
      <w:r w:rsidRPr="006E0700">
        <w:rPr>
          <w:rFonts w:ascii="Calibri" w:hAnsi="Calibri" w:cs="Tahoma"/>
        </w:rPr>
        <w:t>do 23:00</w:t>
      </w:r>
      <w:r w:rsidRPr="000613D0">
        <w:rPr>
          <w:rFonts w:ascii="Calibri" w:hAnsi="Calibri" w:cs="Tahoma"/>
        </w:rPr>
        <w:t xml:space="preserve"> hodin,</w:t>
      </w:r>
    </w:p>
    <w:p w:rsidR="006C47AF" w:rsidRPr="006E17E6" w:rsidRDefault="006C47AF" w:rsidP="006C47AF">
      <w:pPr>
        <w:numPr>
          <w:ilvl w:val="1"/>
          <w:numId w:val="2"/>
        </w:numPr>
        <w:spacing w:after="60"/>
        <w:jc w:val="both"/>
        <w:rPr>
          <w:rFonts w:ascii="Calibri" w:hAnsi="Calibri" w:cs="Tahoma"/>
        </w:rPr>
      </w:pPr>
      <w:r w:rsidRPr="006E17E6">
        <w:rPr>
          <w:rFonts w:ascii="Calibri" w:hAnsi="Calibri"/>
        </w:rPr>
        <w:t>prodej zboží a poskytování služeb prostřednictvím předsunutých prodejních míst,</w:t>
      </w:r>
    </w:p>
    <w:p w:rsidR="006C47AF" w:rsidRPr="006E17E6" w:rsidRDefault="006C47AF" w:rsidP="006C47AF">
      <w:pPr>
        <w:numPr>
          <w:ilvl w:val="1"/>
          <w:numId w:val="2"/>
        </w:numPr>
        <w:spacing w:after="60"/>
        <w:jc w:val="both"/>
        <w:rPr>
          <w:rFonts w:ascii="Calibri" w:hAnsi="Calibri" w:cs="Tahoma"/>
        </w:rPr>
      </w:pPr>
      <w:r w:rsidRPr="006E17E6">
        <w:rPr>
          <w:rFonts w:ascii="Calibri" w:hAnsi="Calibri"/>
        </w:rPr>
        <w:t>prodej zboží a poskytování služeb prostřednictvím pojízdného prodeje, nejde-li o případy uvedené v Čl. 8 odst. 1 písm. b) tohoto nařízení,</w:t>
      </w:r>
    </w:p>
    <w:p w:rsidR="006C47AF" w:rsidRPr="006E17E6" w:rsidRDefault="006C47AF" w:rsidP="006C47AF">
      <w:pPr>
        <w:numPr>
          <w:ilvl w:val="1"/>
          <w:numId w:val="2"/>
        </w:numPr>
        <w:spacing w:after="60"/>
        <w:jc w:val="both"/>
        <w:rPr>
          <w:rFonts w:ascii="Calibri" w:hAnsi="Calibri" w:cs="Tahoma"/>
        </w:rPr>
      </w:pPr>
      <w:r w:rsidRPr="006E17E6">
        <w:rPr>
          <w:rFonts w:ascii="Calibri" w:hAnsi="Calibri" w:cs="Tahoma"/>
        </w:rPr>
        <w:t xml:space="preserve">vánoční prodej </w:t>
      </w:r>
      <w:r w:rsidRPr="006E17E6">
        <w:rPr>
          <w:rFonts w:ascii="Calibri" w:hAnsi="Calibri"/>
        </w:rPr>
        <w:t>ryb, stromků, jmelí a chvojí od první adventní neděle do 24. prosince,</w:t>
      </w:r>
    </w:p>
    <w:p w:rsidR="006C47AF" w:rsidRPr="000613D0" w:rsidRDefault="006C47AF" w:rsidP="006C47AF">
      <w:pPr>
        <w:numPr>
          <w:ilvl w:val="1"/>
          <w:numId w:val="2"/>
        </w:numPr>
        <w:spacing w:after="60"/>
        <w:jc w:val="both"/>
        <w:rPr>
          <w:rFonts w:ascii="Calibri" w:hAnsi="Calibri" w:cs="Tahoma"/>
        </w:rPr>
      </w:pPr>
      <w:r w:rsidRPr="006E17E6">
        <w:rPr>
          <w:rFonts w:ascii="Calibri" w:hAnsi="Calibri"/>
        </w:rPr>
        <w:t>velikonoční prodej kraslic a pomlázek v období 20 dnů před velikonočním pondělím.</w:t>
      </w:r>
    </w:p>
    <w:p w:rsidR="006C47AF" w:rsidRPr="002A5C66" w:rsidRDefault="006C47AF" w:rsidP="006C47AF">
      <w:pPr>
        <w:pStyle w:val="l"/>
        <w:numPr>
          <w:ilvl w:val="0"/>
          <w:numId w:val="0"/>
        </w:numPr>
        <w:spacing w:before="480"/>
        <w:rPr>
          <w:rFonts w:ascii="Calibri" w:hAnsi="Calibri"/>
        </w:rPr>
      </w:pPr>
      <w:r w:rsidRPr="002A5C66">
        <w:rPr>
          <w:rFonts w:ascii="Calibri" w:hAnsi="Calibri"/>
        </w:rPr>
        <w:t>Čl. 4</w:t>
      </w:r>
    </w:p>
    <w:p w:rsidR="006C47AF" w:rsidRPr="002A5C66" w:rsidRDefault="006C47AF" w:rsidP="006C47AF">
      <w:pPr>
        <w:pStyle w:val="l"/>
        <w:numPr>
          <w:ilvl w:val="0"/>
          <w:numId w:val="0"/>
        </w:numPr>
        <w:spacing w:after="120"/>
        <w:rPr>
          <w:rFonts w:ascii="Calibri" w:hAnsi="Calibri"/>
        </w:rPr>
      </w:pPr>
      <w:r w:rsidRPr="002A5C66">
        <w:rPr>
          <w:rFonts w:ascii="Calibri" w:hAnsi="Calibri"/>
        </w:rPr>
        <w:t>Stanovení kapacity a přiměřené vybavenosti míst</w:t>
      </w:r>
    </w:p>
    <w:p w:rsidR="006C47AF" w:rsidRPr="002A5C66" w:rsidRDefault="006C47AF" w:rsidP="006C47AF">
      <w:pPr>
        <w:pStyle w:val="l"/>
        <w:numPr>
          <w:ilvl w:val="0"/>
          <w:numId w:val="0"/>
        </w:numPr>
        <w:spacing w:before="0"/>
        <w:rPr>
          <w:rFonts w:ascii="Calibri" w:hAnsi="Calibri"/>
        </w:rPr>
      </w:pPr>
      <w:r w:rsidRPr="002A5C66">
        <w:rPr>
          <w:rFonts w:ascii="Calibri" w:hAnsi="Calibri"/>
        </w:rPr>
        <w:t>pro nabídku, prodej zboží a poskytování služeb</w:t>
      </w:r>
    </w:p>
    <w:p w:rsidR="006C47AF" w:rsidRPr="00B93F74" w:rsidRDefault="006C47AF" w:rsidP="006C47AF">
      <w:pPr>
        <w:pStyle w:val="Odstavec"/>
        <w:numPr>
          <w:ilvl w:val="0"/>
          <w:numId w:val="3"/>
        </w:numPr>
      </w:pPr>
      <w:r w:rsidRPr="00B93F74">
        <w:t>Kapacita jednotlivých míst pro nabídku, prodej zboží a poskytování služeb (např. počet prodejních míst, velikost plochy v metrech, popřípadě v m</w:t>
      </w:r>
      <w:r w:rsidRPr="000613D0">
        <w:rPr>
          <w:vertAlign w:val="superscript"/>
        </w:rPr>
        <w:t xml:space="preserve">2 </w:t>
      </w:r>
      <w:r w:rsidRPr="00B93F74">
        <w:t>apod.) je stanovena v přílohách č. 1 a 2 tohoto nařízení.</w:t>
      </w:r>
    </w:p>
    <w:p w:rsidR="006C47AF" w:rsidRPr="00B93F74" w:rsidRDefault="006C47AF" w:rsidP="006C47AF">
      <w:pPr>
        <w:pStyle w:val="Odstavec"/>
      </w:pPr>
      <w:r w:rsidRPr="00B93F74">
        <w:t xml:space="preserve">Místa pro nabídku, prodej zboží a poskytování služeb musí být vybavena tak, aby byl zajištěn jejich řádný a nerušený provoz na zpevněném povrchu, musí být zajištěna vhodná prodejní zařízení, popřípadě na ně navazující podložky tak, aby zboží nebylo uloženo přímo na zemi. Mezi prodejními zařízeními musí být vytvořen prostor pro pohyb zákazníků a zásobování a zajištěna požární ochrana v souladu se zvláštními </w:t>
      </w:r>
      <w:r>
        <w:t xml:space="preserve">právními </w:t>
      </w:r>
      <w:r w:rsidRPr="00B93F74">
        <w:t>předpisy</w:t>
      </w:r>
      <w:r>
        <w:rPr>
          <w:rStyle w:val="Odkaznavysvtlivky"/>
        </w:rPr>
        <w:endnoteReference w:customMarkFollows="1" w:id="4"/>
        <w:t>4)</w:t>
      </w:r>
      <w:r w:rsidRPr="00B93F74">
        <w:t>.</w:t>
      </w:r>
    </w:p>
    <w:p w:rsidR="006C47AF" w:rsidRPr="00B93F74" w:rsidRDefault="006C47AF" w:rsidP="006C47AF">
      <w:pPr>
        <w:pStyle w:val="Odstavec"/>
      </w:pPr>
      <w:r w:rsidRPr="00B93F74">
        <w:t>Místa pro nabídku, prodej zboží a poskytování služeb musí být dále vybavena:</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při prodeji oděvů samostatným, alespoň plentou odděleným prostorem a zrcadlem pro jejich vyzkoušení,</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při prodeji obuvi místem ke zkoušení obuvi vsedě, zrcadlem a lžící na boty,</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při prodeji potravin</w:t>
      </w:r>
      <w:r>
        <w:rPr>
          <w:rStyle w:val="Odkaznavysvtlivky"/>
          <w:rFonts w:ascii="Calibri" w:hAnsi="Calibri" w:cs="Tahoma"/>
        </w:rPr>
        <w:endnoteReference w:customMarkFollows="1" w:id="5"/>
        <w:t>5)</w:t>
      </w:r>
      <w:r w:rsidRPr="002A5C66">
        <w:rPr>
          <w:rFonts w:ascii="Calibri" w:hAnsi="Calibri" w:cs="Tahoma"/>
        </w:rPr>
        <w:t xml:space="preserve"> zařízeními požadovanými zvláštními právními předpisy</w:t>
      </w:r>
      <w:r>
        <w:rPr>
          <w:rStyle w:val="Odkaznavysvtlivky"/>
          <w:rFonts w:ascii="Calibri" w:hAnsi="Calibri" w:cs="Tahoma"/>
        </w:rPr>
        <w:endnoteReference w:customMarkFollows="1" w:id="6"/>
        <w:t>6)</w:t>
      </w:r>
      <w:r>
        <w:t xml:space="preserve"> </w:t>
      </w:r>
      <w:r>
        <w:rPr>
          <w:rStyle w:val="Odkaznavysvtlivky"/>
          <w:rFonts w:ascii="Calibri" w:hAnsi="Calibri" w:cs="Tahoma"/>
        </w:rPr>
        <w:endnoteReference w:customMarkFollows="1" w:id="7"/>
        <w:t>7)</w:t>
      </w:r>
      <w:r w:rsidRPr="002A5C66">
        <w:rPr>
          <w:rFonts w:ascii="Calibri" w:hAnsi="Calibri" w:cs="Tahoma"/>
        </w:rPr>
        <w:t>,</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při prodeji elektrických strojů a přístrojů a elektronických zařízení přípojkou elektrické energie pro předvedení nabízeného nebo prodávaného zboží.</w:t>
      </w:r>
    </w:p>
    <w:p w:rsidR="006C47AF" w:rsidRPr="002A5C66" w:rsidRDefault="006C47AF" w:rsidP="006C47AF">
      <w:pPr>
        <w:pStyle w:val="Odstavec"/>
      </w:pPr>
      <w:r w:rsidRPr="002A5C66">
        <w:t xml:space="preserve">Místa pro nabídku, prodej zboží a poskytování služeb musí být vybavena takovým osvětlením, které umožní spotřebiteli prohlédnout prodávané zboží, přečíst návod ke spotřebě či použití a označení prodejních míst podle zvláštních </w:t>
      </w:r>
      <w:r>
        <w:t xml:space="preserve">právních </w:t>
      </w:r>
      <w:r w:rsidRPr="002A5C66">
        <w:t>předpisů</w:t>
      </w:r>
      <w:r>
        <w:rPr>
          <w:rStyle w:val="Odkaznavysvtlivky"/>
        </w:rPr>
        <w:endnoteReference w:customMarkFollows="1" w:id="8"/>
        <w:t>8)</w:t>
      </w:r>
      <w:r w:rsidRPr="002A5C66">
        <w:t>.</w:t>
      </w:r>
    </w:p>
    <w:p w:rsidR="006C47AF" w:rsidRPr="002A5C66" w:rsidRDefault="006C47AF" w:rsidP="006C47AF">
      <w:pPr>
        <w:pStyle w:val="Odstavec"/>
      </w:pPr>
      <w:r w:rsidRPr="002A5C66">
        <w:t>Tržiště a trhy musí být vybaveny veřejně přístupným sociálním zařízením (WC).</w:t>
      </w:r>
    </w:p>
    <w:p w:rsidR="006C47AF" w:rsidRPr="002A5C66" w:rsidRDefault="006C47AF" w:rsidP="006C47AF">
      <w:pPr>
        <w:pStyle w:val="l"/>
        <w:numPr>
          <w:ilvl w:val="0"/>
          <w:numId w:val="0"/>
        </w:numPr>
        <w:spacing w:before="480"/>
        <w:rPr>
          <w:rFonts w:ascii="Calibri" w:hAnsi="Calibri"/>
        </w:rPr>
      </w:pPr>
      <w:r w:rsidRPr="002A5C66">
        <w:rPr>
          <w:rFonts w:ascii="Calibri" w:hAnsi="Calibri"/>
        </w:rPr>
        <w:t>Čl. 5</w:t>
      </w:r>
    </w:p>
    <w:p w:rsidR="006C47AF" w:rsidRPr="002A5C66" w:rsidRDefault="006C47AF" w:rsidP="006C47AF">
      <w:pPr>
        <w:pStyle w:val="l"/>
        <w:numPr>
          <w:ilvl w:val="0"/>
          <w:numId w:val="0"/>
        </w:numPr>
        <w:spacing w:after="120"/>
        <w:rPr>
          <w:rFonts w:ascii="Calibri" w:hAnsi="Calibri"/>
        </w:rPr>
      </w:pPr>
      <w:r w:rsidRPr="002A5C66">
        <w:rPr>
          <w:rFonts w:ascii="Calibri" w:hAnsi="Calibri"/>
        </w:rPr>
        <w:t>Doba nabídky, prodeje zboží a poskytování služeb</w:t>
      </w:r>
    </w:p>
    <w:p w:rsidR="006C47AF" w:rsidRPr="002A5C66" w:rsidRDefault="006C47AF" w:rsidP="006C47AF">
      <w:pPr>
        <w:pStyle w:val="l"/>
        <w:numPr>
          <w:ilvl w:val="0"/>
          <w:numId w:val="0"/>
        </w:numPr>
        <w:spacing w:before="0"/>
        <w:rPr>
          <w:rFonts w:ascii="Calibri" w:hAnsi="Calibri"/>
        </w:rPr>
      </w:pPr>
      <w:r w:rsidRPr="002A5C66">
        <w:rPr>
          <w:rFonts w:ascii="Calibri" w:hAnsi="Calibri"/>
        </w:rPr>
        <w:t>na místech pro nabídku, prodej zboží a poskytování služeb</w:t>
      </w:r>
    </w:p>
    <w:p w:rsidR="006C47AF" w:rsidRPr="002A5C66" w:rsidRDefault="006C47AF" w:rsidP="006C47AF">
      <w:pPr>
        <w:pStyle w:val="Odstavec"/>
        <w:numPr>
          <w:ilvl w:val="0"/>
          <w:numId w:val="3"/>
        </w:numPr>
      </w:pPr>
      <w:r w:rsidRPr="002A5C66">
        <w:t xml:space="preserve">Tržiště mohou být provozována po celý rok, doba nabídky, prodeje zboží a poskytování služeb je nejdříve od 06:00 a nejpozději do 20:00 hodin, pokud v příloze č. </w:t>
      </w:r>
      <w:r w:rsidRPr="00AA2869">
        <w:t>1</w:t>
      </w:r>
      <w:r w:rsidRPr="002A5C66">
        <w:t xml:space="preserve"> tohoto nařízení není pro jednotlivá tržiště stanoveno jinak.</w:t>
      </w:r>
    </w:p>
    <w:p w:rsidR="006C47AF" w:rsidRDefault="006C47AF" w:rsidP="006C47AF">
      <w:pPr>
        <w:pStyle w:val="Odstavec"/>
      </w:pPr>
      <w:r w:rsidRPr="002A5C66">
        <w:lastRenderedPageBreak/>
        <w:t xml:space="preserve">Trhy </w:t>
      </w:r>
      <w:r>
        <w:t xml:space="preserve">mohou být </w:t>
      </w:r>
      <w:r w:rsidRPr="002A5C66">
        <w:t>p</w:t>
      </w:r>
      <w:r>
        <w:t>rovozovány po celý rok</w:t>
      </w:r>
      <w:r w:rsidRPr="002A5C66">
        <w:t xml:space="preserve">, jak je uvedeno v příloze č. </w:t>
      </w:r>
      <w:r w:rsidRPr="00AA2869">
        <w:t>1</w:t>
      </w:r>
      <w:r w:rsidRPr="002A5C66">
        <w:t xml:space="preserve">. Doba </w:t>
      </w:r>
      <w:r>
        <w:t xml:space="preserve">nabídky, </w:t>
      </w:r>
      <w:r w:rsidRPr="002A5C66">
        <w:t xml:space="preserve">prodeje zboží a poskytování služeb při trzích je nejdříve od 07:00 a nejpozději do 22:00 hodin, pokud v příloze č. </w:t>
      </w:r>
      <w:r w:rsidRPr="00AA2869">
        <w:t>1</w:t>
      </w:r>
      <w:r w:rsidRPr="002A5C66">
        <w:t xml:space="preserve"> není pro jednotlivé trhy stanoveno jinak.</w:t>
      </w:r>
    </w:p>
    <w:p w:rsidR="006C47AF" w:rsidRPr="00956B39" w:rsidRDefault="006C47AF" w:rsidP="006C47AF">
      <w:pPr>
        <w:pStyle w:val="Odstavec"/>
      </w:pPr>
      <w:r w:rsidRPr="00956B39">
        <w:t xml:space="preserve">Restaurační zahrádky mohou být provozovány </w:t>
      </w:r>
      <w:r>
        <w:t>celoročně</w:t>
      </w:r>
      <w:r w:rsidRPr="00956B39">
        <w:t>.</w:t>
      </w:r>
      <w:r w:rsidRPr="00956B39">
        <w:rPr>
          <w:snapToGrid w:val="0"/>
        </w:rPr>
        <w:t xml:space="preserve"> Doba nabídky, prodeje zboží a poskytování služeb v restauračních zahrádkách je nejdříve od 7.00 hodin a </w:t>
      </w:r>
      <w:r>
        <w:rPr>
          <w:snapToGrid w:val="0"/>
        </w:rPr>
        <w:t>nejpozději do 23.00 hodin</w:t>
      </w:r>
      <w:r w:rsidRPr="00956B39">
        <w:rPr>
          <w:snapToGrid w:val="0"/>
        </w:rPr>
        <w:t xml:space="preserve">, pokud v příloze </w:t>
      </w:r>
      <w:r w:rsidRPr="00956B39">
        <w:t>č. 3 tohoto nařízení</w:t>
      </w:r>
      <w:r w:rsidRPr="00956B39">
        <w:rPr>
          <w:snapToGrid w:val="0"/>
        </w:rPr>
        <w:t xml:space="preserve"> </w:t>
      </w:r>
      <w:r w:rsidRPr="00956B39">
        <w:rPr>
          <w:iCs/>
        </w:rPr>
        <w:t>z důvodu konání kulturních, společenských a podobných akcí s cílem udržení kulturního a společenského dění v centru města</w:t>
      </w:r>
      <w:r>
        <w:rPr>
          <w:iCs/>
        </w:rPr>
        <w:t xml:space="preserve"> </w:t>
      </w:r>
      <w:r w:rsidRPr="00956B39">
        <w:rPr>
          <w:snapToGrid w:val="0"/>
        </w:rPr>
        <w:t>není stanoveno jinak.</w:t>
      </w:r>
      <w:r w:rsidRPr="00956B39">
        <w:t xml:space="preserve"> </w:t>
      </w:r>
      <w:r w:rsidRPr="00956B39">
        <w:rPr>
          <w:snapToGrid w:val="0"/>
        </w:rPr>
        <w:t>Do uvedené doby se započítává i doba nezbytného úklidu.</w:t>
      </w:r>
    </w:p>
    <w:p w:rsidR="006C47AF" w:rsidRPr="00897FF5" w:rsidRDefault="006C47AF" w:rsidP="006C47AF">
      <w:pPr>
        <w:pStyle w:val="Odstavec"/>
      </w:pPr>
      <w:r w:rsidRPr="00897FF5">
        <w:t>Ostatní místa pro nabídku, prodej zboží a poskytování služeb mohou být provozována po celý rok nebo, s přihlédnutím k sortimentu prodávaného zboží a poskytovaných služeb, podle poptávky po nich, pouze v určitém období roku. Doba prodeje zboží a poskytování služeb na ostatních místech je nejdříve od 06:00 a nejpozději do 20:00 hodin, pokud v příloze č. 2 tohoto nařízení není pro jednotlivá místa stanoveno jinak.</w:t>
      </w:r>
    </w:p>
    <w:p w:rsidR="006C47AF" w:rsidRPr="002A5C66" w:rsidRDefault="006C47AF" w:rsidP="006C47AF">
      <w:pPr>
        <w:pStyle w:val="l"/>
        <w:numPr>
          <w:ilvl w:val="0"/>
          <w:numId w:val="0"/>
        </w:numPr>
        <w:rPr>
          <w:rFonts w:ascii="Calibri" w:hAnsi="Calibri"/>
        </w:rPr>
      </w:pPr>
      <w:r w:rsidRPr="002A5C66">
        <w:rPr>
          <w:rFonts w:ascii="Calibri" w:hAnsi="Calibri"/>
        </w:rPr>
        <w:t>Čl. 6</w:t>
      </w:r>
    </w:p>
    <w:p w:rsidR="006C47AF" w:rsidRPr="002A5C66" w:rsidRDefault="006C47AF" w:rsidP="006C47AF">
      <w:pPr>
        <w:pStyle w:val="l"/>
        <w:numPr>
          <w:ilvl w:val="0"/>
          <w:numId w:val="0"/>
        </w:numPr>
        <w:spacing w:after="120"/>
        <w:rPr>
          <w:rFonts w:ascii="Calibri" w:hAnsi="Calibri"/>
        </w:rPr>
      </w:pPr>
      <w:r w:rsidRPr="002A5C66">
        <w:rPr>
          <w:rFonts w:ascii="Calibri" w:hAnsi="Calibri"/>
        </w:rPr>
        <w:t>Pravidla pro udržování čistoty a bezpečnosti</w:t>
      </w:r>
    </w:p>
    <w:p w:rsidR="006C47AF" w:rsidRPr="002A5C66" w:rsidRDefault="006C47AF" w:rsidP="006C47AF">
      <w:pPr>
        <w:pStyle w:val="l"/>
        <w:numPr>
          <w:ilvl w:val="0"/>
          <w:numId w:val="0"/>
        </w:numPr>
        <w:spacing w:before="0"/>
        <w:rPr>
          <w:rFonts w:ascii="Calibri" w:hAnsi="Calibri"/>
        </w:rPr>
      </w:pPr>
      <w:r w:rsidRPr="002A5C66">
        <w:rPr>
          <w:rFonts w:ascii="Calibri" w:hAnsi="Calibri"/>
        </w:rPr>
        <w:t>míst pro nabídku, prodej zboží a poskytování služeb</w:t>
      </w:r>
    </w:p>
    <w:p w:rsidR="006C47AF" w:rsidRPr="00DA07E2" w:rsidRDefault="006C47AF" w:rsidP="006C47AF">
      <w:pPr>
        <w:pStyle w:val="Odstavec"/>
        <w:numPr>
          <w:ilvl w:val="0"/>
          <w:numId w:val="3"/>
        </w:numPr>
      </w:pPr>
      <w:r w:rsidRPr="00DA07E2">
        <w:t>Provozovatelé a prodejci jsou na místech pro nabídku, prodej zboží a poskytování služeb povinni:</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dodržovat zásady osobní čistoty a udržovat pracovní oděv v čistotě,</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zabezpečovat trvalý a řádný úklid, schůdnost, čistotu prodejních míst a prodejních zařízení včetně míst pro nakládku a vykládku zboží a skladových prostor,</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průběžně odstraňovat odpad i obaly ze zboží na provozovatelem určené místo, roztříděné podle jednotlivých druhů a kategorií odpadů,</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organizovat prodej tak, aby se jednotlivé druhy zboží navzájem nevhodně neovlivňovaly a aby byly chráněny před přímými slunečními paprsky a jinými nepříznivými vlivy (prach, vlhko, kouř apod.),</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používat k nabídce zboží a jeho prodeji prodejní zařízení zhotovená ze zdravotně nezávadného a dobře čistitelného materiálu,</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užívat k nabídce, prodeji zboží a poskytování služeb jen místa k tomu provozovatelem určená, nezdržovat se bezdůvodně v uličkách před stánky a neumisťovat tam nic, co by znemožňovalo nebo ztěžovalo průchod,</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dovézt ovoce, zeleninu, brambory a lesní plody již očištěné a zbavené zvadlých částí,</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parkovat vozidla pouze v prostoru určeném provozovatelem v souladu s místní úpravou provozu na pozemních komunikacích</w:t>
      </w:r>
      <w:r>
        <w:rPr>
          <w:rStyle w:val="Odkaznavysvtlivky"/>
          <w:rFonts w:ascii="Calibri" w:hAnsi="Calibri" w:cs="Tahoma"/>
        </w:rPr>
        <w:endnoteReference w:customMarkFollows="1" w:id="9"/>
        <w:t>10)</w:t>
      </w:r>
      <w:r w:rsidRPr="002A5C66">
        <w:rPr>
          <w:rFonts w:ascii="Calibri" w:hAnsi="Calibri" w:cs="Tahoma"/>
        </w:rPr>
        <w:t xml:space="preserve"> s místní úpravou organizování dopravy</w:t>
      </w:r>
      <w:r>
        <w:rPr>
          <w:rStyle w:val="Odkaznavysvtlivky"/>
          <w:rFonts w:ascii="Calibri" w:hAnsi="Calibri" w:cs="Tahoma"/>
        </w:rPr>
        <w:endnoteReference w:customMarkFollows="1" w:id="10"/>
        <w:t>11)</w:t>
      </w:r>
      <w:r w:rsidRPr="002A5C66">
        <w:rPr>
          <w:rFonts w:ascii="Calibri" w:hAnsi="Calibri" w:cs="Tahoma"/>
        </w:rPr>
        <w:t>.</w:t>
      </w:r>
    </w:p>
    <w:p w:rsidR="006C47AF" w:rsidRDefault="006C47AF" w:rsidP="006C47AF">
      <w:pPr>
        <w:pStyle w:val="Odstavec"/>
      </w:pPr>
      <w:r w:rsidRPr="002A5C66">
        <w:t>Pro provozovatele restauračních zahrádek a předsunutých prodejních míst platí ustanovení odst. 1 písm. a) až f) obdobně.</w:t>
      </w:r>
    </w:p>
    <w:p w:rsidR="006C47AF" w:rsidRDefault="006C47AF" w:rsidP="006C47AF">
      <w:pPr>
        <w:rPr>
          <w:rFonts w:ascii="Calibri" w:hAnsi="Calibri" w:cs="Tahoma"/>
        </w:rPr>
      </w:pPr>
      <w:r>
        <w:br w:type="page"/>
      </w:r>
    </w:p>
    <w:p w:rsidR="006C47AF" w:rsidRPr="002A5C66" w:rsidRDefault="006C47AF" w:rsidP="006C47AF">
      <w:pPr>
        <w:pStyle w:val="l"/>
        <w:numPr>
          <w:ilvl w:val="0"/>
          <w:numId w:val="0"/>
        </w:numPr>
        <w:spacing w:before="480"/>
        <w:rPr>
          <w:rFonts w:ascii="Calibri" w:hAnsi="Calibri"/>
        </w:rPr>
      </w:pPr>
      <w:r w:rsidRPr="002A5C66">
        <w:rPr>
          <w:rFonts w:ascii="Calibri" w:hAnsi="Calibri"/>
        </w:rPr>
        <w:lastRenderedPageBreak/>
        <w:t>Čl. 7</w:t>
      </w:r>
    </w:p>
    <w:p w:rsidR="006C47AF" w:rsidRPr="002A5C66" w:rsidRDefault="006C47AF" w:rsidP="006C47AF">
      <w:pPr>
        <w:pStyle w:val="l"/>
        <w:numPr>
          <w:ilvl w:val="0"/>
          <w:numId w:val="0"/>
        </w:numPr>
        <w:spacing w:after="120"/>
        <w:rPr>
          <w:rFonts w:ascii="Calibri" w:hAnsi="Calibri"/>
        </w:rPr>
      </w:pPr>
      <w:r w:rsidRPr="002A5C66">
        <w:rPr>
          <w:rFonts w:ascii="Calibri" w:hAnsi="Calibri"/>
        </w:rPr>
        <w:t>Pravidla k zajištění řádného provozu</w:t>
      </w:r>
    </w:p>
    <w:p w:rsidR="006C47AF" w:rsidRPr="002A5C66" w:rsidRDefault="006C47AF" w:rsidP="006C47AF">
      <w:pPr>
        <w:pStyle w:val="l"/>
        <w:numPr>
          <w:ilvl w:val="0"/>
          <w:numId w:val="0"/>
        </w:numPr>
        <w:spacing w:before="0"/>
        <w:rPr>
          <w:rFonts w:ascii="Calibri" w:hAnsi="Calibri"/>
        </w:rPr>
      </w:pPr>
      <w:r w:rsidRPr="002A5C66">
        <w:rPr>
          <w:rFonts w:ascii="Calibri" w:hAnsi="Calibri"/>
        </w:rPr>
        <w:t>míst pro nabídku, prodej zboží a poskytování služeb</w:t>
      </w:r>
    </w:p>
    <w:p w:rsidR="006C47AF" w:rsidRPr="002A5C66" w:rsidRDefault="006C47AF" w:rsidP="006C47AF">
      <w:pPr>
        <w:pStyle w:val="Odstavec"/>
        <w:numPr>
          <w:ilvl w:val="0"/>
          <w:numId w:val="3"/>
        </w:numPr>
      </w:pPr>
      <w:r w:rsidRPr="002A5C66">
        <w:t>Prodejce je povinen:</w:t>
      </w:r>
    </w:p>
    <w:p w:rsidR="006C47AF" w:rsidRPr="00D25C3D" w:rsidRDefault="006C47AF" w:rsidP="006C47AF">
      <w:pPr>
        <w:numPr>
          <w:ilvl w:val="1"/>
          <w:numId w:val="2"/>
        </w:numPr>
        <w:spacing w:after="60"/>
        <w:jc w:val="both"/>
        <w:rPr>
          <w:rFonts w:ascii="Calibri" w:hAnsi="Calibri" w:cs="Tahoma"/>
          <w:b/>
        </w:rPr>
      </w:pPr>
      <w:r w:rsidRPr="00D25C3D">
        <w:rPr>
          <w:rFonts w:ascii="Calibri" w:hAnsi="Calibri" w:cs="Tahoma"/>
          <w:b/>
        </w:rPr>
        <w:t>zaplatit provozovateli místa pro nabídku, prodej zboží a poskytování služeb uvedeného v přílohách č. 1 a 2 úplatu za užívání a za užívání místa neuvedeného v přílohách č. 1 a 2 zaplatit poplatek za užívání veřejného prostranství podle vyhlášky o místním poplatku za užívání veřejného prostranství</w:t>
      </w:r>
      <w:r>
        <w:rPr>
          <w:rStyle w:val="Odkaznavysvtlivky"/>
          <w:rFonts w:ascii="Calibri" w:hAnsi="Calibri" w:cs="Tahoma"/>
          <w:b/>
        </w:rPr>
        <w:endnoteReference w:customMarkFollows="1" w:id="11"/>
        <w:t>12)</w:t>
      </w:r>
      <w:r w:rsidRPr="00D25C3D">
        <w:rPr>
          <w:rFonts w:ascii="Calibri" w:hAnsi="Calibri" w:cs="Tahoma"/>
          <w:b/>
        </w:rPr>
        <w:t>,</w:t>
      </w:r>
    </w:p>
    <w:p w:rsidR="006C47AF" w:rsidRPr="00D25C3D" w:rsidRDefault="006C47AF" w:rsidP="006C47AF">
      <w:pPr>
        <w:numPr>
          <w:ilvl w:val="1"/>
          <w:numId w:val="2"/>
        </w:numPr>
        <w:spacing w:after="60"/>
        <w:jc w:val="both"/>
        <w:rPr>
          <w:rFonts w:ascii="Calibri" w:hAnsi="Calibri" w:cs="Tahoma"/>
          <w:b/>
        </w:rPr>
      </w:pPr>
      <w:r w:rsidRPr="00D25C3D">
        <w:rPr>
          <w:rFonts w:ascii="Calibri" w:hAnsi="Calibri" w:cs="Tahoma"/>
          <w:b/>
        </w:rPr>
        <w:t>na požádání provozovatele a kontrolních orgánů předložit doklad o zaplacení úplaty nebo místního poplatku,</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zabezpečit vybavení místa pro nabídku, prodej zboží a poskytování služeb v souladu s Čl. 4 odst. 2, odst. 3 písm. a) až c) tohoto nařízení.</w:t>
      </w:r>
    </w:p>
    <w:p w:rsidR="006C47AF" w:rsidRPr="002A5C66" w:rsidRDefault="006C47AF" w:rsidP="006C47AF">
      <w:pPr>
        <w:pStyle w:val="Odstavec"/>
      </w:pPr>
      <w:r w:rsidRPr="002A5C66">
        <w:t xml:space="preserve">Provozovatel tržnice, </w:t>
      </w:r>
      <w:r w:rsidRPr="002A5C66">
        <w:rPr>
          <w:color w:val="000000"/>
        </w:rPr>
        <w:t>tržiště</w:t>
      </w:r>
      <w:r w:rsidRPr="002A5C66">
        <w:t xml:space="preserve"> nebo </w:t>
      </w:r>
      <w:r w:rsidRPr="002A5C66">
        <w:rPr>
          <w:color w:val="000000"/>
        </w:rPr>
        <w:t xml:space="preserve">trhu </w:t>
      </w:r>
      <w:r w:rsidRPr="002A5C66">
        <w:t>je povinen:</w:t>
      </w:r>
    </w:p>
    <w:p w:rsidR="006C47AF" w:rsidRPr="002A5C66" w:rsidRDefault="006C47AF" w:rsidP="006C47AF">
      <w:pPr>
        <w:numPr>
          <w:ilvl w:val="1"/>
          <w:numId w:val="2"/>
        </w:numPr>
        <w:spacing w:after="60"/>
        <w:jc w:val="both"/>
        <w:rPr>
          <w:rFonts w:ascii="Calibri" w:hAnsi="Calibri" w:cs="Tahoma"/>
        </w:rPr>
      </w:pPr>
      <w:r w:rsidRPr="00D25C3D">
        <w:rPr>
          <w:rFonts w:ascii="Calibri" w:hAnsi="Calibri" w:cs="Tahoma"/>
        </w:rPr>
        <w:t>zpracovat provozní řád s</w:t>
      </w:r>
      <w:r w:rsidRPr="002A5C66">
        <w:rPr>
          <w:rFonts w:ascii="Calibri" w:hAnsi="Calibri" w:cs="Tahoma"/>
        </w:rPr>
        <w:t> podrobnější úpravou pravidel stanovených tímto tržním řádem a plán tržnice, tržiště nebo trhu (dále jen „provozní řád“) s vyznačeným umístěním jednotlivých prodejních míst, míst pro prodej živých zvířat, skladových a pomocných prostor, stanoviště provozovatele (správce), únikových cest, protipožárních prostředků, sociálního zařízení (WC), zdrojů vody, nádob na odpady, prostoru pro zabíjení, stahování, kuchání a porcování zvířat a ryb a podobně,</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vchod do tržnice</w:t>
      </w:r>
      <w:r>
        <w:rPr>
          <w:rFonts w:ascii="Calibri" w:hAnsi="Calibri" w:cs="Tahoma"/>
        </w:rPr>
        <w:t>,</w:t>
      </w:r>
      <w:r w:rsidRPr="002A5C66">
        <w:rPr>
          <w:rFonts w:ascii="Calibri" w:hAnsi="Calibri" w:cs="Tahoma"/>
        </w:rPr>
        <w:t xml:space="preserve"> přístupov</w:t>
      </w:r>
      <w:r>
        <w:rPr>
          <w:rFonts w:ascii="Calibri" w:hAnsi="Calibri" w:cs="Tahoma"/>
        </w:rPr>
        <w:t>ou</w:t>
      </w:r>
      <w:r w:rsidRPr="002A5C66">
        <w:rPr>
          <w:rFonts w:ascii="Calibri" w:hAnsi="Calibri" w:cs="Tahoma"/>
        </w:rPr>
        <w:t xml:space="preserve"> cest</w:t>
      </w:r>
      <w:r>
        <w:rPr>
          <w:rFonts w:ascii="Calibri" w:hAnsi="Calibri" w:cs="Tahoma"/>
        </w:rPr>
        <w:t>u</w:t>
      </w:r>
      <w:r w:rsidRPr="002A5C66">
        <w:rPr>
          <w:rFonts w:ascii="Calibri" w:hAnsi="Calibri" w:cs="Tahoma"/>
        </w:rPr>
        <w:t xml:space="preserve"> u tržiště nebo trhu </w:t>
      </w:r>
      <w:r>
        <w:rPr>
          <w:rFonts w:ascii="Calibri" w:hAnsi="Calibri" w:cs="Tahoma"/>
        </w:rPr>
        <w:t xml:space="preserve">trvale a zvenčí viditelně </w:t>
      </w:r>
      <w:r w:rsidRPr="002A5C66">
        <w:rPr>
          <w:rFonts w:ascii="Calibri" w:hAnsi="Calibri" w:cs="Tahoma"/>
        </w:rPr>
        <w:t xml:space="preserve">po dobu konání </w:t>
      </w:r>
      <w:r>
        <w:rPr>
          <w:rFonts w:ascii="Calibri" w:hAnsi="Calibri" w:cs="Tahoma"/>
        </w:rPr>
        <w:t xml:space="preserve">označit </w:t>
      </w:r>
      <w:r w:rsidRPr="002A5C66">
        <w:rPr>
          <w:rFonts w:ascii="Calibri" w:hAnsi="Calibri" w:cs="Tahoma"/>
        </w:rPr>
        <w:t>provozní dob</w:t>
      </w:r>
      <w:r>
        <w:rPr>
          <w:rFonts w:ascii="Calibri" w:hAnsi="Calibri" w:cs="Tahoma"/>
        </w:rPr>
        <w:t>ou</w:t>
      </w:r>
      <w:r w:rsidRPr="002A5C66">
        <w:rPr>
          <w:rFonts w:ascii="Calibri" w:hAnsi="Calibri" w:cs="Tahoma"/>
        </w:rPr>
        <w:t>, obchodní firm</w:t>
      </w:r>
      <w:r>
        <w:rPr>
          <w:rFonts w:ascii="Calibri" w:hAnsi="Calibri" w:cs="Tahoma"/>
        </w:rPr>
        <w:t>ou</w:t>
      </w:r>
      <w:r w:rsidRPr="002A5C66">
        <w:rPr>
          <w:rFonts w:ascii="Calibri" w:hAnsi="Calibri" w:cs="Tahoma"/>
        </w:rPr>
        <w:t xml:space="preserve"> nebo názv</w:t>
      </w:r>
      <w:r>
        <w:rPr>
          <w:rFonts w:ascii="Calibri" w:hAnsi="Calibri" w:cs="Tahoma"/>
        </w:rPr>
        <w:t>em</w:t>
      </w:r>
      <w:r w:rsidRPr="002A5C66">
        <w:rPr>
          <w:rFonts w:ascii="Calibri" w:hAnsi="Calibri" w:cs="Tahoma"/>
        </w:rPr>
        <w:t xml:space="preserve"> nebo jmén</w:t>
      </w:r>
      <w:r>
        <w:rPr>
          <w:rFonts w:ascii="Calibri" w:hAnsi="Calibri" w:cs="Tahoma"/>
        </w:rPr>
        <w:t>em</w:t>
      </w:r>
      <w:r w:rsidRPr="002A5C66">
        <w:rPr>
          <w:rFonts w:ascii="Calibri" w:hAnsi="Calibri" w:cs="Tahoma"/>
        </w:rPr>
        <w:t xml:space="preserve"> a příjmení</w:t>
      </w:r>
      <w:r>
        <w:rPr>
          <w:rFonts w:ascii="Calibri" w:hAnsi="Calibri" w:cs="Tahoma"/>
        </w:rPr>
        <w:t>m</w:t>
      </w:r>
      <w:r w:rsidRPr="002A5C66">
        <w:rPr>
          <w:rFonts w:ascii="Calibri" w:hAnsi="Calibri" w:cs="Tahoma"/>
        </w:rPr>
        <w:t xml:space="preserve"> správce – byl-li určen provozovatelem,</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prokazatelně seznámit prodejce s tržním a provozním řádem a dbát na jejich dodržování,</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určit prodejcům konkrétní místa pro nabídku, prodej zboží a poskytování služeb a zabezpečit jejich vybavení v souladu s Čl. 4 odst. 2, odst. 3 písm. c) a d) a odst. 4 a 5 tohoto nařízení,</w:t>
      </w:r>
    </w:p>
    <w:p w:rsidR="006C47AF" w:rsidRPr="002A5C66" w:rsidRDefault="006C47AF" w:rsidP="006C47AF">
      <w:pPr>
        <w:numPr>
          <w:ilvl w:val="1"/>
          <w:numId w:val="2"/>
        </w:numPr>
        <w:spacing w:after="60"/>
        <w:jc w:val="both"/>
        <w:rPr>
          <w:rFonts w:ascii="Calibri" w:hAnsi="Calibri" w:cs="Tahoma"/>
        </w:rPr>
      </w:pPr>
      <w:r w:rsidRPr="00D25C3D">
        <w:rPr>
          <w:rFonts w:ascii="Calibri" w:hAnsi="Calibri" w:cs="Tahoma"/>
        </w:rPr>
        <w:t>vést řádnou evidenci prodejců</w:t>
      </w:r>
      <w:r w:rsidRPr="002A5C66">
        <w:rPr>
          <w:rFonts w:ascii="Calibri" w:hAnsi="Calibri" w:cs="Tahoma"/>
        </w:rPr>
        <w:t xml:space="preserve"> včetně údaje o druhu jimi prodávaného zboží či poskytované služby, uchovávat ji nejméně po dobu pěti let</w:t>
      </w:r>
      <w:r>
        <w:rPr>
          <w:rStyle w:val="Odkaznavysvtlivky"/>
          <w:rFonts w:ascii="Calibri" w:hAnsi="Calibri" w:cs="Tahoma"/>
        </w:rPr>
        <w:endnoteReference w:customMarkFollows="1" w:id="12"/>
        <w:t>13)</w:t>
      </w:r>
      <w:r w:rsidRPr="002A5C66">
        <w:rPr>
          <w:rFonts w:ascii="Calibri" w:hAnsi="Calibri" w:cs="Tahoma"/>
        </w:rPr>
        <w:t xml:space="preserve"> a na požádání ji předložit kontrolním orgánům,</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zajistit provádění pravidelného úklidu,</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určit prostor pro shromažďování odpadů, zajistit dostatečný počet sběrných nádob pro jednotlivé druhy a kategorie odpadů, zajistit pravidelný odvoz, využití nebo odstranění těchto odpadů</w:t>
      </w:r>
      <w:r>
        <w:rPr>
          <w:rFonts w:ascii="Calibri" w:hAnsi="Calibri" w:cs="Tahoma"/>
          <w:vertAlign w:val="superscript"/>
        </w:rPr>
        <w:t>9</w:t>
      </w:r>
      <w:r w:rsidRPr="002A5C66">
        <w:rPr>
          <w:rFonts w:ascii="Calibri" w:hAnsi="Calibri" w:cs="Tahoma"/>
          <w:vertAlign w:val="superscript"/>
        </w:rPr>
        <w:t>)</w:t>
      </w:r>
      <w:r w:rsidRPr="002A5C66">
        <w:rPr>
          <w:rFonts w:ascii="Calibri" w:hAnsi="Calibri" w:cs="Tahoma"/>
        </w:rPr>
        <w:t>,</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vyčlenit prostor pro skladování zboží v průběhu prodeje a po skončení prodeje,</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časově vymezit vjezd motorových vozidel do prostor tržnice, tržiště nebo trhu,</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zajistit, aby zde nebyl realizován prodej mimo prodejní zařízení (např. pochůzkový prodej, přímý prodej ze zavazadel, přenosných konstrukcí, tyčí, závěsných pultů apod.),</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zajistit pro prodejce možnost používání sociálního zařízení (WC, tekoucí voda k umytí rukou),</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neumožnit prodej hub bez osvědčení prokazujícího jejich znalost</w:t>
      </w:r>
      <w:r>
        <w:rPr>
          <w:rStyle w:val="Odkaznavysvtlivky"/>
          <w:rFonts w:ascii="Calibri" w:hAnsi="Calibri" w:cs="Tahoma"/>
        </w:rPr>
        <w:endnoteReference w:customMarkFollows="1" w:id="13"/>
        <w:t>14)</w:t>
      </w:r>
      <w:r w:rsidRPr="002A5C66">
        <w:rPr>
          <w:rFonts w:ascii="Calibri" w:hAnsi="Calibri" w:cs="Tahoma"/>
        </w:rPr>
        <w:t>,</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lastRenderedPageBreak/>
        <w:t>vymezit v rámci tržnice, tržiště nebo trhu místo pro prodej živých zvířat, splňující veterinární podmínky pro jejich prodej</w:t>
      </w:r>
      <w:r>
        <w:rPr>
          <w:rStyle w:val="Odkaznavysvtlivky"/>
          <w:rFonts w:ascii="Calibri" w:hAnsi="Calibri" w:cs="Tahoma"/>
        </w:rPr>
        <w:endnoteReference w:customMarkFollows="1" w:id="14"/>
        <w:t>15)</w:t>
      </w:r>
      <w:r w:rsidRPr="002A5C66">
        <w:rPr>
          <w:rFonts w:ascii="Calibri" w:hAnsi="Calibri" w:cs="Tahoma"/>
        </w:rPr>
        <w:t xml:space="preserve"> za předpokladu, že zde dochází k jejich nabídce a prodeji,</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být držitelem příslušného živnostenského oprávnění, naplňuje-li jeho činnost znaky živnosti</w:t>
      </w:r>
      <w:r>
        <w:rPr>
          <w:rStyle w:val="Odkaznavysvtlivky"/>
          <w:rFonts w:ascii="Calibri" w:hAnsi="Calibri" w:cs="Tahoma"/>
        </w:rPr>
        <w:endnoteReference w:customMarkFollows="1" w:id="15"/>
        <w:t>16)</w:t>
      </w:r>
      <w:r w:rsidRPr="002A5C66">
        <w:rPr>
          <w:rFonts w:ascii="Calibri" w:hAnsi="Calibri" w:cs="Tahoma"/>
        </w:rPr>
        <w:t>,</w:t>
      </w:r>
    </w:p>
    <w:p w:rsidR="006C47AF" w:rsidRPr="001B66C0" w:rsidRDefault="006C47AF" w:rsidP="006C47AF">
      <w:pPr>
        <w:numPr>
          <w:ilvl w:val="1"/>
          <w:numId w:val="2"/>
        </w:numPr>
        <w:spacing w:after="60"/>
        <w:jc w:val="both"/>
        <w:rPr>
          <w:rFonts w:ascii="Calibri" w:hAnsi="Calibri" w:cs="Tahoma"/>
          <w:b/>
        </w:rPr>
      </w:pPr>
      <w:r w:rsidRPr="001B66C0">
        <w:rPr>
          <w:rFonts w:ascii="Calibri" w:hAnsi="Calibri" w:cs="Tahoma"/>
          <w:b/>
        </w:rPr>
        <w:t>zaplatit statutárnímu městu Chomutovu poplatek za užívání veřejného prostranství podle vyhlášky o místním poplatku za užívání veřejného prostranství</w:t>
      </w:r>
      <w:r>
        <w:rPr>
          <w:rFonts w:ascii="Calibri" w:hAnsi="Calibri" w:cs="Tahoma"/>
          <w:b/>
          <w:vertAlign w:val="superscript"/>
        </w:rPr>
        <w:t>12</w:t>
      </w:r>
      <w:r w:rsidRPr="001B66C0">
        <w:rPr>
          <w:rFonts w:ascii="Calibri" w:hAnsi="Calibri" w:cs="Tahoma"/>
          <w:b/>
          <w:vertAlign w:val="superscript"/>
        </w:rPr>
        <w:t>)</w:t>
      </w:r>
      <w:r w:rsidRPr="001B66C0">
        <w:rPr>
          <w:rFonts w:ascii="Calibri" w:hAnsi="Calibri" w:cs="Tahoma"/>
          <w:b/>
        </w:rPr>
        <w:t>,</w:t>
      </w:r>
    </w:p>
    <w:p w:rsidR="006C47AF" w:rsidRPr="00273C7D" w:rsidRDefault="006C47AF" w:rsidP="006C47AF">
      <w:pPr>
        <w:numPr>
          <w:ilvl w:val="1"/>
          <w:numId w:val="2"/>
        </w:numPr>
        <w:spacing w:after="60"/>
        <w:jc w:val="both"/>
        <w:rPr>
          <w:rFonts w:ascii="Calibri" w:hAnsi="Calibri" w:cs="Tahoma"/>
          <w:b/>
        </w:rPr>
      </w:pPr>
      <w:r w:rsidRPr="00273C7D">
        <w:rPr>
          <w:rFonts w:ascii="Calibri" w:hAnsi="Calibri" w:cs="Tahoma"/>
          <w:b/>
        </w:rPr>
        <w:t>před zahájením provozování místa pro nabídku, prodej zboží a poskytování služeb umístěného na místní komunikaci nebo silnici mít pravomocné rozhodnutí silničního správního úřadu o povolení zvláštního užívání komunikace nebo silnice</w:t>
      </w:r>
      <w:r>
        <w:rPr>
          <w:rStyle w:val="Odkaznavysvtlivky"/>
          <w:rFonts w:ascii="Calibri" w:hAnsi="Calibri" w:cs="Tahoma"/>
          <w:b/>
        </w:rPr>
        <w:endnoteReference w:customMarkFollows="1" w:id="16"/>
        <w:t>17)</w:t>
      </w:r>
      <w:r w:rsidRPr="00273C7D">
        <w:rPr>
          <w:rFonts w:ascii="Calibri" w:hAnsi="Calibri" w:cs="Tahoma"/>
          <w:b/>
        </w:rPr>
        <w:t>. Při provozování místa umístěného mimo místní komunikaci nebo silnici mít souhlas vlastníka (správce) pozemku,</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být přítomen v prostoru tržnice nebo tržiště po celou prodejní nebo provozní dobu.</w:t>
      </w:r>
    </w:p>
    <w:p w:rsidR="006C47AF" w:rsidRPr="0024030E" w:rsidRDefault="006C47AF" w:rsidP="006C47AF">
      <w:pPr>
        <w:pStyle w:val="Odstavec"/>
      </w:pPr>
      <w:r w:rsidRPr="0024030E">
        <w:t>Pro provozovatele tržního místa platí ustanovení odst. 2 písm. c) až p) obdobně.</w:t>
      </w:r>
    </w:p>
    <w:p w:rsidR="006C47AF" w:rsidRPr="002A5C66" w:rsidRDefault="006C47AF" w:rsidP="006C47AF">
      <w:pPr>
        <w:pStyle w:val="l"/>
        <w:numPr>
          <w:ilvl w:val="0"/>
          <w:numId w:val="0"/>
        </w:numPr>
        <w:spacing w:before="480"/>
        <w:rPr>
          <w:rFonts w:ascii="Calibri" w:hAnsi="Calibri"/>
        </w:rPr>
      </w:pPr>
      <w:r w:rsidRPr="002A5C66">
        <w:rPr>
          <w:rFonts w:ascii="Calibri" w:hAnsi="Calibri"/>
        </w:rPr>
        <w:t xml:space="preserve">Čl. </w:t>
      </w:r>
      <w:r>
        <w:rPr>
          <w:rFonts w:ascii="Calibri" w:hAnsi="Calibri"/>
        </w:rPr>
        <w:t>8</w:t>
      </w:r>
    </w:p>
    <w:p w:rsidR="006C47AF" w:rsidRPr="002A5C66" w:rsidRDefault="006C47AF" w:rsidP="006C47AF">
      <w:pPr>
        <w:pStyle w:val="l"/>
        <w:numPr>
          <w:ilvl w:val="0"/>
          <w:numId w:val="0"/>
        </w:numPr>
        <w:rPr>
          <w:rFonts w:ascii="Calibri" w:hAnsi="Calibri"/>
        </w:rPr>
      </w:pPr>
      <w:r w:rsidRPr="002A5C66">
        <w:rPr>
          <w:rFonts w:ascii="Calibri" w:hAnsi="Calibri"/>
        </w:rPr>
        <w:t xml:space="preserve">Zakázané </w:t>
      </w:r>
      <w:r>
        <w:rPr>
          <w:rFonts w:ascii="Calibri" w:hAnsi="Calibri"/>
        </w:rPr>
        <w:t>formy</w:t>
      </w:r>
      <w:r w:rsidRPr="002A5C66">
        <w:rPr>
          <w:rFonts w:ascii="Calibri" w:hAnsi="Calibri"/>
        </w:rPr>
        <w:t xml:space="preserve"> prodeje zboží a poskytovaní služeb</w:t>
      </w:r>
    </w:p>
    <w:p w:rsidR="006C47AF" w:rsidRPr="00625B9D" w:rsidRDefault="006C47AF" w:rsidP="006C47AF">
      <w:pPr>
        <w:pStyle w:val="Odstavec"/>
        <w:numPr>
          <w:ilvl w:val="0"/>
          <w:numId w:val="3"/>
        </w:numPr>
      </w:pPr>
      <w:r w:rsidRPr="00B93F74">
        <w:t xml:space="preserve">Na území statutárního města Chomutova se zakazuje mimo provozovnu určenou k tomuto účelu kolaudačním rozhodnutím </w:t>
      </w:r>
      <w:r>
        <w:t xml:space="preserve">nebo kolaudačním souhlasem </w:t>
      </w:r>
      <w:r w:rsidRPr="00B93F74">
        <w:t>podle zvláštního zákona</w:t>
      </w:r>
      <w:r w:rsidRPr="000613D0">
        <w:rPr>
          <w:vertAlign w:val="superscript"/>
        </w:rPr>
        <w:t>1)</w:t>
      </w:r>
      <w:r w:rsidRPr="00B93F74">
        <w:t xml:space="preserve"> poskytovat následující formy</w:t>
      </w:r>
      <w:r w:rsidRPr="00625B9D">
        <w:t xml:space="preserve"> prodeje a poskytování služeb:</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pochůzkový prodej s výjimkou jeho provádění ve sportovních zařízeních, otevřených koupalištích, bazénech a letních kinech,</w:t>
      </w:r>
    </w:p>
    <w:p w:rsidR="006C47AF" w:rsidRPr="002A5C66" w:rsidRDefault="006C47AF" w:rsidP="006C47AF">
      <w:pPr>
        <w:numPr>
          <w:ilvl w:val="1"/>
          <w:numId w:val="2"/>
        </w:numPr>
        <w:spacing w:after="60"/>
        <w:jc w:val="both"/>
        <w:rPr>
          <w:rFonts w:ascii="Calibri" w:hAnsi="Calibri" w:cs="Tahoma"/>
        </w:rPr>
      </w:pPr>
      <w:r w:rsidRPr="002A5C66">
        <w:rPr>
          <w:rFonts w:ascii="Calibri" w:hAnsi="Calibri" w:cs="Tahoma"/>
        </w:rPr>
        <w:t xml:space="preserve">pojízdný prodej v části města vymezeném ulicemi Ruská, Nerudova, Revoluční, Klostermannova, Husovo náměstí, Jakoubka ze Stříbra, </w:t>
      </w:r>
      <w:proofErr w:type="spellStart"/>
      <w:r w:rsidRPr="002A5C66">
        <w:rPr>
          <w:rFonts w:ascii="Calibri" w:hAnsi="Calibri" w:cs="Tahoma"/>
        </w:rPr>
        <w:t>Puchmayerova</w:t>
      </w:r>
      <w:proofErr w:type="spellEnd"/>
      <w:r w:rsidRPr="002A5C66">
        <w:rPr>
          <w:rFonts w:ascii="Calibri" w:hAnsi="Calibri" w:cs="Tahoma"/>
        </w:rPr>
        <w:t>, Žižkovo náměstí, Táboritská, náměstí 1. Máje,</w:t>
      </w:r>
    </w:p>
    <w:p w:rsidR="006C47AF" w:rsidRDefault="006C47AF" w:rsidP="006C47AF">
      <w:pPr>
        <w:numPr>
          <w:ilvl w:val="1"/>
          <w:numId w:val="2"/>
        </w:numPr>
        <w:spacing w:after="60"/>
        <w:jc w:val="both"/>
        <w:rPr>
          <w:rFonts w:ascii="Calibri" w:hAnsi="Calibri" w:cs="Tahoma"/>
        </w:rPr>
      </w:pPr>
      <w:r w:rsidRPr="003F0265">
        <w:rPr>
          <w:rFonts w:ascii="Calibri" w:hAnsi="Calibri" w:cs="Tahoma"/>
        </w:rPr>
        <w:t>podomní prodej</w:t>
      </w:r>
      <w:r>
        <w:rPr>
          <w:rFonts w:ascii="Calibri" w:hAnsi="Calibri" w:cs="Tahoma"/>
        </w:rPr>
        <w:t xml:space="preserve"> z důvodu ochrany občanů města před nekalými praktikami prodejců a z důvodu prevence kriminální činnosti na území města, jakož i z důvodu častých stížností a podnětů z řad občanů.</w:t>
      </w:r>
    </w:p>
    <w:p w:rsidR="006C47AF" w:rsidRPr="002A5C66" w:rsidRDefault="006C47AF" w:rsidP="006C47AF">
      <w:pPr>
        <w:pStyle w:val="Odstavec"/>
      </w:pPr>
      <w:r w:rsidRPr="002A5C66">
        <w:t xml:space="preserve">Na území </w:t>
      </w:r>
      <w:r w:rsidRPr="00AA2869">
        <w:t>statutárního města Chomutova</w:t>
      </w:r>
      <w:r w:rsidRPr="002A5C66">
        <w:t xml:space="preserve"> se zakazuje mimo provozovnu určenou k tomuto účelu kolaudačním rozhodnutím </w:t>
      </w:r>
      <w:r>
        <w:t xml:space="preserve">nebo kolaudačním souhlasem </w:t>
      </w:r>
      <w:r w:rsidRPr="002A5C66">
        <w:t>podle zvláštního zákona</w:t>
      </w:r>
      <w:r w:rsidRPr="002A5C66">
        <w:rPr>
          <w:vertAlign w:val="superscript"/>
        </w:rPr>
        <w:t>1)</w:t>
      </w:r>
      <w:r w:rsidRPr="002A5C66">
        <w:t xml:space="preserve"> nabízet nebo poskytovat služby směřující bezprostředně k uspokojování sexuálních potřeb.</w:t>
      </w:r>
    </w:p>
    <w:p w:rsidR="006C47AF" w:rsidRPr="002A5C66" w:rsidRDefault="006C47AF" w:rsidP="006C47AF">
      <w:pPr>
        <w:pStyle w:val="l"/>
        <w:numPr>
          <w:ilvl w:val="0"/>
          <w:numId w:val="0"/>
        </w:numPr>
        <w:spacing w:before="480"/>
        <w:rPr>
          <w:rFonts w:ascii="Calibri" w:hAnsi="Calibri"/>
        </w:rPr>
      </w:pPr>
      <w:r w:rsidRPr="002A5C66">
        <w:rPr>
          <w:rFonts w:ascii="Calibri" w:hAnsi="Calibri"/>
        </w:rPr>
        <w:t xml:space="preserve">Čl. </w:t>
      </w:r>
      <w:r>
        <w:rPr>
          <w:rFonts w:ascii="Calibri" w:hAnsi="Calibri"/>
        </w:rPr>
        <w:t>9</w:t>
      </w:r>
    </w:p>
    <w:p w:rsidR="006C47AF" w:rsidRPr="002A5C66" w:rsidRDefault="006C47AF" w:rsidP="006C47AF">
      <w:pPr>
        <w:pStyle w:val="l"/>
        <w:numPr>
          <w:ilvl w:val="0"/>
          <w:numId w:val="0"/>
        </w:numPr>
        <w:rPr>
          <w:rFonts w:ascii="Calibri" w:hAnsi="Calibri"/>
        </w:rPr>
      </w:pPr>
      <w:r w:rsidRPr="002A5C66">
        <w:rPr>
          <w:rFonts w:ascii="Calibri" w:hAnsi="Calibri"/>
        </w:rPr>
        <w:t>Kontrola a sankce</w:t>
      </w:r>
    </w:p>
    <w:p w:rsidR="006C47AF" w:rsidRPr="002A5C66" w:rsidRDefault="006C47AF" w:rsidP="006C47AF">
      <w:pPr>
        <w:pStyle w:val="Odstavec"/>
        <w:numPr>
          <w:ilvl w:val="0"/>
          <w:numId w:val="3"/>
        </w:numPr>
      </w:pPr>
      <w:r w:rsidRPr="002A5C66">
        <w:t>Kontrolu dodržování tohoto nařízení provádí obecní policie</w:t>
      </w:r>
      <w:r>
        <w:rPr>
          <w:rStyle w:val="Odkaznavysvtlivky"/>
        </w:rPr>
        <w:endnoteReference w:customMarkFollows="1" w:id="17"/>
        <w:t>18)</w:t>
      </w:r>
      <w:r w:rsidRPr="002A5C66">
        <w:t xml:space="preserve"> a obecní živnostenský úřad</w:t>
      </w:r>
      <w:r>
        <w:rPr>
          <w:rStyle w:val="Odkaznavysvtlivky"/>
        </w:rPr>
        <w:endnoteReference w:customMarkFollows="1" w:id="18"/>
        <w:t>19)</w:t>
      </w:r>
      <w:r w:rsidRPr="002A5C66">
        <w:t>.</w:t>
      </w:r>
    </w:p>
    <w:p w:rsidR="006C47AF" w:rsidRPr="002A5C66" w:rsidRDefault="006C47AF" w:rsidP="006C47AF">
      <w:pPr>
        <w:pStyle w:val="Odstavec"/>
      </w:pPr>
      <w:r w:rsidRPr="002A5C66">
        <w:t xml:space="preserve">Porušení tohoto nařízení se postihuje podle zvláštních </w:t>
      </w:r>
      <w:r>
        <w:t xml:space="preserve">právních </w:t>
      </w:r>
      <w:r w:rsidRPr="002A5C66">
        <w:t>předpisů</w:t>
      </w:r>
      <w:r>
        <w:rPr>
          <w:rStyle w:val="Odkaznavysvtlivky"/>
        </w:rPr>
        <w:endnoteReference w:customMarkFollows="1" w:id="19"/>
        <w:t>20)</w:t>
      </w:r>
      <w:r w:rsidRPr="002A5C66">
        <w:t>.</w:t>
      </w:r>
    </w:p>
    <w:p w:rsidR="006C47AF" w:rsidRDefault="006C47AF" w:rsidP="006C47AF">
      <w:pPr>
        <w:rPr>
          <w:rFonts w:ascii="Calibri" w:hAnsi="Calibri" w:cs="Tahoma"/>
          <w:b/>
          <w:bCs/>
        </w:rPr>
      </w:pPr>
      <w:r>
        <w:rPr>
          <w:rFonts w:ascii="Calibri" w:hAnsi="Calibri"/>
        </w:rPr>
        <w:br w:type="page"/>
      </w:r>
    </w:p>
    <w:p w:rsidR="006C47AF" w:rsidRPr="002A5C66" w:rsidRDefault="006C47AF" w:rsidP="006C47AF">
      <w:pPr>
        <w:pStyle w:val="l"/>
        <w:numPr>
          <w:ilvl w:val="0"/>
          <w:numId w:val="0"/>
        </w:numPr>
        <w:rPr>
          <w:rFonts w:ascii="Calibri" w:hAnsi="Calibri"/>
        </w:rPr>
      </w:pPr>
      <w:r w:rsidRPr="002A5C66">
        <w:rPr>
          <w:rFonts w:ascii="Calibri" w:hAnsi="Calibri"/>
        </w:rPr>
        <w:lastRenderedPageBreak/>
        <w:t>Čl. 1</w:t>
      </w:r>
      <w:r>
        <w:rPr>
          <w:rFonts w:ascii="Calibri" w:hAnsi="Calibri"/>
        </w:rPr>
        <w:t>0</w:t>
      </w:r>
    </w:p>
    <w:p w:rsidR="006C47AF" w:rsidRPr="002A5C66" w:rsidRDefault="006C47AF" w:rsidP="006C47AF">
      <w:pPr>
        <w:pStyle w:val="l"/>
        <w:numPr>
          <w:ilvl w:val="0"/>
          <w:numId w:val="0"/>
        </w:numPr>
        <w:rPr>
          <w:rFonts w:ascii="Calibri" w:hAnsi="Calibri"/>
        </w:rPr>
      </w:pPr>
      <w:r w:rsidRPr="002A5C66">
        <w:rPr>
          <w:rFonts w:ascii="Calibri" w:hAnsi="Calibri"/>
        </w:rPr>
        <w:t>Závěrečná ustanovení</w:t>
      </w:r>
    </w:p>
    <w:p w:rsidR="006C47AF" w:rsidRPr="002A5C66" w:rsidRDefault="006C47AF" w:rsidP="006C47AF">
      <w:pPr>
        <w:pStyle w:val="Odstavec"/>
        <w:numPr>
          <w:ilvl w:val="0"/>
          <w:numId w:val="3"/>
        </w:numPr>
      </w:pPr>
      <w:r w:rsidRPr="002A5C66">
        <w:t>Práva a povinnosti prodejců a provozovatelů stanovená zvláštními právními předpisy nejsou tímto nařízením dotčena.</w:t>
      </w:r>
    </w:p>
    <w:p w:rsidR="006C47AF" w:rsidRPr="00E57544" w:rsidRDefault="006C47AF" w:rsidP="006C47AF">
      <w:pPr>
        <w:pStyle w:val="Odstavec"/>
      </w:pPr>
      <w:r w:rsidRPr="00E57544">
        <w:t>Nabytím účinnosti tohoto nařízení se zrušují nařízení města č. 4/2017, kterým se vydává tržní řád statutárního města Chomutova, vydané usnesením Rady statutárního města Chomutova č. 251/17 ze dne 15.5.2017, a nařízení města č. 1/2022, kterým se mění nařízení č. 4/2017, kterým se vydává tržní řád, vydané usnesením Rady statutárního města Chomutova č. 007/22 ze dne 17.1.2022.</w:t>
      </w:r>
    </w:p>
    <w:p w:rsidR="006C47AF" w:rsidRPr="00E57544" w:rsidRDefault="006C47AF" w:rsidP="006C47AF">
      <w:pPr>
        <w:pStyle w:val="Odstavec"/>
      </w:pPr>
      <w:r w:rsidRPr="00E57544">
        <w:t xml:space="preserve">Toto nařízení bylo vydáno usnesením Rady statutárního města Chomutova č. </w:t>
      </w:r>
      <w:r w:rsidR="003E1246">
        <w:t>321/26</w:t>
      </w:r>
      <w:r w:rsidRPr="00E57544">
        <w:t xml:space="preserve"> ze dne </w:t>
      </w:r>
      <w:r w:rsidR="003E1246">
        <w:t xml:space="preserve">1.6.2026 </w:t>
      </w:r>
      <w:r w:rsidRPr="00E57544">
        <w:t>a nabývá účinnosti patnáctým dnem následujícím po dni jeho vyhlášení.</w:t>
      </w:r>
    </w:p>
    <w:p w:rsidR="006C47AF" w:rsidRPr="00E57544" w:rsidRDefault="006C47AF" w:rsidP="006C47AF">
      <w:pPr>
        <w:jc w:val="both"/>
      </w:pPr>
    </w:p>
    <w:p w:rsidR="006C47AF" w:rsidRPr="00E57544" w:rsidRDefault="006C47AF" w:rsidP="006C47AF">
      <w:pPr>
        <w:spacing w:before="360" w:after="120"/>
        <w:jc w:val="both"/>
        <w:rPr>
          <w:rFonts w:ascii="Calibri" w:hAnsi="Calibri" w:cs="Tahoma"/>
        </w:rPr>
      </w:pPr>
      <w:r w:rsidRPr="00E57544">
        <w:rPr>
          <w:rFonts w:ascii="Calibri" w:hAnsi="Calibri" w:cs="Tahoma"/>
          <w:u w:val="single"/>
        </w:rPr>
        <w:t>Přílohy:</w:t>
      </w:r>
    </w:p>
    <w:p w:rsidR="006C47AF" w:rsidRPr="00E57544" w:rsidRDefault="006C47AF" w:rsidP="006C47AF">
      <w:pPr>
        <w:jc w:val="both"/>
        <w:rPr>
          <w:rFonts w:ascii="Calibri" w:hAnsi="Calibri" w:cs="Tahoma"/>
        </w:rPr>
      </w:pPr>
      <w:r w:rsidRPr="00E57544">
        <w:rPr>
          <w:rFonts w:ascii="Calibri" w:hAnsi="Calibri" w:cs="Tahoma"/>
        </w:rPr>
        <w:t>č. 1 - Seznam tržišť a trhů</w:t>
      </w:r>
    </w:p>
    <w:p w:rsidR="006C47AF" w:rsidRPr="00E57544" w:rsidRDefault="006C47AF" w:rsidP="006C47AF">
      <w:pPr>
        <w:jc w:val="both"/>
        <w:rPr>
          <w:rFonts w:ascii="Calibri" w:hAnsi="Calibri" w:cs="Tahoma"/>
        </w:rPr>
      </w:pPr>
      <w:r w:rsidRPr="00E57544">
        <w:rPr>
          <w:rFonts w:ascii="Calibri" w:hAnsi="Calibri" w:cs="Tahoma"/>
        </w:rPr>
        <w:t>č. 2 - Seznam tržních míst</w:t>
      </w:r>
    </w:p>
    <w:p w:rsidR="006C47AF" w:rsidRPr="00E57544" w:rsidRDefault="006C47AF" w:rsidP="006C47AF">
      <w:pPr>
        <w:jc w:val="both"/>
        <w:rPr>
          <w:rFonts w:ascii="Calibri" w:hAnsi="Calibri" w:cs="Tahoma"/>
        </w:rPr>
      </w:pPr>
      <w:r w:rsidRPr="00E57544">
        <w:rPr>
          <w:rFonts w:ascii="Calibri" w:hAnsi="Calibri" w:cs="Tahoma"/>
        </w:rPr>
        <w:t>č. 3 - Seznam restauračních zahrádek provozovaných po 23:00 hod.</w:t>
      </w:r>
    </w:p>
    <w:p w:rsidR="006C47AF" w:rsidRPr="00E57544" w:rsidRDefault="006C47AF" w:rsidP="006C47AF">
      <w:pPr>
        <w:jc w:val="both"/>
      </w:pPr>
    </w:p>
    <w:p w:rsidR="006C47AF" w:rsidRPr="00E57544" w:rsidRDefault="006C47AF" w:rsidP="006C47AF">
      <w:pPr>
        <w:jc w:val="both"/>
      </w:pPr>
    </w:p>
    <w:p w:rsidR="006C47AF" w:rsidRPr="00E57544" w:rsidRDefault="006C47AF" w:rsidP="006C47AF">
      <w:pPr>
        <w:jc w:val="both"/>
      </w:pPr>
    </w:p>
    <w:p w:rsidR="006C47AF" w:rsidRPr="00E57544" w:rsidRDefault="006C47AF" w:rsidP="006C47AF">
      <w:pPr>
        <w:jc w:val="both"/>
      </w:pPr>
    </w:p>
    <w:p w:rsidR="006C47AF" w:rsidRPr="00E57544" w:rsidRDefault="006C47AF" w:rsidP="006C47AF">
      <w:pPr>
        <w:jc w:val="both"/>
      </w:pPr>
    </w:p>
    <w:p w:rsidR="006C47AF" w:rsidRPr="00E57544" w:rsidRDefault="008315A8" w:rsidP="008315A8">
      <w:pPr>
        <w:ind w:left="1416"/>
        <w:jc w:val="both"/>
      </w:pPr>
      <w:r w:rsidRPr="008315A8">
        <w:rPr>
          <w:rFonts w:ascii="Calibri" w:hAnsi="Calibri" w:cs="Calibri"/>
        </w:rPr>
        <w:t xml:space="preserve">        v.r.</w:t>
      </w:r>
      <w:r w:rsidRPr="008315A8">
        <w:rPr>
          <w:rFonts w:ascii="Calibri" w:hAnsi="Calibri" w:cs="Calibri"/>
        </w:rPr>
        <w:tab/>
      </w:r>
      <w:r>
        <w:tab/>
      </w:r>
      <w:r>
        <w:tab/>
      </w:r>
      <w:r>
        <w:tab/>
      </w:r>
      <w:r>
        <w:tab/>
      </w:r>
      <w:r>
        <w:tab/>
      </w:r>
      <w:r>
        <w:tab/>
      </w:r>
      <w:bookmarkStart w:id="1" w:name="_GoBack"/>
      <w:r w:rsidRPr="008315A8">
        <w:rPr>
          <w:rFonts w:asciiTheme="minorHAnsi" w:hAnsiTheme="minorHAnsi" w:cstheme="minorHAnsi"/>
        </w:rPr>
        <w:t>v.r.</w:t>
      </w:r>
      <w:bookmarkEnd w:id="1"/>
    </w:p>
    <w:p w:rsidR="006C47AF" w:rsidRPr="00E57544" w:rsidRDefault="006C47AF" w:rsidP="006C47AF">
      <w:pPr>
        <w:pStyle w:val="Odstavec"/>
        <w:numPr>
          <w:ilvl w:val="0"/>
          <w:numId w:val="0"/>
        </w:numPr>
        <w:ind w:firstLine="708"/>
      </w:pPr>
      <w:r w:rsidRPr="00E57544">
        <w:t>……………………………………………                                       ……………………………………………</w:t>
      </w:r>
    </w:p>
    <w:p w:rsidR="006C47AF" w:rsidRPr="00E57544" w:rsidRDefault="006C47AF" w:rsidP="006C47AF">
      <w:pPr>
        <w:pStyle w:val="Prosttext"/>
        <w:tabs>
          <w:tab w:val="left" w:pos="5670"/>
          <w:tab w:val="left" w:pos="5954"/>
          <w:tab w:val="left" w:pos="6096"/>
        </w:tabs>
      </w:pPr>
      <w:r w:rsidRPr="00E57544">
        <w:t xml:space="preserve">                        Mgr. Milan Märc</w:t>
      </w:r>
      <w:r w:rsidRPr="00E57544">
        <w:tab/>
        <w:t xml:space="preserve">           Ing. Martin Bocian</w:t>
      </w:r>
    </w:p>
    <w:p w:rsidR="006C47AF" w:rsidRPr="002A5C66" w:rsidRDefault="006C47AF" w:rsidP="006C47AF">
      <w:pPr>
        <w:pStyle w:val="Prosttext"/>
      </w:pPr>
      <w:r w:rsidRPr="00E57544">
        <w:t xml:space="preserve">       </w:t>
      </w:r>
      <w:r w:rsidRPr="00E57544">
        <w:tab/>
        <w:t xml:space="preserve">       </w:t>
      </w:r>
      <w:r w:rsidRPr="00E57544">
        <w:tab/>
        <w:t xml:space="preserve">     primátor                                                                  I. náměstek primátora</w:t>
      </w:r>
    </w:p>
    <w:p w:rsidR="006C47AF" w:rsidRDefault="006C47AF" w:rsidP="006C47AF">
      <w:pPr>
        <w:pStyle w:val="Prosttext"/>
      </w:pPr>
    </w:p>
    <w:p w:rsidR="006C47AF" w:rsidRDefault="006C47AF" w:rsidP="006C47AF">
      <w:pPr>
        <w:pStyle w:val="Prosttext"/>
      </w:pPr>
    </w:p>
    <w:p w:rsidR="006C47AF" w:rsidRDefault="006C47AF" w:rsidP="006C47AF">
      <w:pPr>
        <w:pStyle w:val="Prosttext"/>
      </w:pPr>
    </w:p>
    <w:p w:rsidR="006C47AF" w:rsidRDefault="006C47AF" w:rsidP="006C47AF">
      <w:pPr>
        <w:pStyle w:val="Prosttext"/>
      </w:pPr>
    </w:p>
    <w:p w:rsidR="006C47AF" w:rsidRPr="002A5C66" w:rsidRDefault="006C47AF" w:rsidP="006C47AF">
      <w:pPr>
        <w:pStyle w:val="Prosttext"/>
      </w:pPr>
    </w:p>
    <w:p w:rsidR="006C47AF" w:rsidRDefault="006C47AF" w:rsidP="006C47AF">
      <w:pPr>
        <w:pStyle w:val="Prosttext"/>
      </w:pPr>
      <w:r w:rsidRPr="002A5C66">
        <w:t xml:space="preserve">Vyhlášeno dne: </w:t>
      </w:r>
      <w:r w:rsidRPr="001757B0">
        <w:t xml:space="preserve">…………………... </w:t>
      </w:r>
      <w:r w:rsidRPr="001757B0">
        <w:tab/>
      </w:r>
      <w:r w:rsidRPr="001757B0">
        <w:tab/>
      </w:r>
      <w:r w:rsidRPr="001757B0">
        <w:tab/>
        <w:t xml:space="preserve">        Sejmuto dne: …………</w:t>
      </w:r>
      <w:proofErr w:type="gramStart"/>
      <w:r w:rsidRPr="001757B0">
        <w:t>…….</w:t>
      </w:r>
      <w:proofErr w:type="gramEnd"/>
      <w:r w:rsidRPr="001757B0">
        <w:t>.……</w:t>
      </w:r>
    </w:p>
    <w:p w:rsidR="006C47AF" w:rsidRDefault="006C47AF" w:rsidP="006C47AF">
      <w:pPr>
        <w:pStyle w:val="Prosttext"/>
      </w:pPr>
    </w:p>
    <w:p w:rsidR="006C47AF" w:rsidRDefault="006C47AF" w:rsidP="006C47AF">
      <w:pPr>
        <w:rPr>
          <w:rFonts w:cs="Tahoma"/>
        </w:rPr>
      </w:pPr>
      <w:r>
        <w:br w:type="page"/>
      </w:r>
    </w:p>
    <w:sectPr w:rsidR="006C47AF" w:rsidSect="006C47AF">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EDE" w:rsidRDefault="00056EDE" w:rsidP="006C47AF">
      <w:r>
        <w:separator/>
      </w:r>
    </w:p>
  </w:endnote>
  <w:endnote w:type="continuationSeparator" w:id="0">
    <w:p w:rsidR="00056EDE" w:rsidRDefault="00056EDE" w:rsidP="006C47AF">
      <w:r>
        <w:continuationSeparator/>
      </w:r>
    </w:p>
  </w:endnote>
  <w:endnote w:id="1">
    <w:p w:rsidR="006C47AF" w:rsidRPr="006507C7" w:rsidRDefault="006C47AF" w:rsidP="006C47AF">
      <w:pPr>
        <w:pStyle w:val="Textvysvtlivek"/>
        <w:rPr>
          <w:rFonts w:asciiTheme="minorHAnsi" w:hAnsiTheme="minorHAnsi"/>
          <w:i/>
          <w:color w:val="7F7F7F" w:themeColor="text1" w:themeTint="80"/>
          <w:sz w:val="22"/>
          <w:szCs w:val="22"/>
        </w:rPr>
      </w:pPr>
      <w:r w:rsidRPr="006507C7">
        <w:rPr>
          <w:rStyle w:val="Odkaznavysvtlivky"/>
          <w:rFonts w:asciiTheme="minorHAnsi" w:hAnsiTheme="minorHAnsi"/>
          <w:i/>
          <w:color w:val="808080" w:themeColor="background1" w:themeShade="80"/>
          <w:sz w:val="22"/>
          <w:szCs w:val="22"/>
          <w:vertAlign w:val="baseline"/>
        </w:rPr>
        <w:t>1)</w:t>
      </w:r>
      <w:r w:rsidRPr="006507C7">
        <w:rPr>
          <w:rFonts w:asciiTheme="minorHAnsi" w:hAnsiTheme="minorHAnsi"/>
          <w:i/>
          <w:color w:val="808080" w:themeColor="background1" w:themeShade="80"/>
          <w:sz w:val="22"/>
          <w:szCs w:val="22"/>
        </w:rPr>
        <w:t xml:space="preserve"> </w:t>
      </w:r>
      <w:r w:rsidRPr="006507C7">
        <w:rPr>
          <w:rFonts w:asciiTheme="minorHAnsi" w:hAnsiTheme="minorHAnsi"/>
          <w:i/>
          <w:color w:val="7F7F7F" w:themeColor="text1" w:themeTint="80"/>
          <w:sz w:val="22"/>
          <w:szCs w:val="22"/>
        </w:rPr>
        <w:t>Zákon č. 50/1978 Sb., o územním plánování a stavebním řádu (stavební zákon), ve znění do 31.12.2006.</w:t>
      </w:r>
    </w:p>
    <w:p w:rsidR="006C47AF" w:rsidRPr="006507C7" w:rsidRDefault="006C47AF" w:rsidP="006C47AF">
      <w:pPr>
        <w:pStyle w:val="Textvysvtlivek"/>
        <w:rPr>
          <w:rFonts w:asciiTheme="minorHAnsi" w:hAnsiTheme="minorHAnsi"/>
          <w:i/>
          <w:color w:val="7F7F7F" w:themeColor="text1" w:themeTint="80"/>
          <w:sz w:val="22"/>
          <w:szCs w:val="22"/>
        </w:rPr>
      </w:pPr>
      <w:r w:rsidRPr="006507C7">
        <w:rPr>
          <w:rFonts w:asciiTheme="minorHAnsi" w:hAnsiTheme="minorHAnsi"/>
          <w:i/>
          <w:color w:val="7F7F7F" w:themeColor="text1" w:themeTint="80"/>
          <w:sz w:val="22"/>
          <w:szCs w:val="22"/>
        </w:rPr>
        <w:t>Zákon č. 183/2006 Sb., o územním plánování a stavebním řádu (stavební zákon), ve znění pozdějších předpisů.</w:t>
      </w:r>
      <w:r w:rsidRPr="006507C7">
        <w:rPr>
          <w:rFonts w:asciiTheme="minorHAnsi" w:hAnsiTheme="minorHAnsi"/>
          <w:sz w:val="22"/>
          <w:szCs w:val="22"/>
        </w:rPr>
        <w:t xml:space="preserve"> </w:t>
      </w:r>
    </w:p>
  </w:endnote>
  <w:endnote w:id="2">
    <w:p w:rsidR="006C47AF" w:rsidRPr="006507C7" w:rsidRDefault="006C47AF" w:rsidP="006C47AF">
      <w:pPr>
        <w:pStyle w:val="Textvysvtlivek"/>
        <w:rPr>
          <w:i/>
          <w:color w:val="7F7F7F" w:themeColor="text1" w:themeTint="80"/>
        </w:rPr>
      </w:pPr>
      <w:r w:rsidRPr="006507C7">
        <w:rPr>
          <w:rStyle w:val="Odkaznavysvtlivky"/>
          <w:rFonts w:ascii="Calibri" w:hAnsi="Calibri"/>
          <w:i/>
          <w:color w:val="7F7F7F" w:themeColor="text1" w:themeTint="80"/>
          <w:sz w:val="22"/>
          <w:szCs w:val="22"/>
          <w:vertAlign w:val="baseline"/>
        </w:rPr>
        <w:t>2)</w:t>
      </w:r>
      <w:r w:rsidRPr="006507C7">
        <w:rPr>
          <w:color w:val="7F7F7F" w:themeColor="text1" w:themeTint="80"/>
        </w:rPr>
        <w:t xml:space="preserve"> </w:t>
      </w:r>
      <w:r w:rsidRPr="006507C7">
        <w:rPr>
          <w:rFonts w:ascii="Calibri" w:hAnsi="Calibri"/>
          <w:i/>
          <w:color w:val="7F7F7F" w:themeColor="text1" w:themeTint="80"/>
          <w:sz w:val="22"/>
          <w:szCs w:val="22"/>
        </w:rPr>
        <w:t>Veřejně přístupná místa jsou veřejná prostranství (§ 34 zákona č. 128/2000 Sb., o obcích (obecní zřízení), ve znění pozdějších předpisů) a další místa veřejně přístupná i s omezením.</w:t>
      </w:r>
    </w:p>
  </w:endnote>
  <w:endnote w:id="3">
    <w:p w:rsidR="006C47AF" w:rsidRPr="006507C7" w:rsidRDefault="006C47AF" w:rsidP="006C47AF">
      <w:pPr>
        <w:pStyle w:val="Textvysvtlivek"/>
        <w:rPr>
          <w:rFonts w:ascii="Calibri" w:hAnsi="Calibri"/>
          <w:i/>
          <w:color w:val="7F7F7F" w:themeColor="text1" w:themeTint="80"/>
          <w:sz w:val="22"/>
          <w:szCs w:val="22"/>
        </w:rPr>
      </w:pPr>
      <w:r w:rsidRPr="006507C7">
        <w:rPr>
          <w:rStyle w:val="Odkaznavysvtlivky"/>
          <w:rFonts w:ascii="Calibri" w:hAnsi="Calibri"/>
          <w:i/>
          <w:color w:val="7F7F7F" w:themeColor="text1" w:themeTint="80"/>
          <w:sz w:val="22"/>
          <w:szCs w:val="22"/>
          <w:vertAlign w:val="baseline"/>
        </w:rPr>
        <w:t>3)</w:t>
      </w:r>
      <w:r w:rsidRPr="006507C7">
        <w:rPr>
          <w:rFonts w:ascii="Calibri" w:hAnsi="Calibri"/>
          <w:i/>
          <w:color w:val="7F7F7F" w:themeColor="text1" w:themeTint="80"/>
          <w:sz w:val="22"/>
          <w:szCs w:val="22"/>
        </w:rPr>
        <w:t xml:space="preserve"> § 17 odst. 10 zákona č. 455/1991 Sb., o živnostenském podnikání (živnostenský zákon), ve znění pozdějších předpisů.</w:t>
      </w:r>
    </w:p>
  </w:endnote>
  <w:endnote w:id="4">
    <w:p w:rsidR="006C47AF" w:rsidRPr="006507C7" w:rsidRDefault="006C47AF" w:rsidP="006C47AF">
      <w:pPr>
        <w:pStyle w:val="Textvysvtlivek"/>
        <w:rPr>
          <w:rFonts w:ascii="Calibri" w:hAnsi="Calibri"/>
          <w:i/>
          <w:color w:val="7F7F7F" w:themeColor="text1" w:themeTint="80"/>
          <w:sz w:val="22"/>
          <w:szCs w:val="22"/>
        </w:rPr>
      </w:pPr>
      <w:r w:rsidRPr="006507C7">
        <w:rPr>
          <w:rStyle w:val="Odkaznavysvtlivky"/>
          <w:rFonts w:ascii="Calibri" w:hAnsi="Calibri"/>
          <w:i/>
          <w:color w:val="7F7F7F" w:themeColor="text1" w:themeTint="80"/>
          <w:sz w:val="22"/>
          <w:szCs w:val="22"/>
          <w:vertAlign w:val="baseline"/>
        </w:rPr>
        <w:t>4)</w:t>
      </w:r>
      <w:r w:rsidRPr="006507C7">
        <w:rPr>
          <w:rFonts w:ascii="Calibri" w:hAnsi="Calibri"/>
          <w:i/>
          <w:color w:val="7F7F7F" w:themeColor="text1" w:themeTint="80"/>
          <w:sz w:val="22"/>
          <w:szCs w:val="22"/>
        </w:rPr>
        <w:t xml:space="preserve"> Zákon č. 133/1985 Sb., o požární ochraně, ve znění pozdějších předpisů.</w:t>
      </w:r>
    </w:p>
  </w:endnote>
  <w:endnote w:id="5">
    <w:p w:rsidR="006C47AF" w:rsidRPr="006507C7" w:rsidRDefault="006C47AF" w:rsidP="006C47AF">
      <w:pPr>
        <w:pStyle w:val="Textvysvtlivek"/>
        <w:rPr>
          <w:rFonts w:ascii="Calibri" w:hAnsi="Calibri"/>
          <w:i/>
          <w:color w:val="808080"/>
          <w:sz w:val="22"/>
          <w:szCs w:val="22"/>
        </w:rPr>
      </w:pPr>
      <w:r w:rsidRPr="006507C7">
        <w:rPr>
          <w:rStyle w:val="Odkaznavysvtlivky"/>
          <w:rFonts w:ascii="Calibri" w:hAnsi="Calibri"/>
          <w:i/>
          <w:color w:val="808080"/>
          <w:sz w:val="22"/>
          <w:szCs w:val="22"/>
          <w:vertAlign w:val="baseline"/>
        </w:rPr>
        <w:t>5)</w:t>
      </w:r>
      <w:r w:rsidRPr="006507C7">
        <w:rPr>
          <w:rFonts w:ascii="Calibri" w:hAnsi="Calibri"/>
          <w:i/>
          <w:color w:val="808080"/>
          <w:sz w:val="22"/>
          <w:szCs w:val="22"/>
        </w:rPr>
        <w:t xml:space="preserve"> </w:t>
      </w:r>
      <w:r w:rsidRPr="006507C7">
        <w:rPr>
          <w:rStyle w:val="Odkaznavysvtlivky"/>
          <w:rFonts w:ascii="Calibri" w:hAnsi="Calibri"/>
          <w:i/>
          <w:color w:val="808080"/>
          <w:sz w:val="22"/>
          <w:szCs w:val="22"/>
          <w:vertAlign w:val="baseline"/>
        </w:rPr>
        <w:t>Zákon č. 110/1997 Sb., o potravinách a tabákových výrobcích a o změně a doplnění některých souvisejících zákonů, ve znění pozdějších předpisů.</w:t>
      </w:r>
    </w:p>
  </w:endnote>
  <w:endnote w:id="6">
    <w:p w:rsidR="006C47AF" w:rsidRPr="006507C7" w:rsidRDefault="006C47AF" w:rsidP="006C47AF">
      <w:pPr>
        <w:pStyle w:val="Textvysvtlivek"/>
        <w:rPr>
          <w:rFonts w:ascii="Calibri" w:hAnsi="Calibri"/>
          <w:i/>
          <w:color w:val="808080"/>
          <w:sz w:val="22"/>
          <w:szCs w:val="22"/>
        </w:rPr>
      </w:pPr>
      <w:r w:rsidRPr="006507C7">
        <w:rPr>
          <w:rStyle w:val="Odkaznavysvtlivky"/>
          <w:rFonts w:ascii="Calibri" w:hAnsi="Calibri"/>
          <w:i/>
          <w:color w:val="808080"/>
          <w:sz w:val="22"/>
          <w:szCs w:val="22"/>
          <w:vertAlign w:val="baseline"/>
        </w:rPr>
        <w:t>6)</w:t>
      </w:r>
      <w:r w:rsidRPr="006507C7">
        <w:rPr>
          <w:rFonts w:ascii="Calibri" w:hAnsi="Calibri"/>
          <w:i/>
          <w:color w:val="808080"/>
          <w:sz w:val="22"/>
          <w:szCs w:val="22"/>
        </w:rPr>
        <w:t xml:space="preserve"> </w:t>
      </w:r>
      <w:r w:rsidRPr="006507C7">
        <w:rPr>
          <w:rStyle w:val="Odkaznavysvtlivky"/>
          <w:rFonts w:ascii="Calibri" w:hAnsi="Calibri"/>
          <w:i/>
          <w:color w:val="808080"/>
          <w:sz w:val="22"/>
          <w:szCs w:val="22"/>
          <w:vertAlign w:val="baseline"/>
        </w:rPr>
        <w:t>Zákon č. 258/2000 Sb., o ochraně veřejného zdraví a o změně některých souvisejících zákonů, ve znění pozdějších předpisů.</w:t>
      </w:r>
    </w:p>
    <w:p w:rsidR="006C47AF" w:rsidRPr="006507C7" w:rsidRDefault="006C47AF" w:rsidP="006C47AF">
      <w:pPr>
        <w:pStyle w:val="Textvysvtlivek"/>
        <w:rPr>
          <w:rFonts w:ascii="Calibri" w:hAnsi="Calibri"/>
          <w:i/>
          <w:color w:val="808080"/>
          <w:sz w:val="22"/>
          <w:szCs w:val="22"/>
        </w:rPr>
      </w:pPr>
      <w:r w:rsidRPr="006507C7">
        <w:rPr>
          <w:rStyle w:val="Odkaznavysvtlivky"/>
          <w:rFonts w:ascii="Calibri" w:hAnsi="Calibri"/>
          <w:i/>
          <w:color w:val="808080"/>
          <w:sz w:val="22"/>
          <w:szCs w:val="22"/>
          <w:vertAlign w:val="baseline"/>
        </w:rPr>
        <w:t>Vyhláška č. 137/2004 Sb., o hygienických požadavcích na stravovací služby a o zásadách osobní a provozní hygieny při činnostech epidemiologicky závažných, ve znění pozdějších předpisů.</w:t>
      </w:r>
    </w:p>
  </w:endnote>
  <w:endnote w:id="7">
    <w:p w:rsidR="006C47AF" w:rsidRPr="006507C7" w:rsidRDefault="006C47AF" w:rsidP="006C47AF">
      <w:pPr>
        <w:pStyle w:val="Textvysvtlivek"/>
        <w:rPr>
          <w:rStyle w:val="Odkaznavysvtlivky"/>
          <w:rFonts w:ascii="Calibri" w:hAnsi="Calibri"/>
          <w:i/>
          <w:color w:val="808080"/>
          <w:sz w:val="22"/>
          <w:szCs w:val="22"/>
          <w:vertAlign w:val="baseline"/>
        </w:rPr>
      </w:pPr>
      <w:r w:rsidRPr="006507C7">
        <w:rPr>
          <w:rStyle w:val="Odkaznavysvtlivky"/>
          <w:rFonts w:ascii="Calibri" w:hAnsi="Calibri"/>
          <w:i/>
          <w:color w:val="808080"/>
          <w:sz w:val="22"/>
          <w:szCs w:val="22"/>
          <w:vertAlign w:val="baseline"/>
        </w:rPr>
        <w:t>7)</w:t>
      </w:r>
      <w:r w:rsidRPr="006507C7">
        <w:rPr>
          <w:rFonts w:ascii="Calibri" w:hAnsi="Calibri"/>
          <w:i/>
          <w:color w:val="808080"/>
          <w:sz w:val="22"/>
          <w:szCs w:val="22"/>
        </w:rPr>
        <w:t xml:space="preserve"> </w:t>
      </w:r>
      <w:r w:rsidRPr="006507C7">
        <w:rPr>
          <w:rStyle w:val="Odkaznavysvtlivky"/>
          <w:rFonts w:ascii="Calibri" w:hAnsi="Calibri"/>
          <w:i/>
          <w:color w:val="808080"/>
          <w:sz w:val="22"/>
          <w:szCs w:val="22"/>
          <w:vertAlign w:val="baseline"/>
        </w:rPr>
        <w:t>Zákon č. 166/1999 Sb., o veterinární péči a o změně některých souvisejících zákonů (veterinární zákon), ve znění pozdějších předpisů.</w:t>
      </w:r>
    </w:p>
    <w:p w:rsidR="006C47AF" w:rsidRPr="006507C7" w:rsidRDefault="006C47AF" w:rsidP="006C47AF">
      <w:pPr>
        <w:pStyle w:val="Textvysvtlivek"/>
        <w:rPr>
          <w:rFonts w:ascii="Calibri" w:hAnsi="Calibri"/>
          <w:i/>
          <w:color w:val="808080"/>
          <w:sz w:val="22"/>
          <w:szCs w:val="22"/>
        </w:rPr>
      </w:pPr>
      <w:r w:rsidRPr="006507C7">
        <w:rPr>
          <w:rStyle w:val="Odkaznavysvtlivky"/>
          <w:rFonts w:ascii="Calibri" w:hAnsi="Calibri"/>
          <w:i/>
          <w:color w:val="808080"/>
          <w:sz w:val="22"/>
          <w:szCs w:val="22"/>
          <w:vertAlign w:val="baseline"/>
        </w:rPr>
        <w:t>Vyhláška č. 289/2007 Sb., o veterinárních a hygienických požadavcích na živočišné produkty, které nejsou upraveny přímo použitelnými předpisy Evropských společenství, ve znění pozdějších předpisů.</w:t>
      </w:r>
    </w:p>
  </w:endnote>
  <w:endnote w:id="8">
    <w:p w:rsidR="006C47AF" w:rsidRPr="006507C7" w:rsidRDefault="006C47AF" w:rsidP="006C47AF">
      <w:pPr>
        <w:pStyle w:val="Textvysvtlivek"/>
        <w:rPr>
          <w:rFonts w:ascii="Calibri" w:hAnsi="Calibri"/>
          <w:i/>
          <w:color w:val="808080"/>
          <w:sz w:val="22"/>
          <w:szCs w:val="22"/>
        </w:rPr>
      </w:pPr>
      <w:r w:rsidRPr="006507C7">
        <w:rPr>
          <w:rStyle w:val="Odkaznavysvtlivky"/>
          <w:rFonts w:ascii="Calibri" w:hAnsi="Calibri"/>
          <w:i/>
          <w:color w:val="808080"/>
          <w:sz w:val="22"/>
          <w:szCs w:val="22"/>
          <w:vertAlign w:val="baseline"/>
        </w:rPr>
        <w:t>8)</w:t>
      </w:r>
      <w:r w:rsidRPr="006507C7">
        <w:rPr>
          <w:rFonts w:ascii="Calibri" w:hAnsi="Calibri"/>
          <w:i/>
          <w:color w:val="808080"/>
          <w:sz w:val="22"/>
          <w:szCs w:val="22"/>
        </w:rPr>
        <w:t xml:space="preserve"> </w:t>
      </w:r>
      <w:r w:rsidRPr="006507C7">
        <w:rPr>
          <w:rStyle w:val="Odkaznavysvtlivky"/>
          <w:rFonts w:ascii="Calibri" w:hAnsi="Calibri"/>
          <w:i/>
          <w:color w:val="808080"/>
          <w:sz w:val="22"/>
          <w:szCs w:val="22"/>
          <w:vertAlign w:val="baseline"/>
        </w:rPr>
        <w:t>§ 17 odst. 7 až 9 zákona č. 455/1991 Sb., o živnostenském podnikání (živnostenský zákon), ve znění pozdějších předpisů.</w:t>
      </w:r>
    </w:p>
    <w:p w:rsidR="006C47AF" w:rsidRPr="006507C7" w:rsidRDefault="006C47AF" w:rsidP="006C47AF">
      <w:pPr>
        <w:pStyle w:val="Textvysvtlivek"/>
        <w:rPr>
          <w:rFonts w:asciiTheme="minorHAnsi" w:hAnsiTheme="minorHAnsi"/>
          <w:i/>
          <w:color w:val="808080" w:themeColor="background1" w:themeShade="80"/>
          <w:sz w:val="22"/>
          <w:szCs w:val="22"/>
        </w:rPr>
      </w:pPr>
      <w:r w:rsidRPr="006507C7">
        <w:rPr>
          <w:rStyle w:val="Odkaznavysvtlivky"/>
          <w:rFonts w:asciiTheme="minorHAnsi" w:hAnsiTheme="minorHAnsi"/>
          <w:i/>
          <w:color w:val="808080" w:themeColor="background1" w:themeShade="80"/>
          <w:sz w:val="22"/>
          <w:szCs w:val="22"/>
          <w:vertAlign w:val="baseline"/>
        </w:rPr>
        <w:t>9)</w:t>
      </w:r>
      <w:r w:rsidRPr="006507C7">
        <w:rPr>
          <w:rFonts w:asciiTheme="minorHAnsi" w:hAnsiTheme="minorHAnsi"/>
          <w:i/>
          <w:color w:val="808080" w:themeColor="background1" w:themeShade="80"/>
          <w:sz w:val="22"/>
          <w:szCs w:val="22"/>
        </w:rPr>
        <w:t xml:space="preserve"> § 16 zákona č. 185/2001 Sb., o odpadech a o změně některých dalších zákonů, ve znění pozdějších předpisů.</w:t>
      </w:r>
    </w:p>
    <w:p w:rsidR="006C47AF" w:rsidRPr="006507C7" w:rsidRDefault="006C47AF" w:rsidP="006C47AF">
      <w:pPr>
        <w:pStyle w:val="Textvysvtlivek"/>
        <w:rPr>
          <w:rFonts w:asciiTheme="minorHAnsi" w:hAnsiTheme="minorHAnsi"/>
          <w:i/>
          <w:color w:val="808080" w:themeColor="background1" w:themeShade="80"/>
          <w:sz w:val="22"/>
          <w:szCs w:val="22"/>
        </w:rPr>
      </w:pPr>
      <w:r w:rsidRPr="006507C7">
        <w:rPr>
          <w:rFonts w:asciiTheme="minorHAnsi" w:hAnsiTheme="minorHAnsi"/>
          <w:i/>
          <w:color w:val="808080" w:themeColor="background1" w:themeShade="80"/>
          <w:sz w:val="22"/>
          <w:szCs w:val="22"/>
        </w:rPr>
        <w:t>§ 40 zákona č. 166/1999 Sb., o veterinární péči a o změně některých souvisejících zákonů (veterinární zákon), ve znění pozdějších předpisů.</w:t>
      </w:r>
    </w:p>
    <w:p w:rsidR="006C47AF" w:rsidRPr="006507C7" w:rsidRDefault="006C47AF" w:rsidP="006C47AF">
      <w:pPr>
        <w:pStyle w:val="Textvysvtlivek"/>
        <w:rPr>
          <w:rFonts w:ascii="Calibri" w:hAnsi="Calibri"/>
          <w:i/>
          <w:color w:val="808080"/>
          <w:sz w:val="22"/>
          <w:szCs w:val="22"/>
        </w:rPr>
      </w:pPr>
      <w:r w:rsidRPr="006507C7">
        <w:rPr>
          <w:rFonts w:asciiTheme="minorHAnsi" w:hAnsiTheme="minorHAnsi"/>
          <w:i/>
          <w:color w:val="808080" w:themeColor="background1" w:themeShade="80"/>
          <w:sz w:val="22"/>
          <w:szCs w:val="22"/>
        </w:rPr>
        <w:t>§ 6 až 8 vyhlášky č. 289/2007 Sb., o veterinárních a hygienických požadavcích na živočišné produkty, které nejsou upraveny přímo použitelnými předpisy Evropských společenství, ve znění pozdějších předpisů.</w:t>
      </w:r>
    </w:p>
  </w:endnote>
  <w:endnote w:id="9">
    <w:p w:rsidR="006C47AF" w:rsidRPr="006507C7" w:rsidRDefault="006C47AF" w:rsidP="006C47AF">
      <w:pPr>
        <w:pStyle w:val="Textvysvtlivek"/>
        <w:rPr>
          <w:rFonts w:ascii="Calibri" w:hAnsi="Calibri"/>
          <w:i/>
          <w:color w:val="808080"/>
          <w:sz w:val="22"/>
          <w:szCs w:val="22"/>
        </w:rPr>
      </w:pPr>
      <w:r w:rsidRPr="006507C7">
        <w:rPr>
          <w:rStyle w:val="Odkaznavysvtlivky"/>
          <w:rFonts w:ascii="Calibri" w:hAnsi="Calibri"/>
          <w:i/>
          <w:color w:val="808080"/>
          <w:sz w:val="22"/>
          <w:szCs w:val="22"/>
          <w:vertAlign w:val="baseline"/>
        </w:rPr>
        <w:t>10)</w:t>
      </w:r>
      <w:r w:rsidRPr="006507C7">
        <w:rPr>
          <w:rFonts w:ascii="Calibri" w:hAnsi="Calibri"/>
          <w:i/>
          <w:color w:val="808080"/>
          <w:sz w:val="22"/>
          <w:szCs w:val="22"/>
        </w:rPr>
        <w:t xml:space="preserve"> § 61 odst. 2 zákona č. 361/2000 Sb., o provozu na pozemních komunikacích a o změnách některých zákonů (zákon o silničním provozu), ve znění pozdějších předpisů.</w:t>
      </w:r>
    </w:p>
  </w:endnote>
  <w:endnote w:id="10">
    <w:p w:rsidR="006C47AF" w:rsidRPr="006507C7" w:rsidRDefault="006C47AF" w:rsidP="006C47AF">
      <w:pPr>
        <w:pStyle w:val="Textvysvtlivek"/>
        <w:rPr>
          <w:rFonts w:ascii="Calibri" w:hAnsi="Calibri"/>
          <w:i/>
          <w:color w:val="808080" w:themeColor="background1" w:themeShade="80"/>
          <w:sz w:val="22"/>
          <w:szCs w:val="22"/>
        </w:rPr>
      </w:pPr>
      <w:r w:rsidRPr="006507C7">
        <w:rPr>
          <w:rStyle w:val="Odkaznavysvtlivky"/>
          <w:rFonts w:ascii="Calibri" w:hAnsi="Calibri"/>
          <w:i/>
          <w:color w:val="808080"/>
          <w:sz w:val="22"/>
          <w:szCs w:val="22"/>
          <w:vertAlign w:val="baseline"/>
        </w:rPr>
        <w:t>11)</w:t>
      </w:r>
      <w:r w:rsidRPr="006507C7">
        <w:rPr>
          <w:rFonts w:ascii="Calibri" w:hAnsi="Calibri"/>
          <w:i/>
          <w:color w:val="808080"/>
          <w:sz w:val="22"/>
          <w:szCs w:val="22"/>
        </w:rPr>
        <w:t xml:space="preserve"> </w:t>
      </w:r>
      <w:r w:rsidRPr="006507C7">
        <w:rPr>
          <w:rStyle w:val="Odkaznavysvtlivky"/>
          <w:rFonts w:ascii="Calibri" w:hAnsi="Calibri"/>
          <w:i/>
          <w:color w:val="808080" w:themeColor="background1" w:themeShade="80"/>
          <w:sz w:val="22"/>
          <w:szCs w:val="22"/>
          <w:vertAlign w:val="baseline"/>
        </w:rPr>
        <w:t>Nařízení statutárního města Chomutova upravující organizování dopravy na území města Chomutova.</w:t>
      </w:r>
    </w:p>
  </w:endnote>
  <w:endnote w:id="11">
    <w:p w:rsidR="006C47AF" w:rsidRPr="006507C7" w:rsidRDefault="006C47AF" w:rsidP="006C47AF">
      <w:pPr>
        <w:pStyle w:val="Textvysvtlivek"/>
        <w:rPr>
          <w:color w:val="808080" w:themeColor="background1" w:themeShade="80"/>
        </w:rPr>
      </w:pPr>
      <w:r w:rsidRPr="006507C7">
        <w:rPr>
          <w:rStyle w:val="Odkaznavysvtlivky"/>
          <w:rFonts w:ascii="Calibri" w:hAnsi="Calibri"/>
          <w:i/>
          <w:color w:val="808080" w:themeColor="background1" w:themeShade="80"/>
          <w:sz w:val="22"/>
          <w:szCs w:val="22"/>
          <w:vertAlign w:val="baseline"/>
        </w:rPr>
        <w:t>12)</w:t>
      </w:r>
      <w:r w:rsidRPr="006507C7">
        <w:rPr>
          <w:rFonts w:ascii="Calibri" w:hAnsi="Calibri"/>
          <w:i/>
          <w:color w:val="808080" w:themeColor="background1" w:themeShade="80"/>
          <w:sz w:val="22"/>
          <w:szCs w:val="22"/>
        </w:rPr>
        <w:t xml:space="preserve"> </w:t>
      </w:r>
      <w:r w:rsidRPr="006507C7">
        <w:rPr>
          <w:rStyle w:val="Odkaznavysvtlivky"/>
          <w:rFonts w:ascii="Calibri" w:hAnsi="Calibri"/>
          <w:i/>
          <w:color w:val="808080" w:themeColor="background1" w:themeShade="80"/>
          <w:sz w:val="22"/>
          <w:szCs w:val="22"/>
          <w:vertAlign w:val="baseline"/>
        </w:rPr>
        <w:t xml:space="preserve">Obecně závazná vyhláška </w:t>
      </w:r>
      <w:r w:rsidRPr="006507C7">
        <w:rPr>
          <w:rFonts w:ascii="Calibri" w:hAnsi="Calibri"/>
          <w:i/>
          <w:color w:val="808080" w:themeColor="background1" w:themeShade="80"/>
          <w:sz w:val="22"/>
          <w:szCs w:val="22"/>
        </w:rPr>
        <w:t>statutárního města Chomutova</w:t>
      </w:r>
      <w:r w:rsidRPr="006507C7">
        <w:rPr>
          <w:rStyle w:val="Odkaznavysvtlivky"/>
          <w:rFonts w:ascii="Calibri" w:hAnsi="Calibri"/>
          <w:i/>
          <w:color w:val="808080" w:themeColor="background1" w:themeShade="80"/>
          <w:sz w:val="22"/>
          <w:szCs w:val="22"/>
          <w:vertAlign w:val="baseline"/>
        </w:rPr>
        <w:t xml:space="preserve"> o místním poplatku za užívání veřejného prostranství</w:t>
      </w:r>
    </w:p>
  </w:endnote>
  <w:endnote w:id="12">
    <w:p w:rsidR="006C47AF" w:rsidRPr="006507C7" w:rsidRDefault="006C47AF" w:rsidP="006C47AF">
      <w:pPr>
        <w:pStyle w:val="Textvysvtlivek"/>
        <w:rPr>
          <w:rFonts w:ascii="Calibri" w:hAnsi="Calibri"/>
          <w:i/>
          <w:color w:val="808080" w:themeColor="background1" w:themeShade="80"/>
          <w:sz w:val="22"/>
          <w:szCs w:val="22"/>
        </w:rPr>
      </w:pPr>
      <w:r w:rsidRPr="006507C7">
        <w:rPr>
          <w:rStyle w:val="Odkaznavysvtlivky"/>
          <w:rFonts w:ascii="Calibri" w:hAnsi="Calibri"/>
          <w:i/>
          <w:color w:val="808080" w:themeColor="background1" w:themeShade="80"/>
          <w:sz w:val="22"/>
          <w:szCs w:val="22"/>
          <w:vertAlign w:val="baseline"/>
        </w:rPr>
        <w:t>13)</w:t>
      </w:r>
      <w:r w:rsidRPr="006507C7">
        <w:rPr>
          <w:rFonts w:ascii="Calibri" w:hAnsi="Calibri"/>
          <w:i/>
          <w:color w:val="808080" w:themeColor="background1" w:themeShade="80"/>
          <w:sz w:val="22"/>
          <w:szCs w:val="22"/>
        </w:rPr>
        <w:t xml:space="preserve"> § 31 odst. 2 písm. b) zákona č. 563/1991 Sb., o účetnictví, ve znění pozdějších předpisů.</w:t>
      </w:r>
    </w:p>
  </w:endnote>
  <w:endnote w:id="13">
    <w:p w:rsidR="006C47AF" w:rsidRPr="006507C7" w:rsidRDefault="006C47AF" w:rsidP="006C47AF">
      <w:pPr>
        <w:pStyle w:val="Textvysvtlivek"/>
        <w:rPr>
          <w:rFonts w:ascii="Calibri" w:hAnsi="Calibri"/>
          <w:i/>
          <w:color w:val="808080" w:themeColor="background1" w:themeShade="80"/>
          <w:sz w:val="22"/>
          <w:szCs w:val="22"/>
        </w:rPr>
      </w:pPr>
      <w:r w:rsidRPr="006507C7">
        <w:rPr>
          <w:rStyle w:val="Odkaznavysvtlivky"/>
          <w:rFonts w:ascii="Calibri" w:hAnsi="Calibri"/>
          <w:i/>
          <w:color w:val="808080" w:themeColor="background1" w:themeShade="80"/>
          <w:sz w:val="22"/>
          <w:szCs w:val="22"/>
          <w:vertAlign w:val="baseline"/>
        </w:rPr>
        <w:t>14)</w:t>
      </w:r>
      <w:r w:rsidRPr="006507C7">
        <w:rPr>
          <w:rFonts w:ascii="Calibri" w:hAnsi="Calibri"/>
          <w:i/>
          <w:color w:val="808080" w:themeColor="background1" w:themeShade="80"/>
          <w:sz w:val="22"/>
          <w:szCs w:val="22"/>
        </w:rPr>
        <w:t xml:space="preserve"> Vyhláška č. 475/2002 Sb., kterou se stanoví rozsah znalostí pro získání osvědčení prokazujícího znalost hub, způsob zkoušek, jakož i náležitosti žádosti a osvědčení (vyhláška o zkoušce znalosti hub).</w:t>
      </w:r>
    </w:p>
  </w:endnote>
  <w:endnote w:id="14">
    <w:p w:rsidR="006C47AF" w:rsidRPr="006507C7" w:rsidRDefault="006C47AF" w:rsidP="006C47AF">
      <w:pPr>
        <w:pStyle w:val="Textvysvtlivek"/>
        <w:rPr>
          <w:rFonts w:ascii="Calibri" w:hAnsi="Calibri"/>
          <w:i/>
          <w:color w:val="808080" w:themeColor="background1" w:themeShade="80"/>
          <w:sz w:val="22"/>
          <w:szCs w:val="22"/>
        </w:rPr>
      </w:pPr>
      <w:r w:rsidRPr="006507C7">
        <w:rPr>
          <w:rStyle w:val="Odkaznavysvtlivky"/>
          <w:rFonts w:ascii="Calibri" w:hAnsi="Calibri"/>
          <w:i/>
          <w:color w:val="808080" w:themeColor="background1" w:themeShade="80"/>
          <w:sz w:val="22"/>
          <w:szCs w:val="22"/>
          <w:vertAlign w:val="baseline"/>
        </w:rPr>
        <w:t>15)</w:t>
      </w:r>
      <w:r w:rsidRPr="006507C7">
        <w:rPr>
          <w:rFonts w:ascii="Calibri" w:hAnsi="Calibri"/>
          <w:i/>
          <w:color w:val="808080" w:themeColor="background1" w:themeShade="80"/>
          <w:sz w:val="22"/>
          <w:szCs w:val="22"/>
        </w:rPr>
        <w:t xml:space="preserve"> § 3 odst. 1 písm. e) a § 9 zákona č. 166/1999 Sb., o veterinární péči a o změně některých souvisejících zákonů (veterinární zákon), ve znění pozdějších předpisů.</w:t>
      </w:r>
    </w:p>
  </w:endnote>
  <w:endnote w:id="15">
    <w:p w:rsidR="006C47AF" w:rsidRPr="006507C7" w:rsidRDefault="006C47AF" w:rsidP="006C47AF">
      <w:pPr>
        <w:pStyle w:val="Textvysvtlivek"/>
        <w:rPr>
          <w:rFonts w:ascii="Calibri" w:hAnsi="Calibri"/>
          <w:i/>
          <w:color w:val="808080" w:themeColor="background1" w:themeShade="80"/>
          <w:sz w:val="22"/>
          <w:szCs w:val="22"/>
        </w:rPr>
      </w:pPr>
      <w:r w:rsidRPr="006507C7">
        <w:rPr>
          <w:rStyle w:val="Odkaznavysvtlivky"/>
          <w:rFonts w:ascii="Calibri" w:hAnsi="Calibri"/>
          <w:i/>
          <w:color w:val="808080" w:themeColor="background1" w:themeShade="80"/>
          <w:sz w:val="22"/>
          <w:szCs w:val="22"/>
          <w:vertAlign w:val="baseline"/>
        </w:rPr>
        <w:t>16)</w:t>
      </w:r>
      <w:r w:rsidRPr="006507C7">
        <w:rPr>
          <w:rFonts w:ascii="Calibri" w:hAnsi="Calibri"/>
          <w:i/>
          <w:color w:val="808080" w:themeColor="background1" w:themeShade="80"/>
          <w:sz w:val="22"/>
          <w:szCs w:val="22"/>
        </w:rPr>
        <w:t xml:space="preserve"> Zákon č. 455/1991 Sb., o živnostenském podnikání (živnostenský zákon), ve znění pozdějších předpisů.</w:t>
      </w:r>
    </w:p>
  </w:endnote>
  <w:endnote w:id="16">
    <w:p w:rsidR="006C47AF" w:rsidRPr="006507C7" w:rsidRDefault="006C47AF" w:rsidP="006C47AF">
      <w:pPr>
        <w:pStyle w:val="Textvysvtlivek"/>
        <w:rPr>
          <w:rFonts w:ascii="Calibri" w:hAnsi="Calibri"/>
          <w:i/>
          <w:color w:val="808080" w:themeColor="background1" w:themeShade="80"/>
          <w:sz w:val="22"/>
          <w:szCs w:val="22"/>
        </w:rPr>
      </w:pPr>
      <w:r w:rsidRPr="006507C7">
        <w:rPr>
          <w:rStyle w:val="Odkaznavysvtlivky"/>
          <w:rFonts w:ascii="Calibri" w:hAnsi="Calibri"/>
          <w:i/>
          <w:color w:val="808080" w:themeColor="background1" w:themeShade="80"/>
          <w:sz w:val="22"/>
          <w:szCs w:val="22"/>
          <w:vertAlign w:val="baseline"/>
        </w:rPr>
        <w:t>17)</w:t>
      </w:r>
      <w:r w:rsidRPr="006507C7">
        <w:rPr>
          <w:rFonts w:ascii="Calibri" w:hAnsi="Calibri"/>
          <w:i/>
          <w:color w:val="808080" w:themeColor="background1" w:themeShade="80"/>
          <w:sz w:val="22"/>
          <w:szCs w:val="22"/>
        </w:rPr>
        <w:t xml:space="preserve"> § 25 zákona č. 13/1997 Sb., o pozemních komunikacích, ve znění pozdějších předpisů.</w:t>
      </w:r>
    </w:p>
    <w:p w:rsidR="006C47AF" w:rsidRPr="006507C7" w:rsidRDefault="006C47AF" w:rsidP="006C47AF">
      <w:pPr>
        <w:pStyle w:val="Textvysvtlivek"/>
        <w:rPr>
          <w:rFonts w:ascii="Calibri" w:hAnsi="Calibri"/>
          <w:i/>
          <w:color w:val="808080" w:themeColor="background1" w:themeShade="80"/>
          <w:sz w:val="22"/>
          <w:szCs w:val="22"/>
        </w:rPr>
      </w:pPr>
      <w:r w:rsidRPr="006507C7">
        <w:rPr>
          <w:rFonts w:ascii="Calibri" w:hAnsi="Calibri"/>
          <w:i/>
          <w:color w:val="808080" w:themeColor="background1" w:themeShade="80"/>
          <w:sz w:val="22"/>
          <w:szCs w:val="22"/>
        </w:rPr>
        <w:t>§ 40 vyhlášky Ministerstva dopravy a spojů č. 104/1997 Sb., kterou se provádí zákon o pozemních komunikacích, ve znění pozdějších předpisů.</w:t>
      </w:r>
    </w:p>
  </w:endnote>
  <w:endnote w:id="17">
    <w:p w:rsidR="006C47AF" w:rsidRPr="006507C7" w:rsidRDefault="006C47AF" w:rsidP="006C47AF">
      <w:pPr>
        <w:pStyle w:val="Textvysvtlivek"/>
        <w:rPr>
          <w:rFonts w:ascii="Calibri" w:hAnsi="Calibri"/>
          <w:i/>
          <w:color w:val="808080" w:themeColor="background1" w:themeShade="80"/>
          <w:sz w:val="22"/>
          <w:szCs w:val="22"/>
        </w:rPr>
      </w:pPr>
      <w:r w:rsidRPr="006507C7">
        <w:rPr>
          <w:rStyle w:val="Odkaznavysvtlivky"/>
          <w:rFonts w:ascii="Calibri" w:hAnsi="Calibri"/>
          <w:i/>
          <w:color w:val="808080" w:themeColor="background1" w:themeShade="80"/>
          <w:sz w:val="22"/>
          <w:szCs w:val="22"/>
          <w:vertAlign w:val="baseline"/>
        </w:rPr>
        <w:t>18)</w:t>
      </w:r>
      <w:r w:rsidRPr="006507C7">
        <w:rPr>
          <w:rFonts w:ascii="Calibri" w:hAnsi="Calibri"/>
          <w:i/>
          <w:color w:val="808080" w:themeColor="background1" w:themeShade="80"/>
          <w:sz w:val="22"/>
          <w:szCs w:val="22"/>
        </w:rPr>
        <w:t xml:space="preserve"> Zákon č. 553/1991 Sb., o obecní policii, ve znění pozdějších předpisů.</w:t>
      </w:r>
    </w:p>
  </w:endnote>
  <w:endnote w:id="18">
    <w:p w:rsidR="006C47AF" w:rsidRPr="006507C7" w:rsidRDefault="006C47AF" w:rsidP="006C47AF">
      <w:pPr>
        <w:pStyle w:val="Textvysvtlivek"/>
        <w:rPr>
          <w:rFonts w:ascii="Calibri" w:hAnsi="Calibri"/>
          <w:i/>
          <w:color w:val="808080" w:themeColor="background1" w:themeShade="80"/>
          <w:sz w:val="22"/>
          <w:szCs w:val="22"/>
        </w:rPr>
      </w:pPr>
      <w:r w:rsidRPr="006507C7">
        <w:rPr>
          <w:rStyle w:val="Odkaznavysvtlivky"/>
          <w:rFonts w:ascii="Calibri" w:hAnsi="Calibri"/>
          <w:i/>
          <w:color w:val="808080" w:themeColor="background1" w:themeShade="80"/>
          <w:sz w:val="22"/>
          <w:szCs w:val="22"/>
          <w:vertAlign w:val="baseline"/>
        </w:rPr>
        <w:t>19)</w:t>
      </w:r>
      <w:r w:rsidRPr="006507C7">
        <w:rPr>
          <w:rFonts w:ascii="Calibri" w:hAnsi="Calibri"/>
          <w:i/>
          <w:color w:val="808080" w:themeColor="background1" w:themeShade="80"/>
          <w:sz w:val="22"/>
          <w:szCs w:val="22"/>
        </w:rPr>
        <w:t xml:space="preserve"> § </w:t>
      </w:r>
      <w:proofErr w:type="gramStart"/>
      <w:r w:rsidRPr="006507C7">
        <w:rPr>
          <w:rFonts w:ascii="Calibri" w:hAnsi="Calibri"/>
          <w:i/>
          <w:color w:val="808080" w:themeColor="background1" w:themeShade="80"/>
          <w:sz w:val="22"/>
          <w:szCs w:val="22"/>
        </w:rPr>
        <w:t>60a</w:t>
      </w:r>
      <w:proofErr w:type="gramEnd"/>
      <w:r w:rsidRPr="006507C7">
        <w:rPr>
          <w:rFonts w:ascii="Calibri" w:hAnsi="Calibri"/>
          <w:i/>
          <w:color w:val="808080" w:themeColor="background1" w:themeShade="80"/>
          <w:sz w:val="22"/>
          <w:szCs w:val="22"/>
        </w:rPr>
        <w:t xml:space="preserve"> zákona č. 455/1991 Sb., o živnostenském podnikání (živnostenský zákon), ve znění pozdějších předpisů.</w:t>
      </w:r>
    </w:p>
  </w:endnote>
  <w:endnote w:id="19">
    <w:p w:rsidR="006C47AF" w:rsidRPr="006507C7" w:rsidRDefault="006C47AF" w:rsidP="006C47AF">
      <w:pPr>
        <w:pStyle w:val="Textvysvtlivek"/>
        <w:rPr>
          <w:rFonts w:ascii="Calibri" w:hAnsi="Calibri"/>
          <w:i/>
          <w:color w:val="808080" w:themeColor="background1" w:themeShade="80"/>
          <w:sz w:val="22"/>
          <w:szCs w:val="22"/>
        </w:rPr>
      </w:pPr>
      <w:bookmarkStart w:id="0" w:name="_Hlk230346372"/>
      <w:r w:rsidRPr="006507C7">
        <w:rPr>
          <w:rStyle w:val="Odkaznavysvtlivky"/>
          <w:rFonts w:ascii="Calibri" w:hAnsi="Calibri"/>
          <w:i/>
          <w:color w:val="808080" w:themeColor="background1" w:themeShade="80"/>
          <w:sz w:val="22"/>
          <w:szCs w:val="22"/>
          <w:vertAlign w:val="baseline"/>
        </w:rPr>
        <w:t>20)</w:t>
      </w:r>
      <w:r w:rsidRPr="006507C7">
        <w:rPr>
          <w:rFonts w:ascii="Calibri" w:hAnsi="Calibri"/>
          <w:i/>
          <w:color w:val="808080" w:themeColor="background1" w:themeShade="80"/>
          <w:sz w:val="22"/>
          <w:szCs w:val="22"/>
        </w:rPr>
        <w:t xml:space="preserve"> § 46 zákona č. 200/1990 Sb., o přestupcích, ve znění pozdějších předpisů.</w:t>
      </w:r>
    </w:p>
    <w:bookmarkEnd w:id="0"/>
    <w:p w:rsidR="006C47AF" w:rsidRPr="006E17E6" w:rsidRDefault="006C47AF" w:rsidP="006C47AF">
      <w:pPr>
        <w:pStyle w:val="Textvysvtlivek"/>
        <w:rPr>
          <w:rFonts w:ascii="Calibri" w:hAnsi="Calibri"/>
          <w:i/>
          <w:color w:val="808080"/>
          <w:sz w:val="22"/>
          <w:szCs w:val="22"/>
        </w:rPr>
      </w:pPr>
      <w:r w:rsidRPr="006507C7">
        <w:rPr>
          <w:rFonts w:ascii="Calibri" w:hAnsi="Calibri"/>
          <w:i/>
          <w:color w:val="808080"/>
          <w:sz w:val="22"/>
          <w:szCs w:val="22"/>
        </w:rPr>
        <w:t xml:space="preserve">§ </w:t>
      </w:r>
      <w:proofErr w:type="gramStart"/>
      <w:r w:rsidRPr="006507C7">
        <w:rPr>
          <w:rFonts w:ascii="Calibri" w:hAnsi="Calibri"/>
          <w:i/>
          <w:color w:val="808080"/>
          <w:sz w:val="22"/>
          <w:szCs w:val="22"/>
        </w:rPr>
        <w:t>66d</w:t>
      </w:r>
      <w:proofErr w:type="gramEnd"/>
      <w:r w:rsidRPr="006507C7">
        <w:rPr>
          <w:rFonts w:ascii="Calibri" w:hAnsi="Calibri"/>
          <w:i/>
          <w:color w:val="808080"/>
          <w:sz w:val="22"/>
          <w:szCs w:val="22"/>
        </w:rPr>
        <w:t xml:space="preserve"> zákona č. 128/2000 Sb., o obcích (obecní zřízení), ve znění pozdějších předpisů.</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EDE" w:rsidRDefault="00056EDE" w:rsidP="006C47AF">
      <w:r>
        <w:separator/>
      </w:r>
    </w:p>
  </w:footnote>
  <w:footnote w:type="continuationSeparator" w:id="0">
    <w:p w:rsidR="00056EDE" w:rsidRDefault="00056EDE" w:rsidP="006C4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92C07"/>
    <w:multiLevelType w:val="multilevel"/>
    <w:tmpl w:val="3E46651E"/>
    <w:lvl w:ilvl="0">
      <w:start w:val="1"/>
      <w:numFmt w:val="decimal"/>
      <w:pStyle w:val="Odstavec"/>
      <w:lvlText w:val="(%1)"/>
      <w:lvlJc w:val="left"/>
      <w:pPr>
        <w:tabs>
          <w:tab w:val="num" w:pos="454"/>
        </w:tabs>
        <w:ind w:left="454" w:hanging="454"/>
      </w:pPr>
      <w:rPr>
        <w:rFonts w:ascii="Calibri" w:hAnsi="Calibri" w:cs="Tahoma"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07"/>
        </w:tabs>
        <w:ind w:left="907" w:hanging="453"/>
      </w:pPr>
      <w:rPr>
        <w:rFonts w:ascii="Calibri" w:hAnsi="Calibri" w:cs="Arial"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361"/>
        </w:tabs>
        <w:ind w:left="1361" w:hanging="454"/>
      </w:pPr>
      <w:rPr>
        <w:rFonts w:ascii="Tahoma" w:hAnsi="Tahoma" w:cs="Tahoma"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907"/>
        </w:tabs>
        <w:ind w:left="907" w:hanging="453"/>
      </w:pPr>
      <w:rPr>
        <w:rFonts w:ascii="Tahoma" w:hAnsi="Tahoma" w:cs="Tahoma"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54"/>
        </w:tabs>
        <w:ind w:left="454" w:hanging="454"/>
      </w:pPr>
      <w:rPr>
        <w:rFonts w:ascii="Tahoma" w:hAnsi="Tahoma" w:cs="Tahoma"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907"/>
        </w:tabs>
        <w:ind w:left="907" w:hanging="453"/>
      </w:pPr>
      <w:rPr>
        <w:rFonts w:ascii="Tahoma" w:hAnsi="Tahoma" w:cs="Tahoma"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0"/>
        </w:tabs>
        <w:ind w:left="3400" w:hanging="708"/>
      </w:pPr>
      <w:rPr>
        <w:rFonts w:hint="default"/>
      </w:rPr>
    </w:lvl>
    <w:lvl w:ilvl="7">
      <w:start w:val="1"/>
      <w:numFmt w:val="lowerLetter"/>
      <w:lvlText w:val="(%8)"/>
      <w:lvlJc w:val="left"/>
      <w:pPr>
        <w:tabs>
          <w:tab w:val="num" w:pos="0"/>
        </w:tabs>
        <w:ind w:left="4108" w:hanging="708"/>
      </w:pPr>
      <w:rPr>
        <w:rFonts w:hint="default"/>
      </w:rPr>
    </w:lvl>
    <w:lvl w:ilvl="8">
      <w:start w:val="1"/>
      <w:numFmt w:val="lowerRoman"/>
      <w:lvlText w:val="(%9)"/>
      <w:lvlJc w:val="left"/>
      <w:pPr>
        <w:tabs>
          <w:tab w:val="num" w:pos="0"/>
        </w:tabs>
        <w:ind w:left="4816" w:hanging="708"/>
      </w:pPr>
      <w:rPr>
        <w:rFonts w:hint="default"/>
      </w:rPr>
    </w:lvl>
  </w:abstractNum>
  <w:abstractNum w:abstractNumId="1" w15:restartNumberingAfterBreak="0">
    <w:nsid w:val="29537D0E"/>
    <w:multiLevelType w:val="hybridMultilevel"/>
    <w:tmpl w:val="B88E9EA4"/>
    <w:lvl w:ilvl="0" w:tplc="D5501C7E">
      <w:start w:val="1"/>
      <w:numFmt w:val="decimal"/>
      <w:pStyle w:val="l"/>
      <w:lvlText w:val="Čl. %1"/>
      <w:lvlJc w:val="center"/>
      <w:pPr>
        <w:tabs>
          <w:tab w:val="num" w:pos="1211"/>
        </w:tabs>
        <w:ind w:firstLine="851"/>
      </w:pPr>
      <w:rPr>
        <w:rFonts w:ascii="Tahoma" w:hAnsi="Tahoma" w:cs="Tahoma"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85D4B230">
      <w:start w:val="1"/>
      <w:numFmt w:val="decimal"/>
      <w:lvlText w:val="%2)"/>
      <w:lvlJc w:val="left"/>
      <w:pPr>
        <w:tabs>
          <w:tab w:val="num" w:pos="1875"/>
        </w:tabs>
        <w:ind w:left="1875" w:hanging="795"/>
      </w:pPr>
      <w:rPr>
        <w:rFonts w:ascii="Tahoma" w:hAnsi="Tahoma" w:cs="Tahoma" w:hint="default"/>
        <w:b w:val="0"/>
        <w:bCs w:val="0"/>
        <w:i w:val="0"/>
        <w:iCs w:val="0"/>
        <w:caps w:val="0"/>
        <w:strike w:val="0"/>
        <w:dstrike w:val="0"/>
        <w:vanish w:val="0"/>
        <w:color w:val="000000"/>
        <w:sz w:val="24"/>
        <w:szCs w:val="24"/>
        <w:vertAlign w:val="superscript"/>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AF"/>
    <w:rsid w:val="00056EDE"/>
    <w:rsid w:val="003E1246"/>
    <w:rsid w:val="00464348"/>
    <w:rsid w:val="006507C7"/>
    <w:rsid w:val="006C47AF"/>
    <w:rsid w:val="008315A8"/>
    <w:rsid w:val="00AF0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F8D1"/>
  <w15:chartTrackingRefBased/>
  <w15:docId w15:val="{38722233-20F2-4D2A-A5A3-CBF1D5B1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C47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C47AF"/>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47AF"/>
    <w:rPr>
      <w:rFonts w:ascii="Arial" w:eastAsia="Times New Roman" w:hAnsi="Arial" w:cs="Arial"/>
      <w:b/>
      <w:bCs/>
      <w:kern w:val="32"/>
      <w:sz w:val="32"/>
      <w:szCs w:val="32"/>
      <w:lang w:eastAsia="cs-CZ"/>
    </w:rPr>
  </w:style>
  <w:style w:type="paragraph" w:styleId="Prosttext">
    <w:name w:val="Plain Text"/>
    <w:basedOn w:val="Normln"/>
    <w:link w:val="ProsttextChar"/>
    <w:autoRedefine/>
    <w:rsid w:val="006C47AF"/>
    <w:pPr>
      <w:spacing w:before="240" w:after="120"/>
      <w:ind w:left="-142"/>
      <w:jc w:val="both"/>
    </w:pPr>
    <w:rPr>
      <w:rFonts w:ascii="Calibri" w:hAnsi="Calibri" w:cs="Calibri"/>
    </w:rPr>
  </w:style>
  <w:style w:type="character" w:customStyle="1" w:styleId="ProsttextChar">
    <w:name w:val="Prostý text Char"/>
    <w:basedOn w:val="Standardnpsmoodstavce"/>
    <w:link w:val="Prosttext"/>
    <w:rsid w:val="006C47AF"/>
    <w:rPr>
      <w:rFonts w:ascii="Calibri" w:eastAsia="Times New Roman" w:hAnsi="Calibri" w:cs="Calibri"/>
      <w:sz w:val="24"/>
      <w:szCs w:val="24"/>
      <w:lang w:eastAsia="cs-CZ"/>
    </w:rPr>
  </w:style>
  <w:style w:type="paragraph" w:customStyle="1" w:styleId="l">
    <w:name w:val="Čl."/>
    <w:basedOn w:val="Normln"/>
    <w:rsid w:val="006C47AF"/>
    <w:pPr>
      <w:numPr>
        <w:numId w:val="1"/>
      </w:numPr>
      <w:spacing w:before="240" w:after="240"/>
      <w:jc w:val="center"/>
    </w:pPr>
    <w:rPr>
      <w:rFonts w:ascii="Tahoma" w:hAnsi="Tahoma" w:cs="Tahoma"/>
      <w:b/>
      <w:bCs/>
    </w:rPr>
  </w:style>
  <w:style w:type="paragraph" w:customStyle="1" w:styleId="Odstavec">
    <w:name w:val="Odstavec"/>
    <w:basedOn w:val="Prosttext"/>
    <w:autoRedefine/>
    <w:rsid w:val="006C47AF"/>
    <w:pPr>
      <w:numPr>
        <w:numId w:val="2"/>
      </w:numPr>
    </w:pPr>
  </w:style>
  <w:style w:type="paragraph" w:styleId="Textvysvtlivek">
    <w:name w:val="endnote text"/>
    <w:basedOn w:val="Normln"/>
    <w:link w:val="TextvysvtlivekChar"/>
    <w:semiHidden/>
    <w:rsid w:val="006C47AF"/>
    <w:rPr>
      <w:sz w:val="20"/>
      <w:szCs w:val="20"/>
    </w:rPr>
  </w:style>
  <w:style w:type="character" w:customStyle="1" w:styleId="TextvysvtlivekChar">
    <w:name w:val="Text vysvětlivek Char"/>
    <w:basedOn w:val="Standardnpsmoodstavce"/>
    <w:link w:val="Textvysvtlivek"/>
    <w:semiHidden/>
    <w:rsid w:val="006C47AF"/>
    <w:rPr>
      <w:rFonts w:ascii="Times New Roman" w:eastAsia="Times New Roman" w:hAnsi="Times New Roman" w:cs="Times New Roman"/>
      <w:sz w:val="20"/>
      <w:szCs w:val="20"/>
      <w:lang w:eastAsia="cs-CZ"/>
    </w:rPr>
  </w:style>
  <w:style w:type="character" w:styleId="Odkaznavysvtlivky">
    <w:name w:val="endnote reference"/>
    <w:semiHidden/>
    <w:rsid w:val="006C47AF"/>
    <w:rPr>
      <w:vertAlign w:val="superscript"/>
    </w:rPr>
  </w:style>
  <w:style w:type="paragraph" w:customStyle="1" w:styleId="ZkladntextIMP">
    <w:name w:val="Základní text_IMP"/>
    <w:basedOn w:val="Normln"/>
    <w:rsid w:val="006C47AF"/>
    <w:pPr>
      <w:suppressAutoHyphens/>
      <w:overflowPunct w:val="0"/>
      <w:autoSpaceDE w:val="0"/>
      <w:autoSpaceDN w:val="0"/>
      <w:adjustRightInd w:val="0"/>
      <w:spacing w:line="276" w:lineRule="auto"/>
      <w:ind w:left="480"/>
    </w:pPr>
    <w:rPr>
      <w:rFonts w:ascii="Arial" w:eastAsiaTheme="minorEastAsia" w:hAnsi="Arial"/>
      <w:szCs w:val="20"/>
    </w:rPr>
  </w:style>
  <w:style w:type="paragraph" w:styleId="Textbubliny">
    <w:name w:val="Balloon Text"/>
    <w:basedOn w:val="Normln"/>
    <w:link w:val="TextbublinyChar"/>
    <w:uiPriority w:val="99"/>
    <w:semiHidden/>
    <w:unhideWhenUsed/>
    <w:rsid w:val="008315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15A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2719</Words>
  <Characters>16048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 David</dc:creator>
  <cp:keywords/>
  <dc:description/>
  <cp:lastModifiedBy>Kuhn David</cp:lastModifiedBy>
  <cp:revision>2</cp:revision>
  <cp:lastPrinted>2026-06-08T11:36:00Z</cp:lastPrinted>
  <dcterms:created xsi:type="dcterms:W3CDTF">2026-06-08T11:45:00Z</dcterms:created>
  <dcterms:modified xsi:type="dcterms:W3CDTF">2026-06-08T11:45:00Z</dcterms:modified>
</cp:coreProperties>
</file>