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303EF" w14:textId="66F76690" w:rsidR="00EC50B6" w:rsidRPr="00300431" w:rsidRDefault="00EC50B6" w:rsidP="00DE0FD7">
      <w:pPr>
        <w:rPr>
          <w:bCs/>
          <w:sz w:val="26"/>
          <w:szCs w:val="26"/>
        </w:rPr>
      </w:pPr>
    </w:p>
    <w:p w14:paraId="604ABDEA" w14:textId="1BE6D4AD" w:rsidR="00BF73FB" w:rsidRDefault="00BF73FB" w:rsidP="00DE0FD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300431">
        <w:rPr>
          <w:rFonts w:ascii="Arial" w:hAnsi="Arial" w:cs="Arial"/>
          <w:b/>
        </w:rPr>
        <w:t>NEZBAVĚTICE</w:t>
      </w:r>
    </w:p>
    <w:p w14:paraId="2E64AEE6" w14:textId="61AD106B" w:rsidR="00BF73FB" w:rsidRDefault="00BF73FB" w:rsidP="00DE0FD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300431">
        <w:rPr>
          <w:rFonts w:ascii="Arial" w:hAnsi="Arial" w:cs="Arial"/>
          <w:b/>
        </w:rPr>
        <w:t>Nezbavětice</w:t>
      </w:r>
    </w:p>
    <w:p w14:paraId="43C2C1BC" w14:textId="77777777" w:rsidR="00AE32A1" w:rsidRPr="00686CC9" w:rsidRDefault="00AE32A1" w:rsidP="00DE0FD7">
      <w:pPr>
        <w:jc w:val="center"/>
        <w:rPr>
          <w:rFonts w:ascii="Arial" w:hAnsi="Arial" w:cs="Arial"/>
          <w:b/>
        </w:rPr>
      </w:pPr>
    </w:p>
    <w:p w14:paraId="67966ED1" w14:textId="2C641EF6" w:rsidR="00BF73FB" w:rsidRPr="00686CC9" w:rsidRDefault="00BF73FB" w:rsidP="00DE0FD7">
      <w:pPr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</w:p>
    <w:p w14:paraId="112629C9" w14:textId="12495BD7" w:rsidR="00EC50B6" w:rsidRDefault="00EC50B6" w:rsidP="00DE0FD7">
      <w:pPr>
        <w:jc w:val="center"/>
        <w:rPr>
          <w:rFonts w:ascii="Arial" w:hAnsi="Arial" w:cs="Arial"/>
          <w:b/>
        </w:rPr>
      </w:pPr>
      <w:r w:rsidRPr="00C247DC">
        <w:rPr>
          <w:rFonts w:ascii="Arial" w:hAnsi="Arial" w:cs="Arial"/>
          <w:b/>
        </w:rPr>
        <w:t xml:space="preserve">o místním poplatku za zhodnocení stavebního pozemku možností jeho připojení na stavbu vodovodu </w:t>
      </w:r>
    </w:p>
    <w:p w14:paraId="433FAB25" w14:textId="77777777" w:rsidR="00DE0FD7" w:rsidRPr="00C247DC" w:rsidRDefault="00DE0FD7" w:rsidP="00DE0FD7">
      <w:pPr>
        <w:jc w:val="center"/>
        <w:rPr>
          <w:rFonts w:ascii="Arial" w:hAnsi="Arial" w:cs="Arial"/>
          <w:b/>
        </w:rPr>
      </w:pPr>
    </w:p>
    <w:p w14:paraId="001DC00B" w14:textId="7827A1C4" w:rsidR="00EC50B6" w:rsidRDefault="00EC50B6" w:rsidP="00DE0FD7">
      <w:pPr>
        <w:pStyle w:val="nzevzkona"/>
        <w:tabs>
          <w:tab w:val="left" w:pos="2977"/>
        </w:tabs>
        <w:spacing w:before="0" w:after="0"/>
        <w:jc w:val="both"/>
        <w:outlineLvl w:val="9"/>
        <w:rPr>
          <w:rFonts w:ascii="Arial" w:hAnsi="Arial" w:cs="Arial"/>
          <w:b w:val="0"/>
          <w:sz w:val="22"/>
          <w:szCs w:val="22"/>
        </w:rPr>
      </w:pPr>
      <w:r w:rsidRPr="000C2DC4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00431">
        <w:rPr>
          <w:rFonts w:ascii="Arial" w:hAnsi="Arial" w:cs="Arial"/>
          <w:b w:val="0"/>
          <w:sz w:val="22"/>
          <w:szCs w:val="22"/>
        </w:rPr>
        <w:t>Nezbavětice</w:t>
      </w:r>
      <w:r w:rsidRPr="000C2DC4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DB3DA0">
        <w:rPr>
          <w:rFonts w:ascii="Arial" w:hAnsi="Arial" w:cs="Arial"/>
          <w:b w:val="0"/>
          <w:sz w:val="22"/>
          <w:szCs w:val="22"/>
        </w:rPr>
        <w:t xml:space="preserve"> 25.4.2024</w:t>
      </w:r>
      <w:r w:rsidR="00F22632">
        <w:rPr>
          <w:rFonts w:ascii="Arial" w:hAnsi="Arial" w:cs="Arial"/>
          <w:b w:val="0"/>
          <w:sz w:val="22"/>
          <w:szCs w:val="22"/>
        </w:rPr>
        <w:t xml:space="preserve">, usnesením č. </w:t>
      </w:r>
      <w:r w:rsidRPr="000C2DC4">
        <w:rPr>
          <w:rFonts w:ascii="Arial" w:hAnsi="Arial" w:cs="Arial"/>
          <w:b w:val="0"/>
          <w:sz w:val="22"/>
          <w:szCs w:val="22"/>
        </w:rPr>
        <w:t xml:space="preserve"> </w:t>
      </w:r>
      <w:r w:rsidR="00DB3DA0">
        <w:rPr>
          <w:rFonts w:ascii="Arial" w:hAnsi="Arial" w:cs="Arial"/>
          <w:b w:val="0"/>
          <w:sz w:val="22"/>
          <w:szCs w:val="22"/>
        </w:rPr>
        <w:t>7/12/2024</w:t>
      </w:r>
      <w:r w:rsidR="00651534">
        <w:rPr>
          <w:rFonts w:ascii="Arial" w:hAnsi="Arial" w:cs="Arial"/>
          <w:b w:val="0"/>
          <w:sz w:val="22"/>
          <w:szCs w:val="22"/>
        </w:rPr>
        <w:t>,</w:t>
      </w:r>
      <w:r w:rsidR="00651534" w:rsidRPr="000C2DC4">
        <w:rPr>
          <w:rFonts w:ascii="Arial" w:hAnsi="Arial" w:cs="Arial"/>
          <w:b w:val="0"/>
          <w:sz w:val="22"/>
          <w:szCs w:val="22"/>
        </w:rPr>
        <w:t xml:space="preserve"> usneslo</w:t>
      </w:r>
      <w:r w:rsidRPr="000C2DC4">
        <w:rPr>
          <w:rFonts w:ascii="Arial" w:hAnsi="Arial" w:cs="Arial"/>
          <w:b w:val="0"/>
          <w:sz w:val="22"/>
          <w:szCs w:val="22"/>
        </w:rPr>
        <w:t xml:space="preserve"> vydat na základě § 14 zákona č. 565/1990 Sb., o místních poplatcích, ve znění pozdějších předpisů</w:t>
      </w:r>
      <w:r w:rsidR="00FF2815">
        <w:rPr>
          <w:rFonts w:ascii="Arial" w:hAnsi="Arial" w:cs="Arial"/>
          <w:b w:val="0"/>
          <w:sz w:val="22"/>
          <w:szCs w:val="22"/>
        </w:rPr>
        <w:t xml:space="preserve"> (dále jen „zákon o místních poplatcích“)</w:t>
      </w:r>
      <w:r w:rsidR="00BF73FB">
        <w:rPr>
          <w:rFonts w:ascii="Arial" w:hAnsi="Arial" w:cs="Arial"/>
          <w:b w:val="0"/>
          <w:sz w:val="22"/>
          <w:szCs w:val="22"/>
        </w:rPr>
        <w:t>,</w:t>
      </w:r>
      <w:r w:rsidRPr="000C2DC4">
        <w:rPr>
          <w:rFonts w:ascii="Arial" w:hAnsi="Arial" w:cs="Arial"/>
          <w:b w:val="0"/>
          <w:sz w:val="22"/>
          <w:szCs w:val="22"/>
        </w:rPr>
        <w:t xml:space="preserve"> a v souladu s § 10 písm. d) a</w:t>
      </w:r>
      <w:r w:rsidR="00C76B48">
        <w:rPr>
          <w:rFonts w:ascii="Arial" w:hAnsi="Arial" w:cs="Arial"/>
          <w:b w:val="0"/>
          <w:sz w:val="22"/>
          <w:szCs w:val="22"/>
        </w:rPr>
        <w:t> </w:t>
      </w:r>
      <w:r w:rsidRPr="000C2DC4">
        <w:rPr>
          <w:rFonts w:ascii="Arial" w:hAnsi="Arial" w:cs="Arial"/>
          <w:b w:val="0"/>
          <w:sz w:val="22"/>
          <w:szCs w:val="22"/>
        </w:rPr>
        <w:t>§</w:t>
      </w:r>
      <w:r w:rsidR="00C76B48">
        <w:rPr>
          <w:rFonts w:ascii="Arial" w:hAnsi="Arial" w:cs="Arial"/>
          <w:b w:val="0"/>
          <w:sz w:val="22"/>
          <w:szCs w:val="22"/>
        </w:rPr>
        <w:t> </w:t>
      </w:r>
      <w:r w:rsidRPr="000C2DC4">
        <w:rPr>
          <w:rFonts w:ascii="Arial" w:hAnsi="Arial" w:cs="Arial"/>
          <w:b w:val="0"/>
          <w:sz w:val="22"/>
          <w:szCs w:val="22"/>
        </w:rPr>
        <w:t>84 odst.</w:t>
      </w:r>
      <w:r w:rsidR="00C76B48">
        <w:rPr>
          <w:rFonts w:ascii="Arial" w:hAnsi="Arial" w:cs="Arial"/>
          <w:b w:val="0"/>
          <w:sz w:val="22"/>
          <w:szCs w:val="22"/>
        </w:rPr>
        <w:t> </w:t>
      </w:r>
      <w:r w:rsidRPr="000C2DC4">
        <w:rPr>
          <w:rFonts w:ascii="Arial" w:hAnsi="Arial" w:cs="Arial"/>
          <w:b w:val="0"/>
          <w:sz w:val="22"/>
          <w:szCs w:val="22"/>
        </w:rPr>
        <w:t>2 pís</w:t>
      </w:r>
      <w:r>
        <w:rPr>
          <w:rFonts w:ascii="Arial" w:hAnsi="Arial" w:cs="Arial"/>
          <w:b w:val="0"/>
          <w:sz w:val="22"/>
          <w:szCs w:val="22"/>
        </w:rPr>
        <w:t>m.</w:t>
      </w:r>
      <w:r w:rsidR="00C76B48">
        <w:rPr>
          <w:rFonts w:ascii="Arial" w:hAnsi="Arial" w:cs="Arial"/>
          <w:b w:val="0"/>
          <w:sz w:val="22"/>
          <w:szCs w:val="22"/>
        </w:rPr>
        <w:t> </w:t>
      </w:r>
      <w:r>
        <w:rPr>
          <w:rFonts w:ascii="Arial" w:hAnsi="Arial" w:cs="Arial"/>
          <w:b w:val="0"/>
          <w:sz w:val="22"/>
          <w:szCs w:val="22"/>
        </w:rPr>
        <w:t>h) zákona č. 128/2000 Sb.</w:t>
      </w:r>
      <w:r w:rsidR="000B57D4">
        <w:rPr>
          <w:rFonts w:ascii="Arial" w:hAnsi="Arial" w:cs="Arial"/>
          <w:b w:val="0"/>
          <w:sz w:val="22"/>
          <w:szCs w:val="22"/>
        </w:rPr>
        <w:t>,</w:t>
      </w:r>
      <w:r>
        <w:rPr>
          <w:rFonts w:ascii="Arial" w:hAnsi="Arial" w:cs="Arial"/>
          <w:b w:val="0"/>
          <w:sz w:val="22"/>
          <w:szCs w:val="22"/>
        </w:rPr>
        <w:t xml:space="preserve"> o </w:t>
      </w:r>
      <w:r w:rsidRPr="000C2DC4">
        <w:rPr>
          <w:rFonts w:ascii="Arial" w:hAnsi="Arial" w:cs="Arial"/>
          <w:b w:val="0"/>
          <w:sz w:val="22"/>
          <w:szCs w:val="22"/>
        </w:rPr>
        <w:t>obcích (obecní zřízení)</w:t>
      </w:r>
      <w:r w:rsidR="000B57D4">
        <w:rPr>
          <w:rFonts w:ascii="Arial" w:hAnsi="Arial" w:cs="Arial"/>
          <w:b w:val="0"/>
          <w:sz w:val="22"/>
          <w:szCs w:val="22"/>
        </w:rPr>
        <w:t>,</w:t>
      </w:r>
      <w:r w:rsidRPr="000C2DC4">
        <w:rPr>
          <w:rFonts w:ascii="Arial" w:hAnsi="Arial" w:cs="Arial"/>
          <w:b w:val="0"/>
          <w:sz w:val="22"/>
          <w:szCs w:val="22"/>
        </w:rPr>
        <w:t xml:space="preserve"> ve znění pozdějších předpisů, tuto obecně závaznou vyhlášku</w:t>
      </w:r>
      <w:r>
        <w:rPr>
          <w:rFonts w:ascii="Arial" w:hAnsi="Arial" w:cs="Arial"/>
          <w:b w:val="0"/>
          <w:sz w:val="22"/>
          <w:szCs w:val="22"/>
        </w:rPr>
        <w:t xml:space="preserve"> (dále jen „vyhláška“)</w:t>
      </w:r>
      <w:r w:rsidRPr="000C2DC4">
        <w:rPr>
          <w:rFonts w:ascii="Arial" w:hAnsi="Arial" w:cs="Arial"/>
          <w:b w:val="0"/>
          <w:sz w:val="22"/>
          <w:szCs w:val="22"/>
        </w:rPr>
        <w:t xml:space="preserve">: </w:t>
      </w:r>
    </w:p>
    <w:p w14:paraId="55B65A75" w14:textId="77777777" w:rsidR="00DE0FD7" w:rsidRDefault="00DE0FD7" w:rsidP="00DE0FD7">
      <w:pPr>
        <w:pStyle w:val="nzevzkona"/>
        <w:tabs>
          <w:tab w:val="left" w:pos="2977"/>
        </w:tabs>
        <w:spacing w:before="0" w:after="0"/>
        <w:jc w:val="both"/>
        <w:outlineLvl w:val="9"/>
        <w:rPr>
          <w:rFonts w:ascii="Arial" w:hAnsi="Arial" w:cs="Arial"/>
          <w:b w:val="0"/>
          <w:sz w:val="22"/>
          <w:szCs w:val="22"/>
        </w:rPr>
      </w:pPr>
    </w:p>
    <w:p w14:paraId="105D0612" w14:textId="77777777" w:rsidR="00EC50B6" w:rsidRPr="002B668D" w:rsidRDefault="00EC50B6" w:rsidP="00DE0FD7">
      <w:pPr>
        <w:pStyle w:val="slalnk"/>
        <w:spacing w:before="0" w:after="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5BBE8A20" w14:textId="77777777" w:rsidR="00EC50B6" w:rsidRDefault="00EC50B6" w:rsidP="00DE0FD7">
      <w:pPr>
        <w:pStyle w:val="Nzvylnk"/>
        <w:spacing w:before="0" w:after="0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106DF60E" w14:textId="77777777" w:rsidR="00DE0FD7" w:rsidRPr="002B668D" w:rsidRDefault="00DE0FD7" w:rsidP="00DE0FD7">
      <w:pPr>
        <w:pStyle w:val="Nzvylnk"/>
        <w:spacing w:before="0" w:after="0"/>
        <w:rPr>
          <w:rFonts w:ascii="Arial" w:hAnsi="Arial" w:cs="Arial"/>
        </w:rPr>
      </w:pPr>
    </w:p>
    <w:p w14:paraId="37C5CE90" w14:textId="0A091218" w:rsidR="00EC50B6" w:rsidRDefault="00EC50B6" w:rsidP="00DE0FD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Obec </w:t>
      </w:r>
      <w:r w:rsidR="00FE0BF3">
        <w:rPr>
          <w:rFonts w:ascii="Arial" w:hAnsi="Arial" w:cs="Arial"/>
          <w:sz w:val="22"/>
          <w:szCs w:val="22"/>
        </w:rPr>
        <w:t>Nezbavětice</w:t>
      </w:r>
      <w:r w:rsidRPr="000C2DC4">
        <w:rPr>
          <w:rFonts w:ascii="Arial" w:hAnsi="Arial" w:cs="Arial"/>
          <w:sz w:val="22"/>
          <w:szCs w:val="22"/>
        </w:rPr>
        <w:t xml:space="preserve"> touto vyhláškou</w:t>
      </w:r>
      <w:r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 xml:space="preserve">zavádí místní poplatek za zhodnocení stavebního pozemku možností jeho připojení na stavbu </w:t>
      </w:r>
      <w:r w:rsidRPr="00C247DC">
        <w:rPr>
          <w:rFonts w:ascii="Arial" w:hAnsi="Arial" w:cs="Arial"/>
          <w:sz w:val="22"/>
          <w:szCs w:val="22"/>
        </w:rPr>
        <w:t xml:space="preserve">vodovodu </w:t>
      </w:r>
      <w:r w:rsidRPr="000C2DC4">
        <w:rPr>
          <w:rFonts w:ascii="Arial" w:hAnsi="Arial" w:cs="Arial"/>
          <w:sz w:val="22"/>
          <w:szCs w:val="22"/>
        </w:rPr>
        <w:t>(dále jen „poplatek“).</w:t>
      </w:r>
      <w:r w:rsidRPr="00C247DC">
        <w:rPr>
          <w:rFonts w:ascii="Arial" w:hAnsi="Arial" w:cs="Arial"/>
          <w:sz w:val="22"/>
          <w:szCs w:val="22"/>
        </w:rPr>
        <w:t xml:space="preserve"> </w:t>
      </w:r>
    </w:p>
    <w:p w14:paraId="541D7EB6" w14:textId="77777777" w:rsidR="00DE0FD7" w:rsidRPr="00C247DC" w:rsidRDefault="00DE0FD7" w:rsidP="00DE0FD7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19BA6D6B" w14:textId="39D500A7" w:rsidR="00EC50B6" w:rsidRDefault="00D35B9F" w:rsidP="00DE0FD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EC50B6" w:rsidRPr="007C6483">
        <w:rPr>
          <w:rFonts w:ascii="Arial" w:hAnsi="Arial" w:cs="Arial"/>
          <w:sz w:val="22"/>
          <w:szCs w:val="22"/>
        </w:rPr>
        <w:t xml:space="preserve"> obecní úřad</w:t>
      </w:r>
      <w:r w:rsidR="00F22632">
        <w:rPr>
          <w:rFonts w:ascii="Arial" w:hAnsi="Arial" w:cs="Arial"/>
          <w:sz w:val="22"/>
          <w:szCs w:val="22"/>
        </w:rPr>
        <w:t xml:space="preserve"> Nezbavětice</w:t>
      </w:r>
      <w:r w:rsidR="00D1615A">
        <w:rPr>
          <w:rFonts w:ascii="Arial" w:hAnsi="Arial" w:cs="Arial"/>
          <w:sz w:val="22"/>
          <w:szCs w:val="22"/>
        </w:rPr>
        <w:t>.</w:t>
      </w:r>
      <w:r w:rsidR="00EC50B6"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  <w:r w:rsidR="0049637C">
        <w:rPr>
          <w:rFonts w:ascii="Arial" w:hAnsi="Arial" w:cs="Arial"/>
          <w:sz w:val="22"/>
          <w:szCs w:val="22"/>
        </w:rPr>
        <w:t xml:space="preserve"> </w:t>
      </w:r>
      <w:r w:rsidR="00981A08">
        <w:rPr>
          <w:rFonts w:ascii="Arial" w:hAnsi="Arial" w:cs="Arial"/>
          <w:sz w:val="22"/>
          <w:szCs w:val="22"/>
        </w:rPr>
        <w:t xml:space="preserve">Při správě poplatku postupuje správce </w:t>
      </w:r>
      <w:r w:rsidR="00BE6FEA">
        <w:rPr>
          <w:rFonts w:ascii="Arial" w:hAnsi="Arial" w:cs="Arial"/>
          <w:sz w:val="22"/>
          <w:szCs w:val="22"/>
        </w:rPr>
        <w:t>poplatku dle platné a účinné legislativy.</w:t>
      </w:r>
      <w:r w:rsidR="00BE6FE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3F142A9E" w14:textId="77777777" w:rsidR="00DE0FD7" w:rsidRDefault="00DE0FD7" w:rsidP="00DE0FD7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5224FBC2" w14:textId="03025589" w:rsidR="00FE0BF3" w:rsidRPr="00B70AE6" w:rsidRDefault="00B70AE6" w:rsidP="00B70AE6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E0BF3">
        <w:rPr>
          <w:rFonts w:ascii="Arial" w:hAnsi="Arial" w:cs="Arial"/>
          <w:sz w:val="22"/>
          <w:szCs w:val="22"/>
        </w:rPr>
        <w:t>Účelem tohoto místního poplatku je získání části nákladů, které obci vzniknou v souvislosti s investicemi na vybudování infrastruktury konkrétně na vyb</w:t>
      </w:r>
      <w:r>
        <w:rPr>
          <w:rFonts w:ascii="Arial" w:hAnsi="Arial" w:cs="Arial"/>
          <w:sz w:val="22"/>
          <w:szCs w:val="22"/>
        </w:rPr>
        <w:t>udování vodovodu v </w:t>
      </w:r>
      <w:r w:rsidRPr="00FE0BF3">
        <w:rPr>
          <w:rFonts w:ascii="Arial" w:hAnsi="Arial" w:cs="Arial"/>
          <w:sz w:val="22"/>
          <w:szCs w:val="22"/>
        </w:rPr>
        <w:t>obci</w:t>
      </w:r>
      <w:r>
        <w:rPr>
          <w:rFonts w:ascii="Arial" w:hAnsi="Arial" w:cs="Arial"/>
          <w:sz w:val="22"/>
          <w:szCs w:val="22"/>
        </w:rPr>
        <w:t>.</w:t>
      </w:r>
    </w:p>
    <w:p w14:paraId="0F316DA2" w14:textId="77777777" w:rsidR="00DE0FD7" w:rsidRDefault="00DE0FD7" w:rsidP="00DE0FD7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2004629D" w14:textId="77777777" w:rsidR="00EC50B6" w:rsidRPr="00F0789D" w:rsidRDefault="00EC50B6" w:rsidP="00DE0FD7">
      <w:pPr>
        <w:pStyle w:val="slalnk"/>
        <w:spacing w:before="0" w:after="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6347D21D" w14:textId="77777777" w:rsidR="00EC50B6" w:rsidRDefault="00EC50B6" w:rsidP="00DE0FD7">
      <w:pPr>
        <w:pStyle w:val="Nzvylnk"/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Předmět poplatku</w:t>
      </w:r>
      <w:r w:rsidR="0032090B">
        <w:rPr>
          <w:rFonts w:ascii="Arial" w:hAnsi="Arial" w:cs="Arial"/>
        </w:rPr>
        <w:t xml:space="preserve"> </w:t>
      </w:r>
      <w:r w:rsidR="0032090B" w:rsidRPr="0055297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poplatník</w:t>
      </w:r>
    </w:p>
    <w:p w14:paraId="5D6575AF" w14:textId="77777777" w:rsidR="00DE0FD7" w:rsidRPr="00F0789D" w:rsidRDefault="00DE0FD7" w:rsidP="00DE0FD7">
      <w:pPr>
        <w:pStyle w:val="Nzvylnk"/>
        <w:spacing w:before="0" w:after="0"/>
        <w:rPr>
          <w:rFonts w:ascii="Arial" w:hAnsi="Arial" w:cs="Arial"/>
        </w:rPr>
      </w:pPr>
    </w:p>
    <w:p w14:paraId="55547B66" w14:textId="34A8805F" w:rsidR="00EC50B6" w:rsidRDefault="00EC50B6" w:rsidP="00DE0FD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poplatku je zhodnocení stavebního pozemku možností jeho připojení na </w:t>
      </w:r>
      <w:r w:rsidR="00D1615A">
        <w:rPr>
          <w:rFonts w:ascii="Arial" w:hAnsi="Arial" w:cs="Arial"/>
          <w:sz w:val="22"/>
          <w:szCs w:val="22"/>
        </w:rPr>
        <w:t>obcí vybudovanou stavbu vodovodu</w:t>
      </w:r>
      <w:r>
        <w:rPr>
          <w:rFonts w:ascii="Arial" w:hAnsi="Arial" w:cs="Arial"/>
          <w:sz w:val="22"/>
          <w:szCs w:val="22"/>
        </w:rPr>
        <w:t>.</w:t>
      </w:r>
    </w:p>
    <w:p w14:paraId="06754B53" w14:textId="77777777" w:rsidR="00DE0FD7" w:rsidRDefault="00DE0FD7" w:rsidP="00DE0FD7">
      <w:pPr>
        <w:jc w:val="both"/>
        <w:rPr>
          <w:rFonts w:ascii="Arial" w:hAnsi="Arial" w:cs="Arial"/>
          <w:sz w:val="22"/>
          <w:szCs w:val="22"/>
        </w:rPr>
      </w:pPr>
    </w:p>
    <w:p w14:paraId="250EE23B" w14:textId="1B9FB2C5" w:rsidR="005338B6" w:rsidRDefault="007364D0" w:rsidP="00BC424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7364D0">
        <w:rPr>
          <w:rFonts w:ascii="Arial" w:hAnsi="Arial" w:cs="Arial"/>
          <w:sz w:val="22"/>
          <w:szCs w:val="22"/>
        </w:rPr>
        <w:t>Poplatek za zhodnocení stavebního pozemku možností jeho připojení na stavbu vodovodu platí poplatník, kterým</w:t>
      </w:r>
      <w:r>
        <w:rPr>
          <w:rFonts w:ascii="Arial" w:hAnsi="Arial" w:cs="Arial"/>
          <w:sz w:val="22"/>
          <w:szCs w:val="22"/>
        </w:rPr>
        <w:t xml:space="preserve"> je vlastník stavebního pozemku</w:t>
      </w:r>
      <w:r w:rsidRPr="007364D0">
        <w:rPr>
          <w:rFonts w:ascii="Arial" w:hAnsi="Arial" w:cs="Arial"/>
          <w:sz w:val="22"/>
          <w:szCs w:val="22"/>
        </w:rPr>
        <w:t xml:space="preserve"> na území obce </w:t>
      </w:r>
      <w:r>
        <w:rPr>
          <w:rFonts w:ascii="Arial" w:hAnsi="Arial" w:cs="Arial"/>
          <w:sz w:val="22"/>
          <w:szCs w:val="22"/>
        </w:rPr>
        <w:t>Nezbavětice</w:t>
      </w:r>
      <w:r w:rsidRPr="007364D0">
        <w:rPr>
          <w:rFonts w:ascii="Arial" w:hAnsi="Arial" w:cs="Arial"/>
          <w:sz w:val="22"/>
          <w:szCs w:val="22"/>
        </w:rPr>
        <w:t xml:space="preserve">, který je zhodnocen možností připojení na stavbu vodovodu. </w:t>
      </w:r>
      <w:r w:rsidR="005338B6" w:rsidRPr="00532233">
        <w:rPr>
          <w:rFonts w:ascii="Arial" w:hAnsi="Arial" w:cs="Arial"/>
          <w:sz w:val="22"/>
          <w:szCs w:val="22"/>
        </w:rPr>
        <w:t>Má-li k tomuto stavebnímu pozemku vlastnické pr</w:t>
      </w:r>
      <w:r w:rsidR="00D1615A">
        <w:rPr>
          <w:rFonts w:ascii="Arial" w:hAnsi="Arial" w:cs="Arial"/>
          <w:sz w:val="22"/>
          <w:szCs w:val="22"/>
        </w:rPr>
        <w:t xml:space="preserve">ávo více subjektů, jsou povinny </w:t>
      </w:r>
      <w:r>
        <w:rPr>
          <w:rFonts w:ascii="Arial" w:hAnsi="Arial" w:cs="Arial"/>
          <w:sz w:val="22"/>
          <w:szCs w:val="22"/>
        </w:rPr>
        <w:t xml:space="preserve">platit poplatek </w:t>
      </w:r>
      <w:r w:rsidR="005338B6" w:rsidRPr="00532233">
        <w:rPr>
          <w:rFonts w:ascii="Arial" w:hAnsi="Arial" w:cs="Arial"/>
          <w:sz w:val="22"/>
          <w:szCs w:val="22"/>
        </w:rPr>
        <w:t>společně a nerozdílně.</w:t>
      </w:r>
      <w:r w:rsidR="005338B6" w:rsidRPr="00AC2D38">
        <w:rPr>
          <w:rFonts w:ascii="Arial" w:hAnsi="Arial"/>
          <w:sz w:val="22"/>
          <w:szCs w:val="22"/>
          <w:vertAlign w:val="superscript"/>
        </w:rPr>
        <w:footnoteReference w:id="4"/>
      </w:r>
    </w:p>
    <w:p w14:paraId="07317020" w14:textId="77777777" w:rsidR="00DE0FD7" w:rsidRDefault="00DE0FD7" w:rsidP="00BC4241">
      <w:pPr>
        <w:tabs>
          <w:tab w:val="num" w:pos="567"/>
        </w:tabs>
        <w:ind w:left="567"/>
        <w:jc w:val="both"/>
        <w:rPr>
          <w:rFonts w:ascii="Arial" w:hAnsi="Arial" w:cs="Arial"/>
          <w:sz w:val="22"/>
          <w:szCs w:val="22"/>
        </w:rPr>
      </w:pPr>
    </w:p>
    <w:p w14:paraId="4709B3AC" w14:textId="18A60373" w:rsidR="009968EE" w:rsidRDefault="005566DF" w:rsidP="00BC4241">
      <w:pPr>
        <w:pStyle w:val="slalnk"/>
        <w:tabs>
          <w:tab w:val="num" w:pos="567"/>
        </w:tabs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5A3E96D7" w14:textId="77777777" w:rsidR="009968EE" w:rsidRDefault="009968EE" w:rsidP="00BC4241">
      <w:pPr>
        <w:pStyle w:val="slalnk"/>
        <w:tabs>
          <w:tab w:val="num" w:pos="567"/>
        </w:tabs>
        <w:spacing w:before="0" w:after="0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4F9FD059" w14:textId="77777777" w:rsidR="00DE0FD7" w:rsidRDefault="00DE0FD7" w:rsidP="00BC4241">
      <w:pPr>
        <w:pStyle w:val="slalnk"/>
        <w:tabs>
          <w:tab w:val="num" w:pos="567"/>
        </w:tabs>
        <w:spacing w:before="0" w:after="0"/>
        <w:rPr>
          <w:rFonts w:ascii="Arial" w:hAnsi="Arial" w:cs="Arial"/>
        </w:rPr>
      </w:pPr>
    </w:p>
    <w:p w14:paraId="32B4FB75" w14:textId="368CF442" w:rsidR="005B2C3D" w:rsidRDefault="00BC4241" w:rsidP="00BC4241">
      <w:pPr>
        <w:pStyle w:val="slalnk"/>
        <w:tabs>
          <w:tab w:val="num" w:pos="567"/>
        </w:tabs>
        <w:spacing w:before="0" w:after="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    </w:t>
      </w:r>
      <w:r w:rsidR="00D1615A" w:rsidRPr="00D1615A">
        <w:rPr>
          <w:rFonts w:ascii="Arial" w:hAnsi="Arial" w:cs="Arial"/>
          <w:b w:val="0"/>
          <w:sz w:val="22"/>
          <w:szCs w:val="22"/>
        </w:rPr>
        <w:t>Poplatníci nejsou povinni podat správci poplatku ohlášení své poplatkové povinnosti.</w:t>
      </w:r>
    </w:p>
    <w:p w14:paraId="40D7B252" w14:textId="77777777" w:rsidR="00DE0FD7" w:rsidRDefault="00DE0FD7" w:rsidP="00BC4241">
      <w:pPr>
        <w:pStyle w:val="slalnk"/>
        <w:tabs>
          <w:tab w:val="num" w:pos="567"/>
        </w:tabs>
        <w:spacing w:before="0" w:after="0"/>
        <w:jc w:val="both"/>
        <w:rPr>
          <w:rFonts w:ascii="Arial" w:hAnsi="Arial" w:cs="Arial"/>
          <w:b w:val="0"/>
          <w:sz w:val="22"/>
          <w:szCs w:val="22"/>
        </w:rPr>
      </w:pPr>
    </w:p>
    <w:p w14:paraId="3C9CCAB7" w14:textId="345F87C7" w:rsidR="00E64562" w:rsidRPr="00A04C8B" w:rsidRDefault="00E64562" w:rsidP="00BC4241">
      <w:pPr>
        <w:pStyle w:val="slalnk"/>
        <w:tabs>
          <w:tab w:val="num" w:pos="567"/>
        </w:tabs>
        <w:spacing w:before="0" w:after="0"/>
        <w:rPr>
          <w:rFonts w:ascii="Arial" w:hAnsi="Arial" w:cs="Arial"/>
        </w:rPr>
      </w:pPr>
      <w:r w:rsidRPr="00A04C8B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6619B189" w14:textId="61C03653" w:rsidR="00E64562" w:rsidRDefault="00E64562" w:rsidP="00BC4241">
      <w:pPr>
        <w:pStyle w:val="Nadpis6"/>
        <w:tabs>
          <w:tab w:val="num" w:pos="567"/>
        </w:tabs>
        <w:spacing w:before="0" w:after="0"/>
        <w:jc w:val="center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Výpočet poplatku</w:t>
      </w:r>
    </w:p>
    <w:p w14:paraId="25851C6B" w14:textId="77777777" w:rsidR="00DE0FD7" w:rsidRPr="00DE0FD7" w:rsidRDefault="00DE0FD7" w:rsidP="00BC4241">
      <w:pPr>
        <w:tabs>
          <w:tab w:val="num" w:pos="567"/>
        </w:tabs>
      </w:pPr>
    </w:p>
    <w:p w14:paraId="0825C455" w14:textId="00F064C6" w:rsidR="00E64562" w:rsidRDefault="00E64562" w:rsidP="00BC4241">
      <w:pPr>
        <w:pStyle w:val="Zkladntext"/>
        <w:numPr>
          <w:ilvl w:val="3"/>
          <w:numId w:val="22"/>
        </w:numPr>
        <w:tabs>
          <w:tab w:val="clear" w:pos="1800"/>
          <w:tab w:val="num" w:pos="567"/>
        </w:tabs>
        <w:spacing w:after="0"/>
        <w:ind w:left="567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za zhodnocení stavebního pozemku možností připojení na stavbu vodovodu je dán jako součin výměry stavebního pozemku v m</w:t>
      </w:r>
      <w:r w:rsidRPr="00796C6F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a sazby poplatku za m</w:t>
      </w:r>
      <w:r w:rsidRPr="00796C6F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v Kč (dle </w:t>
      </w:r>
      <w:r>
        <w:rPr>
          <w:rFonts w:ascii="Arial" w:hAnsi="Arial" w:cs="Arial"/>
          <w:sz w:val="22"/>
          <w:szCs w:val="22"/>
        </w:rPr>
        <w:lastRenderedPageBreak/>
        <w:t>čl. 5.1). Poplatek za všechny stavební pozemky tvořící jednotný funkční celek se stanovuje jako součet poplatků za jednotlivé pozemky nebo jejich části.</w:t>
      </w:r>
    </w:p>
    <w:p w14:paraId="4DAD6F22" w14:textId="77777777" w:rsidR="00DE0FD7" w:rsidRDefault="00DE0FD7" w:rsidP="00DE0FD7">
      <w:pPr>
        <w:pStyle w:val="Zkladntext"/>
        <w:spacing w:after="0"/>
        <w:ind w:left="709"/>
        <w:jc w:val="both"/>
        <w:rPr>
          <w:rFonts w:ascii="Arial" w:hAnsi="Arial" w:cs="Arial"/>
          <w:sz w:val="22"/>
          <w:szCs w:val="22"/>
        </w:rPr>
      </w:pPr>
    </w:p>
    <w:p w14:paraId="2BE9B3B6" w14:textId="12C76789" w:rsidR="00E64562" w:rsidRDefault="00E64562" w:rsidP="00DE0FD7">
      <w:pPr>
        <w:pStyle w:val="Zkladntext"/>
        <w:numPr>
          <w:ilvl w:val="3"/>
          <w:numId w:val="22"/>
        </w:numPr>
        <w:tabs>
          <w:tab w:val="clear" w:pos="1800"/>
        </w:tabs>
        <w:spacing w:after="0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určení výměry pozemků je rozhodující stav</w:t>
      </w:r>
      <w:r w:rsidR="006F5956">
        <w:rPr>
          <w:rFonts w:ascii="Arial" w:hAnsi="Arial" w:cs="Arial"/>
          <w:sz w:val="22"/>
          <w:szCs w:val="22"/>
        </w:rPr>
        <w:t xml:space="preserve"> uvedený v katastru nemovitostí. V případě, že stavebním pozemkem je jen část pozemku evidovaného v katastru nemovitostí, výměra se určí z katastrální mapy.</w:t>
      </w:r>
    </w:p>
    <w:p w14:paraId="47FBC128" w14:textId="77777777" w:rsidR="00DE0FD7" w:rsidRDefault="00DE0FD7" w:rsidP="00DE0FD7">
      <w:pPr>
        <w:pStyle w:val="Zkladntext"/>
        <w:spacing w:after="0"/>
        <w:ind w:left="709"/>
        <w:jc w:val="both"/>
        <w:rPr>
          <w:rFonts w:ascii="Arial" w:hAnsi="Arial" w:cs="Arial"/>
          <w:sz w:val="22"/>
          <w:szCs w:val="22"/>
        </w:rPr>
      </w:pPr>
    </w:p>
    <w:p w14:paraId="06DBAB58" w14:textId="59BE5697" w:rsidR="006F5956" w:rsidRPr="001E5503" w:rsidRDefault="006F5956" w:rsidP="00DE0FD7">
      <w:pPr>
        <w:pStyle w:val="Zkladntext"/>
        <w:numPr>
          <w:ilvl w:val="3"/>
          <w:numId w:val="22"/>
        </w:numPr>
        <w:tabs>
          <w:tab w:val="clear" w:pos="1800"/>
        </w:tabs>
        <w:spacing w:after="0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Výše poplatku se zaokrouhluje na celé koruny nahoru.</w:t>
      </w:r>
    </w:p>
    <w:p w14:paraId="335AB5EB" w14:textId="77777777" w:rsidR="00E64562" w:rsidRPr="00D1615A" w:rsidRDefault="00E64562" w:rsidP="00DE0FD7">
      <w:pPr>
        <w:pStyle w:val="slalnk"/>
        <w:spacing w:before="0" w:after="0"/>
        <w:jc w:val="both"/>
        <w:rPr>
          <w:rFonts w:ascii="Arial" w:hAnsi="Arial" w:cs="Arial"/>
          <w:b w:val="0"/>
          <w:sz w:val="22"/>
          <w:szCs w:val="22"/>
        </w:rPr>
      </w:pPr>
    </w:p>
    <w:p w14:paraId="55A5A31A" w14:textId="2DCA96A3" w:rsidR="00EC50B6" w:rsidRPr="00A04C8B" w:rsidRDefault="00EC50B6" w:rsidP="00DE0FD7">
      <w:pPr>
        <w:pStyle w:val="slalnk"/>
        <w:spacing w:before="0" w:after="0"/>
        <w:rPr>
          <w:rFonts w:ascii="Arial" w:hAnsi="Arial" w:cs="Arial"/>
        </w:rPr>
      </w:pPr>
      <w:r w:rsidRPr="00A04C8B">
        <w:rPr>
          <w:rFonts w:ascii="Arial" w:hAnsi="Arial" w:cs="Arial"/>
        </w:rPr>
        <w:t xml:space="preserve">Čl. </w:t>
      </w:r>
      <w:r w:rsidR="00E64562">
        <w:rPr>
          <w:rFonts w:ascii="Arial" w:hAnsi="Arial" w:cs="Arial"/>
        </w:rPr>
        <w:t>5</w:t>
      </w:r>
    </w:p>
    <w:p w14:paraId="4E6F0FE9" w14:textId="77777777" w:rsidR="00EC50B6" w:rsidRDefault="00EC50B6" w:rsidP="00DE0FD7">
      <w:pPr>
        <w:pStyle w:val="Nadpis6"/>
        <w:spacing w:before="0" w:after="0"/>
        <w:jc w:val="center"/>
        <w:rPr>
          <w:rFonts w:ascii="Arial" w:hAnsi="Arial" w:cs="Arial"/>
          <w:sz w:val="24"/>
          <w:szCs w:val="20"/>
        </w:rPr>
      </w:pPr>
      <w:r w:rsidRPr="00A04C8B">
        <w:rPr>
          <w:rFonts w:ascii="Arial" w:hAnsi="Arial" w:cs="Arial"/>
          <w:sz w:val="24"/>
          <w:szCs w:val="20"/>
        </w:rPr>
        <w:t>Sazba poplatku</w:t>
      </w:r>
    </w:p>
    <w:p w14:paraId="5BE5BEDC" w14:textId="77777777" w:rsidR="00DE0FD7" w:rsidRPr="00DE0FD7" w:rsidRDefault="00DE0FD7" w:rsidP="00DE0FD7"/>
    <w:p w14:paraId="75D36513" w14:textId="0E1342C6" w:rsidR="000E78CD" w:rsidRDefault="001E5503" w:rsidP="00DE0FD7">
      <w:pPr>
        <w:pStyle w:val="Zkladntext"/>
        <w:numPr>
          <w:ilvl w:val="3"/>
          <w:numId w:val="2"/>
        </w:numPr>
        <w:tabs>
          <w:tab w:val="clear" w:pos="1800"/>
        </w:tabs>
        <w:spacing w:after="0"/>
        <w:ind w:hanging="1800"/>
        <w:jc w:val="both"/>
        <w:rPr>
          <w:rFonts w:ascii="Arial" w:hAnsi="Arial" w:cs="Arial"/>
          <w:sz w:val="22"/>
          <w:szCs w:val="22"/>
        </w:rPr>
      </w:pPr>
      <w:r w:rsidRPr="001E5503">
        <w:rPr>
          <w:rFonts w:ascii="Arial" w:hAnsi="Arial" w:cs="Arial"/>
          <w:sz w:val="22"/>
          <w:szCs w:val="22"/>
        </w:rPr>
        <w:t xml:space="preserve">Sazba poplatku činí </w:t>
      </w:r>
      <w:r>
        <w:rPr>
          <w:rFonts w:ascii="Arial" w:hAnsi="Arial" w:cs="Arial"/>
          <w:sz w:val="22"/>
          <w:szCs w:val="22"/>
        </w:rPr>
        <w:t>66</w:t>
      </w:r>
      <w:r w:rsidR="006F5956">
        <w:rPr>
          <w:rFonts w:ascii="Arial" w:hAnsi="Arial" w:cs="Arial"/>
          <w:sz w:val="22"/>
          <w:szCs w:val="22"/>
        </w:rPr>
        <w:t>,26</w:t>
      </w:r>
      <w:r w:rsidRPr="001E5503">
        <w:rPr>
          <w:rFonts w:ascii="Arial" w:hAnsi="Arial" w:cs="Arial"/>
          <w:sz w:val="22"/>
          <w:szCs w:val="22"/>
        </w:rPr>
        <w:t xml:space="preserve"> Kč za m</w:t>
      </w:r>
      <w:r w:rsidRPr="00E66EB9">
        <w:rPr>
          <w:rFonts w:ascii="Arial" w:hAnsi="Arial" w:cs="Arial"/>
          <w:sz w:val="22"/>
          <w:szCs w:val="22"/>
          <w:vertAlign w:val="superscript"/>
        </w:rPr>
        <w:t>2</w:t>
      </w:r>
      <w:r w:rsidRPr="001E5503">
        <w:rPr>
          <w:rFonts w:ascii="Arial" w:hAnsi="Arial" w:cs="Arial"/>
          <w:sz w:val="22"/>
          <w:szCs w:val="22"/>
        </w:rPr>
        <w:t xml:space="preserve"> zhodnoceného stavebního pozemku.</w:t>
      </w:r>
    </w:p>
    <w:p w14:paraId="1ECEE7D0" w14:textId="77777777" w:rsidR="00DE0FD7" w:rsidRPr="001E5503" w:rsidRDefault="00DE0FD7" w:rsidP="00DE0FD7">
      <w:pPr>
        <w:pStyle w:val="Zkladntext"/>
        <w:spacing w:after="0"/>
        <w:ind w:left="1800"/>
        <w:jc w:val="both"/>
        <w:rPr>
          <w:rFonts w:ascii="Arial" w:hAnsi="Arial" w:cs="Arial"/>
          <w:sz w:val="22"/>
          <w:szCs w:val="22"/>
        </w:rPr>
      </w:pPr>
    </w:p>
    <w:p w14:paraId="10E06C5D" w14:textId="529758B6" w:rsidR="002503AD" w:rsidRDefault="001E5503" w:rsidP="00DE0FD7">
      <w:pPr>
        <w:pStyle w:val="Zkladntext"/>
        <w:numPr>
          <w:ilvl w:val="3"/>
          <w:numId w:val="2"/>
        </w:numPr>
        <w:tabs>
          <w:tab w:val="clear" w:pos="1800"/>
          <w:tab w:val="num" w:pos="567"/>
        </w:tabs>
        <w:spacing w:after="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731BED" w:rsidRPr="000E78CD">
        <w:rPr>
          <w:rFonts w:ascii="Arial" w:hAnsi="Arial" w:cs="Arial"/>
          <w:sz w:val="22"/>
          <w:szCs w:val="22"/>
        </w:rPr>
        <w:t xml:space="preserve">Poplatek podle čl. </w:t>
      </w:r>
      <w:r w:rsidR="006F5956">
        <w:rPr>
          <w:rFonts w:ascii="Arial" w:hAnsi="Arial" w:cs="Arial"/>
          <w:sz w:val="22"/>
          <w:szCs w:val="22"/>
        </w:rPr>
        <w:t>5</w:t>
      </w:r>
      <w:r w:rsidR="007B201A">
        <w:rPr>
          <w:rFonts w:ascii="Arial" w:hAnsi="Arial" w:cs="Arial"/>
          <w:sz w:val="22"/>
          <w:szCs w:val="22"/>
        </w:rPr>
        <w:t>.</w:t>
      </w:r>
      <w:r w:rsidR="00731BED" w:rsidRPr="000E78CD">
        <w:rPr>
          <w:rFonts w:ascii="Arial" w:hAnsi="Arial" w:cs="Arial"/>
          <w:sz w:val="22"/>
          <w:szCs w:val="22"/>
        </w:rPr>
        <w:t xml:space="preserve"> odst. </w:t>
      </w:r>
      <w:r w:rsidR="000E78CD">
        <w:rPr>
          <w:rFonts w:ascii="Arial" w:hAnsi="Arial" w:cs="Arial"/>
          <w:sz w:val="22"/>
          <w:szCs w:val="22"/>
        </w:rPr>
        <w:t>1</w:t>
      </w:r>
      <w:r w:rsidR="002503AD" w:rsidRPr="000E78CD">
        <w:rPr>
          <w:rFonts w:ascii="Arial" w:hAnsi="Arial" w:cs="Arial"/>
          <w:sz w:val="22"/>
          <w:szCs w:val="22"/>
        </w:rPr>
        <w:t xml:space="preserve"> vyměří </w:t>
      </w:r>
      <w:r w:rsidR="00731BED" w:rsidRPr="000E78CD">
        <w:rPr>
          <w:rFonts w:ascii="Arial" w:hAnsi="Arial" w:cs="Arial"/>
          <w:sz w:val="22"/>
          <w:szCs w:val="22"/>
        </w:rPr>
        <w:t>Obec Nezbavětice</w:t>
      </w:r>
      <w:r w:rsidR="002503AD" w:rsidRPr="000E78CD">
        <w:rPr>
          <w:rFonts w:ascii="Arial" w:hAnsi="Arial" w:cs="Arial"/>
          <w:sz w:val="22"/>
          <w:szCs w:val="22"/>
        </w:rPr>
        <w:t>.</w:t>
      </w:r>
    </w:p>
    <w:p w14:paraId="4F7A1A21" w14:textId="77777777" w:rsidR="00DE0FD7" w:rsidRPr="000E78CD" w:rsidRDefault="00DE0FD7" w:rsidP="00DE0FD7">
      <w:pPr>
        <w:pStyle w:val="Zkladntext"/>
        <w:spacing w:after="0"/>
        <w:ind w:left="567"/>
        <w:jc w:val="both"/>
        <w:rPr>
          <w:rFonts w:ascii="Arial" w:hAnsi="Arial" w:cs="Arial"/>
          <w:sz w:val="22"/>
          <w:szCs w:val="22"/>
        </w:rPr>
      </w:pPr>
    </w:p>
    <w:p w14:paraId="565047CC" w14:textId="5DC37701" w:rsidR="00EC50B6" w:rsidRPr="00A04C8B" w:rsidRDefault="00EC50B6" w:rsidP="00DE0FD7">
      <w:pPr>
        <w:pStyle w:val="slalnk"/>
        <w:spacing w:before="0" w:after="0"/>
        <w:rPr>
          <w:rFonts w:ascii="Arial" w:hAnsi="Arial" w:cs="Arial"/>
        </w:rPr>
      </w:pPr>
      <w:r w:rsidRPr="00A04C8B">
        <w:rPr>
          <w:rFonts w:ascii="Arial" w:hAnsi="Arial" w:cs="Arial"/>
        </w:rPr>
        <w:t xml:space="preserve">Čl. </w:t>
      </w:r>
      <w:r w:rsidR="00E64562">
        <w:rPr>
          <w:rFonts w:ascii="Arial" w:hAnsi="Arial" w:cs="Arial"/>
        </w:rPr>
        <w:t>6</w:t>
      </w:r>
    </w:p>
    <w:p w14:paraId="60DF385F" w14:textId="77777777" w:rsidR="00EC50B6" w:rsidRPr="00A04C8B" w:rsidRDefault="00EC50B6" w:rsidP="00DE0FD7">
      <w:pPr>
        <w:pStyle w:val="Zkladntext3"/>
        <w:spacing w:after="0"/>
        <w:jc w:val="center"/>
        <w:rPr>
          <w:rFonts w:ascii="Arial" w:hAnsi="Arial" w:cs="Arial"/>
          <w:b/>
          <w:bCs/>
          <w:sz w:val="24"/>
          <w:szCs w:val="20"/>
        </w:rPr>
      </w:pPr>
      <w:r w:rsidRPr="00A04C8B">
        <w:rPr>
          <w:rFonts w:ascii="Arial" w:hAnsi="Arial" w:cs="Arial"/>
          <w:b/>
          <w:bCs/>
          <w:sz w:val="24"/>
          <w:szCs w:val="20"/>
        </w:rPr>
        <w:t>Splatnost poplatku</w:t>
      </w:r>
    </w:p>
    <w:p w14:paraId="7577EED8" w14:textId="77777777" w:rsidR="00D1615A" w:rsidRDefault="00D1615A" w:rsidP="00DE0FD7">
      <w:pPr>
        <w:pStyle w:val="Zkladntext3"/>
        <w:spacing w:after="0"/>
        <w:ind w:firstLine="601"/>
        <w:jc w:val="both"/>
        <w:rPr>
          <w:rFonts w:ascii="Arial" w:hAnsi="Arial" w:cs="Arial"/>
          <w:sz w:val="22"/>
          <w:szCs w:val="22"/>
        </w:rPr>
      </w:pPr>
    </w:p>
    <w:p w14:paraId="1E2EF497" w14:textId="30927EB0" w:rsidR="00BF73FB" w:rsidRDefault="007364D0" w:rsidP="00DE0FD7">
      <w:pPr>
        <w:pStyle w:val="Zkladntext3"/>
        <w:spacing w:after="0"/>
        <w:ind w:firstLine="6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je splatný do</w:t>
      </w:r>
      <w:r w:rsidR="00D1615A" w:rsidRPr="00D1615A">
        <w:rPr>
          <w:rFonts w:ascii="Arial" w:hAnsi="Arial" w:cs="Arial"/>
          <w:sz w:val="22"/>
          <w:szCs w:val="22"/>
        </w:rPr>
        <w:t xml:space="preserve"> 30 dnů od doručení výměru poplatku plátci.</w:t>
      </w:r>
      <w:r w:rsidR="00E40119">
        <w:rPr>
          <w:rFonts w:ascii="Arial" w:hAnsi="Arial" w:cs="Arial"/>
          <w:sz w:val="22"/>
          <w:szCs w:val="22"/>
        </w:rPr>
        <w:t xml:space="preserve"> </w:t>
      </w:r>
    </w:p>
    <w:p w14:paraId="07296969" w14:textId="47DE24E0" w:rsidR="00045819" w:rsidRDefault="00045819" w:rsidP="00DE0FD7">
      <w:pPr>
        <w:pStyle w:val="Zkladntext3"/>
        <w:spacing w:after="0"/>
        <w:jc w:val="both"/>
        <w:rPr>
          <w:rFonts w:ascii="Arial" w:hAnsi="Arial" w:cs="Arial"/>
          <w:sz w:val="22"/>
          <w:szCs w:val="22"/>
        </w:rPr>
      </w:pPr>
    </w:p>
    <w:p w14:paraId="5ABD9E5C" w14:textId="6827DF26" w:rsidR="00EC50B6" w:rsidRPr="00F0789D" w:rsidRDefault="00EC50B6" w:rsidP="00DE0FD7">
      <w:pPr>
        <w:pStyle w:val="slalnk"/>
        <w:spacing w:before="0" w:after="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E64562">
        <w:rPr>
          <w:rFonts w:ascii="Arial" w:hAnsi="Arial" w:cs="Arial"/>
        </w:rPr>
        <w:t>7</w:t>
      </w:r>
    </w:p>
    <w:p w14:paraId="3771189F" w14:textId="77777777" w:rsidR="00EC50B6" w:rsidRDefault="00EC50B6" w:rsidP="00DE0FD7">
      <w:pPr>
        <w:pStyle w:val="Nzvylnk"/>
        <w:spacing w:before="0" w:after="0"/>
        <w:rPr>
          <w:rFonts w:ascii="Arial" w:hAnsi="Arial" w:cs="Arial"/>
        </w:rPr>
      </w:pPr>
      <w:r w:rsidRPr="00F0789D">
        <w:rPr>
          <w:rFonts w:ascii="Arial" w:hAnsi="Arial" w:cs="Arial"/>
        </w:rPr>
        <w:t>Osvobození a úlevy</w:t>
      </w:r>
    </w:p>
    <w:p w14:paraId="09E95C41" w14:textId="77777777" w:rsidR="00DE0FD7" w:rsidRPr="00F0789D" w:rsidRDefault="00DE0FD7" w:rsidP="00DE0FD7">
      <w:pPr>
        <w:pStyle w:val="Nzvylnk"/>
        <w:spacing w:before="0" w:after="0"/>
        <w:rPr>
          <w:rFonts w:ascii="Arial" w:hAnsi="Arial" w:cs="Arial"/>
        </w:rPr>
      </w:pPr>
    </w:p>
    <w:p w14:paraId="39D5E924" w14:textId="0B981D4C" w:rsidR="001E5503" w:rsidRDefault="004C7015" w:rsidP="00DE0FD7">
      <w:pPr>
        <w:pStyle w:val="Zkladntext"/>
        <w:numPr>
          <w:ilvl w:val="3"/>
          <w:numId w:val="23"/>
        </w:numPr>
        <w:tabs>
          <w:tab w:val="clear" w:pos="1800"/>
        </w:tabs>
        <w:spacing w:after="0"/>
        <w:ind w:hanging="1800"/>
        <w:jc w:val="both"/>
        <w:rPr>
          <w:rFonts w:ascii="Arial" w:hAnsi="Arial" w:cs="Arial"/>
          <w:sz w:val="22"/>
          <w:szCs w:val="22"/>
        </w:rPr>
      </w:pPr>
      <w:r w:rsidRPr="004C7015">
        <w:rPr>
          <w:rFonts w:ascii="Arial" w:hAnsi="Arial" w:cs="Arial"/>
          <w:sz w:val="22"/>
          <w:szCs w:val="22"/>
        </w:rPr>
        <w:t>Od poplatku je osvobozena obec Nezbavětice</w:t>
      </w:r>
      <w:r w:rsidR="00432AE0">
        <w:rPr>
          <w:rFonts w:ascii="Arial" w:hAnsi="Arial" w:cs="Arial"/>
          <w:sz w:val="22"/>
          <w:szCs w:val="22"/>
        </w:rPr>
        <w:t xml:space="preserve"> a </w:t>
      </w:r>
      <w:r w:rsidR="001974EB">
        <w:rPr>
          <w:rFonts w:ascii="Arial" w:hAnsi="Arial" w:cs="Arial"/>
          <w:sz w:val="22"/>
          <w:szCs w:val="22"/>
        </w:rPr>
        <w:t>jí zřízené organizace.</w:t>
      </w:r>
    </w:p>
    <w:p w14:paraId="16D6FB53" w14:textId="77777777" w:rsidR="00DE0FD7" w:rsidRDefault="00DE0FD7" w:rsidP="00DE0FD7">
      <w:pPr>
        <w:pStyle w:val="Zkladntext"/>
        <w:spacing w:after="0"/>
        <w:ind w:left="1800"/>
        <w:jc w:val="both"/>
        <w:rPr>
          <w:rFonts w:ascii="Arial" w:hAnsi="Arial" w:cs="Arial"/>
          <w:sz w:val="22"/>
          <w:szCs w:val="22"/>
        </w:rPr>
      </w:pPr>
    </w:p>
    <w:p w14:paraId="418B9D46" w14:textId="11C35E9D" w:rsidR="001E5503" w:rsidRDefault="001E5503" w:rsidP="00DE0FD7">
      <w:pPr>
        <w:pStyle w:val="Zkladntext"/>
        <w:numPr>
          <w:ilvl w:val="3"/>
          <w:numId w:val="23"/>
        </w:numPr>
        <w:tabs>
          <w:tab w:val="clear" w:pos="1800"/>
          <w:tab w:val="num" w:pos="709"/>
        </w:tabs>
        <w:spacing w:after="0"/>
        <w:ind w:left="709" w:hanging="709"/>
        <w:jc w:val="both"/>
        <w:rPr>
          <w:rFonts w:ascii="Arial" w:hAnsi="Arial" w:cs="Arial"/>
          <w:sz w:val="22"/>
          <w:szCs w:val="22"/>
        </w:rPr>
      </w:pPr>
      <w:r w:rsidRPr="001E5503">
        <w:rPr>
          <w:rFonts w:ascii="Arial" w:hAnsi="Arial" w:cs="Arial"/>
          <w:sz w:val="22"/>
          <w:szCs w:val="22"/>
        </w:rPr>
        <w:t>Jestliže poplatek za zhodnocení stavebního pozemku možností připojení na vodovod</w:t>
      </w:r>
      <w:r w:rsidR="00E84CB7">
        <w:rPr>
          <w:rFonts w:ascii="Arial" w:hAnsi="Arial" w:cs="Arial"/>
          <w:sz w:val="22"/>
          <w:szCs w:val="22"/>
        </w:rPr>
        <w:t xml:space="preserve"> </w:t>
      </w:r>
      <w:r w:rsidR="00E84CB7" w:rsidRPr="00E84CB7">
        <w:rPr>
          <w:rFonts w:ascii="Arial" w:hAnsi="Arial" w:cs="Arial"/>
          <w:sz w:val="22"/>
          <w:szCs w:val="22"/>
        </w:rPr>
        <w:t xml:space="preserve">přesáhne částku </w:t>
      </w:r>
      <w:r w:rsidR="002F1444">
        <w:rPr>
          <w:rFonts w:ascii="Arial" w:hAnsi="Arial" w:cs="Arial"/>
          <w:sz w:val="22"/>
          <w:szCs w:val="22"/>
        </w:rPr>
        <w:t>8</w:t>
      </w:r>
      <w:r w:rsidR="00E84CB7">
        <w:rPr>
          <w:rFonts w:ascii="Arial" w:hAnsi="Arial" w:cs="Arial"/>
          <w:sz w:val="22"/>
          <w:szCs w:val="22"/>
        </w:rPr>
        <w:t>.</w:t>
      </w:r>
      <w:r w:rsidR="00E84CB7" w:rsidRPr="00E84CB7">
        <w:rPr>
          <w:rFonts w:ascii="Arial" w:hAnsi="Arial" w:cs="Arial"/>
          <w:sz w:val="22"/>
          <w:szCs w:val="22"/>
        </w:rPr>
        <w:t xml:space="preserve">000,- Kč, vyměří se poplatek ve výši </w:t>
      </w:r>
      <w:r w:rsidR="002F1444">
        <w:rPr>
          <w:rFonts w:ascii="Arial" w:hAnsi="Arial" w:cs="Arial"/>
          <w:sz w:val="22"/>
          <w:szCs w:val="22"/>
        </w:rPr>
        <w:t>8</w:t>
      </w:r>
      <w:r w:rsidR="00E84CB7">
        <w:rPr>
          <w:rFonts w:ascii="Arial" w:hAnsi="Arial" w:cs="Arial"/>
          <w:sz w:val="22"/>
          <w:szCs w:val="22"/>
        </w:rPr>
        <w:t>.</w:t>
      </w:r>
      <w:r w:rsidR="00E84CB7" w:rsidRPr="00E84CB7">
        <w:rPr>
          <w:rFonts w:ascii="Arial" w:hAnsi="Arial" w:cs="Arial"/>
          <w:sz w:val="22"/>
          <w:szCs w:val="22"/>
        </w:rPr>
        <w:t>000,- Kč.</w:t>
      </w:r>
    </w:p>
    <w:p w14:paraId="19E9FB1B" w14:textId="77777777" w:rsidR="00DE0FD7" w:rsidRDefault="00DE0FD7" w:rsidP="00DE0FD7">
      <w:pPr>
        <w:pStyle w:val="Zkladntext"/>
        <w:spacing w:after="0"/>
        <w:ind w:left="709"/>
        <w:jc w:val="both"/>
        <w:rPr>
          <w:rFonts w:ascii="Arial" w:hAnsi="Arial" w:cs="Arial"/>
          <w:sz w:val="22"/>
          <w:szCs w:val="22"/>
        </w:rPr>
      </w:pPr>
    </w:p>
    <w:p w14:paraId="4A3578FA" w14:textId="47705545" w:rsidR="001974EB" w:rsidRDefault="001974EB" w:rsidP="00DE0FD7">
      <w:pPr>
        <w:pStyle w:val="Zkladntext"/>
        <w:numPr>
          <w:ilvl w:val="3"/>
          <w:numId w:val="23"/>
        </w:numPr>
        <w:tabs>
          <w:tab w:val="clear" w:pos="1800"/>
          <w:tab w:val="num" w:pos="709"/>
        </w:tabs>
        <w:spacing w:after="0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rozhodné pro osv</w:t>
      </w:r>
      <w:r w:rsidR="007B321F">
        <w:rPr>
          <w:rFonts w:ascii="Arial" w:hAnsi="Arial" w:cs="Arial"/>
          <w:sz w:val="22"/>
          <w:szCs w:val="22"/>
        </w:rPr>
        <w:t>obození nebo úlevu dle tohoto článku se neohlašují.</w:t>
      </w:r>
    </w:p>
    <w:p w14:paraId="46C1C754" w14:textId="77777777" w:rsidR="00B70AE6" w:rsidRDefault="00B70AE6" w:rsidP="00B70AE6">
      <w:pPr>
        <w:pStyle w:val="Odstavecseseznamem"/>
        <w:rPr>
          <w:rFonts w:ascii="Arial" w:hAnsi="Arial" w:cs="Arial"/>
          <w:sz w:val="22"/>
          <w:szCs w:val="22"/>
        </w:rPr>
      </w:pPr>
    </w:p>
    <w:p w14:paraId="3B8415CD" w14:textId="77777777" w:rsidR="00B70AE6" w:rsidRPr="001E5503" w:rsidRDefault="00B70AE6" w:rsidP="00B70AE6">
      <w:pPr>
        <w:pStyle w:val="Zkladntext"/>
        <w:spacing w:after="0"/>
        <w:ind w:left="709"/>
        <w:jc w:val="both"/>
        <w:rPr>
          <w:rFonts w:ascii="Arial" w:hAnsi="Arial" w:cs="Arial"/>
          <w:sz w:val="22"/>
          <w:szCs w:val="22"/>
        </w:rPr>
      </w:pPr>
    </w:p>
    <w:p w14:paraId="14638D11" w14:textId="39516B6C" w:rsidR="00EC50B6" w:rsidRPr="00DF5857" w:rsidRDefault="00EC50B6" w:rsidP="00DE0FD7">
      <w:pPr>
        <w:pStyle w:val="slalnk"/>
        <w:spacing w:before="0" w:after="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E64562">
        <w:rPr>
          <w:rFonts w:ascii="Arial" w:hAnsi="Arial" w:cs="Arial"/>
        </w:rPr>
        <w:t>8</w:t>
      </w:r>
    </w:p>
    <w:p w14:paraId="4A278D2E" w14:textId="77777777" w:rsidR="00EC50B6" w:rsidRDefault="00EC50B6" w:rsidP="00DE0FD7">
      <w:pPr>
        <w:pStyle w:val="Nzvylnk"/>
        <w:spacing w:before="0" w:after="0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F52E84C" w14:textId="77777777" w:rsidR="00DE0FD7" w:rsidRDefault="00DE0FD7" w:rsidP="00DE0FD7">
      <w:pPr>
        <w:pStyle w:val="Nzvylnk"/>
        <w:spacing w:before="0" w:after="0"/>
        <w:rPr>
          <w:rFonts w:ascii="Arial" w:hAnsi="Arial" w:cs="Arial"/>
        </w:rPr>
      </w:pPr>
    </w:p>
    <w:p w14:paraId="01DBE90A" w14:textId="6C979CE7" w:rsidR="00BF73FB" w:rsidRDefault="00BF73FB" w:rsidP="00DE0FD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D17EFB">
        <w:rPr>
          <w:rFonts w:ascii="Arial" w:hAnsi="Arial" w:cs="Arial"/>
          <w:sz w:val="22"/>
          <w:szCs w:val="22"/>
        </w:rPr>
        <w:t xml:space="preserve"> </w:t>
      </w:r>
      <w:r w:rsidR="007D3EE3">
        <w:rPr>
          <w:rFonts w:ascii="Arial" w:hAnsi="Arial" w:cs="Arial"/>
          <w:sz w:val="22"/>
          <w:szCs w:val="22"/>
        </w:rPr>
        <w:t>1.</w:t>
      </w:r>
      <w:r w:rsidR="001F6B97">
        <w:rPr>
          <w:rFonts w:ascii="Arial" w:hAnsi="Arial" w:cs="Arial"/>
          <w:sz w:val="22"/>
          <w:szCs w:val="22"/>
        </w:rPr>
        <w:t>6</w:t>
      </w:r>
      <w:r w:rsidR="007D3EE3">
        <w:rPr>
          <w:rFonts w:ascii="Arial" w:hAnsi="Arial" w:cs="Arial"/>
          <w:sz w:val="22"/>
          <w:szCs w:val="22"/>
        </w:rPr>
        <w:t>.2024</w:t>
      </w:r>
    </w:p>
    <w:p w14:paraId="6C87E66B" w14:textId="77777777" w:rsidR="00BF73FB" w:rsidRDefault="00BF73FB" w:rsidP="00DE0FD7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31FB4A2" w14:textId="6813781B" w:rsidR="007A6060" w:rsidRDefault="007A6060" w:rsidP="00DE0FD7">
      <w:pPr>
        <w:ind w:left="708" w:firstLine="1"/>
        <w:jc w:val="both"/>
        <w:rPr>
          <w:rFonts w:ascii="Arial" w:hAnsi="Arial" w:cs="Arial"/>
        </w:rPr>
      </w:pPr>
    </w:p>
    <w:p w14:paraId="33EFD40D" w14:textId="77777777" w:rsidR="007A6060" w:rsidRDefault="007A6060" w:rsidP="00DE0FD7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2A6D6EF" w14:textId="5C5DF240" w:rsidR="007A6060" w:rsidRDefault="007A6060" w:rsidP="00DE0FD7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5904AFE" w14:textId="77777777" w:rsidR="007A6060" w:rsidRPr="00DF5857" w:rsidRDefault="007A6060" w:rsidP="00DE0FD7">
      <w:pPr>
        <w:pStyle w:val="Zkladntext"/>
        <w:tabs>
          <w:tab w:val="left" w:pos="720"/>
          <w:tab w:val="left" w:pos="6120"/>
        </w:tabs>
        <w:spacing w:after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B99C6A5" w14:textId="453B8574" w:rsidR="007A6060" w:rsidRPr="000C2DC4" w:rsidRDefault="007A6060" w:rsidP="00DE0FD7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146B52">
        <w:rPr>
          <w:rFonts w:ascii="Arial" w:hAnsi="Arial" w:cs="Arial"/>
          <w:sz w:val="22"/>
          <w:szCs w:val="22"/>
        </w:rPr>
        <w:t>Ing. Libor Sedlák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146B52">
        <w:rPr>
          <w:rFonts w:ascii="Arial" w:hAnsi="Arial" w:cs="Arial"/>
          <w:sz w:val="22"/>
          <w:szCs w:val="22"/>
        </w:rPr>
        <w:t>Ing. Jan Vyskočil</w:t>
      </w:r>
      <w:bookmarkStart w:id="0" w:name="_GoBack"/>
      <w:bookmarkEnd w:id="0"/>
    </w:p>
    <w:p w14:paraId="45666FA6" w14:textId="2C124DC0" w:rsidR="007A6060" w:rsidRDefault="007A6060" w:rsidP="00DE0FD7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E16C56">
        <w:rPr>
          <w:rFonts w:ascii="Arial" w:hAnsi="Arial" w:cs="Arial"/>
          <w:sz w:val="22"/>
          <w:szCs w:val="22"/>
        </w:rPr>
        <w:t>s</w:t>
      </w:r>
      <w:r w:rsidR="00E16C56" w:rsidRPr="000C2DC4">
        <w:rPr>
          <w:rFonts w:ascii="Arial" w:hAnsi="Arial" w:cs="Arial"/>
          <w:sz w:val="22"/>
          <w:szCs w:val="22"/>
        </w:rPr>
        <w:t>tarosta</w:t>
      </w:r>
      <w:r w:rsidR="00E16C56">
        <w:rPr>
          <w:rFonts w:ascii="Arial" w:hAnsi="Arial" w:cs="Arial"/>
          <w:sz w:val="22"/>
          <w:szCs w:val="22"/>
        </w:rPr>
        <w:t xml:space="preserve"> </w:t>
      </w:r>
      <w:r w:rsidR="00E16C5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05D606A1" w14:textId="77777777" w:rsidR="007A6060" w:rsidRDefault="007A6060" w:rsidP="00DE0FD7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7EC9015C" w14:textId="77777777" w:rsidR="007A6060" w:rsidRPr="00E836B1" w:rsidRDefault="007A6060" w:rsidP="00DE0FD7">
      <w:pPr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0463371" w14:textId="77777777" w:rsidR="007A6060" w:rsidRDefault="007A6060" w:rsidP="00DE0FD7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5F8B6A9E" w14:textId="4081EA07" w:rsidR="00453710" w:rsidRDefault="00453710" w:rsidP="00DE0FD7">
      <w:pPr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06E4AC6C" w14:textId="77777777" w:rsidR="00FB319D" w:rsidRDefault="00FB319D" w:rsidP="00DE0FD7">
      <w:pPr>
        <w:pStyle w:val="Zkladntext"/>
        <w:tabs>
          <w:tab w:val="left" w:pos="1080"/>
          <w:tab w:val="left" w:pos="7020"/>
        </w:tabs>
        <w:spacing w:after="0"/>
      </w:pPr>
    </w:p>
    <w:sectPr w:rsidR="00FB319D" w:rsidSect="005B2C3D">
      <w:footerReference w:type="default" r:id="rId8"/>
      <w:type w:val="continuous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D98007" w14:textId="77777777" w:rsidR="00FB6A10" w:rsidRDefault="00FB6A10">
      <w:r>
        <w:separator/>
      </w:r>
    </w:p>
  </w:endnote>
  <w:endnote w:type="continuationSeparator" w:id="0">
    <w:p w14:paraId="4565EEAF" w14:textId="77777777" w:rsidR="00FB6A10" w:rsidRDefault="00FB6A10">
      <w:r>
        <w:continuationSeparator/>
      </w:r>
    </w:p>
  </w:endnote>
  <w:endnote w:type="continuationNotice" w:id="1">
    <w:p w14:paraId="146B7E5B" w14:textId="77777777" w:rsidR="00FB6A10" w:rsidRDefault="00FB6A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DD014" w14:textId="62176A93" w:rsidR="00032AD9" w:rsidRPr="00456B24" w:rsidRDefault="00032AD9">
    <w:pPr>
      <w:pStyle w:val="Zpat"/>
      <w:jc w:val="center"/>
      <w:rPr>
        <w:rFonts w:ascii="Arial" w:hAnsi="Arial" w:cs="Arial"/>
      </w:rPr>
    </w:pPr>
    <w:r w:rsidRPr="00456B24">
      <w:rPr>
        <w:rFonts w:ascii="Arial" w:hAnsi="Arial" w:cs="Arial"/>
      </w:rPr>
      <w:fldChar w:fldCharType="begin"/>
    </w:r>
    <w:r w:rsidRPr="00456B24">
      <w:rPr>
        <w:rFonts w:ascii="Arial" w:hAnsi="Arial" w:cs="Arial"/>
      </w:rPr>
      <w:instrText>PAGE   \* MERGEFORMAT</w:instrText>
    </w:r>
    <w:r w:rsidRPr="00456B24">
      <w:rPr>
        <w:rFonts w:ascii="Arial" w:hAnsi="Arial" w:cs="Arial"/>
      </w:rPr>
      <w:fldChar w:fldCharType="separate"/>
    </w:r>
    <w:r w:rsidR="00146B52">
      <w:rPr>
        <w:rFonts w:ascii="Arial" w:hAnsi="Arial" w:cs="Arial"/>
        <w:noProof/>
      </w:rPr>
      <w:t>2</w:t>
    </w:r>
    <w:r w:rsidRPr="00456B24">
      <w:rPr>
        <w:rFonts w:ascii="Arial" w:hAnsi="Arial" w:cs="Arial"/>
      </w:rPr>
      <w:fldChar w:fldCharType="end"/>
    </w:r>
  </w:p>
  <w:p w14:paraId="4C547F95" w14:textId="77777777" w:rsidR="00032AD9" w:rsidRDefault="00032A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87D74" w14:textId="77777777" w:rsidR="00FB6A10" w:rsidRDefault="00FB6A10">
      <w:r>
        <w:separator/>
      </w:r>
    </w:p>
  </w:footnote>
  <w:footnote w:type="continuationSeparator" w:id="0">
    <w:p w14:paraId="0A7359E1" w14:textId="77777777" w:rsidR="00FB6A10" w:rsidRDefault="00FB6A10">
      <w:r>
        <w:continuationSeparator/>
      </w:r>
    </w:p>
  </w:footnote>
  <w:footnote w:type="continuationNotice" w:id="1">
    <w:p w14:paraId="23BAC86A" w14:textId="77777777" w:rsidR="00FB6A10" w:rsidRDefault="00FB6A10"/>
  </w:footnote>
  <w:footnote w:id="2">
    <w:p w14:paraId="4CAFD631" w14:textId="77777777" w:rsidR="00F45190" w:rsidRPr="00193198" w:rsidRDefault="00F45190" w:rsidP="001931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35B9F">
        <w:rPr>
          <w:rStyle w:val="Znakapoznpodarou"/>
          <w:rFonts w:ascii="Arial" w:hAnsi="Arial" w:cs="Arial"/>
          <w:sz w:val="18"/>
          <w:szCs w:val="18"/>
        </w:rPr>
        <w:footnoteRef/>
      </w:r>
      <w:r w:rsidRPr="00D35B9F">
        <w:rPr>
          <w:rFonts w:ascii="Arial" w:hAnsi="Arial" w:cs="Arial"/>
          <w:sz w:val="18"/>
          <w:szCs w:val="18"/>
        </w:rPr>
        <w:t xml:space="preserve"> § 1</w:t>
      </w:r>
      <w:r w:rsidR="00AA6A5D" w:rsidRPr="00D35B9F">
        <w:rPr>
          <w:rFonts w:ascii="Arial" w:hAnsi="Arial" w:cs="Arial"/>
          <w:sz w:val="18"/>
          <w:szCs w:val="18"/>
        </w:rPr>
        <w:t>5</w:t>
      </w:r>
      <w:r w:rsidRPr="00D35B9F">
        <w:rPr>
          <w:rFonts w:ascii="Arial" w:hAnsi="Arial" w:cs="Arial"/>
          <w:sz w:val="18"/>
          <w:szCs w:val="18"/>
        </w:rPr>
        <w:t xml:space="preserve"> odst. </w:t>
      </w:r>
      <w:r w:rsidR="00AA6A5D" w:rsidRPr="00D35B9F">
        <w:rPr>
          <w:rFonts w:ascii="Arial" w:hAnsi="Arial" w:cs="Arial"/>
          <w:sz w:val="18"/>
          <w:szCs w:val="18"/>
        </w:rPr>
        <w:t>1</w:t>
      </w:r>
      <w:r w:rsidRPr="00193198">
        <w:rPr>
          <w:rFonts w:ascii="Arial" w:hAnsi="Arial" w:cs="Arial"/>
          <w:sz w:val="18"/>
          <w:szCs w:val="18"/>
        </w:rPr>
        <w:t xml:space="preserve"> zákona </w:t>
      </w:r>
      <w:r w:rsidR="00566D07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51CD0B07" w14:textId="776DDBDE" w:rsidR="00BE6FEA" w:rsidRDefault="00BE6FEA" w:rsidP="00517FB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517FB4">
        <w:t>Zákon č. 280/2009 Sb.,daňový řád</w:t>
      </w:r>
    </w:p>
  </w:footnote>
  <w:footnote w:id="4">
    <w:p w14:paraId="10B8E993" w14:textId="77777777" w:rsidR="005338B6" w:rsidRPr="00AC40F6" w:rsidRDefault="005338B6" w:rsidP="00AC40F6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AC40F6">
        <w:rPr>
          <w:rStyle w:val="Znakapoznpodarou"/>
          <w:rFonts w:ascii="Arial" w:hAnsi="Arial" w:cs="Arial"/>
          <w:sz w:val="18"/>
          <w:szCs w:val="18"/>
        </w:rPr>
        <w:footnoteRef/>
      </w:r>
      <w:r w:rsidRPr="00AC40F6">
        <w:rPr>
          <w:rFonts w:ascii="Arial" w:hAnsi="Arial" w:cs="Arial"/>
          <w:sz w:val="18"/>
          <w:szCs w:val="18"/>
        </w:rPr>
        <w:t xml:space="preserve"> § 10c odst. 1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E208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E6A346B"/>
    <w:multiLevelType w:val="multilevel"/>
    <w:tmpl w:val="BD669DDA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545385E"/>
    <w:multiLevelType w:val="hybridMultilevel"/>
    <w:tmpl w:val="37BC8EF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8D7AB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F0F3A98"/>
    <w:multiLevelType w:val="hybridMultilevel"/>
    <w:tmpl w:val="2EE0B2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47A0946"/>
    <w:multiLevelType w:val="hybridMultilevel"/>
    <w:tmpl w:val="0A026F7A"/>
    <w:lvl w:ilvl="0" w:tplc="CD76E7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B47C37"/>
    <w:multiLevelType w:val="hybridMultilevel"/>
    <w:tmpl w:val="6F1C0E48"/>
    <w:lvl w:ilvl="0" w:tplc="CD76E7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B01EA"/>
    <w:multiLevelType w:val="hybridMultilevel"/>
    <w:tmpl w:val="6F1C0E48"/>
    <w:lvl w:ilvl="0" w:tplc="CD76E7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E1B0A"/>
    <w:multiLevelType w:val="multilevel"/>
    <w:tmpl w:val="5260BBB4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CED76D4"/>
    <w:multiLevelType w:val="hybridMultilevel"/>
    <w:tmpl w:val="D118FABC"/>
    <w:lvl w:ilvl="0" w:tplc="CD76E7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E2C55"/>
    <w:multiLevelType w:val="multilevel"/>
    <w:tmpl w:val="BD669DDA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0B3330D"/>
    <w:multiLevelType w:val="hybridMultilevel"/>
    <w:tmpl w:val="0936AC1E"/>
    <w:lvl w:ilvl="0" w:tplc="DFBEFDFA">
      <w:start w:val="1"/>
      <w:numFmt w:val="decimal"/>
      <w:lvlText w:val="%1)"/>
      <w:lvlJc w:val="left"/>
      <w:pPr>
        <w:ind w:left="9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7" w15:restartNumberingAfterBreak="0">
    <w:nsid w:val="56BD6A7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5627A2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6113F56"/>
    <w:multiLevelType w:val="hybridMultilevel"/>
    <w:tmpl w:val="13EEE9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351EF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9"/>
  </w:num>
  <w:num w:numId="2">
    <w:abstractNumId w:val="21"/>
  </w:num>
  <w:num w:numId="3">
    <w:abstractNumId w:val="17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8"/>
  </w:num>
  <w:num w:numId="9">
    <w:abstractNumId w:val="18"/>
  </w:num>
  <w:num w:numId="10">
    <w:abstractNumId w:val="10"/>
  </w:num>
  <w:num w:numId="11">
    <w:abstractNumId w:val="14"/>
  </w:num>
  <w:num w:numId="12">
    <w:abstractNumId w:val="9"/>
  </w:num>
  <w:num w:numId="13">
    <w:abstractNumId w:val="1"/>
  </w:num>
  <w:num w:numId="14">
    <w:abstractNumId w:val="4"/>
  </w:num>
  <w:num w:numId="15">
    <w:abstractNumId w:val="13"/>
  </w:num>
  <w:num w:numId="16">
    <w:abstractNumId w:val="7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6"/>
  </w:num>
  <w:num w:numId="21">
    <w:abstractNumId w:val="20"/>
  </w:num>
  <w:num w:numId="22">
    <w:abstractNumId w:val="3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50B6"/>
    <w:rsid w:val="00000436"/>
    <w:rsid w:val="00015205"/>
    <w:rsid w:val="0001675A"/>
    <w:rsid w:val="00021427"/>
    <w:rsid w:val="00026BCD"/>
    <w:rsid w:val="00032AD9"/>
    <w:rsid w:val="00045819"/>
    <w:rsid w:val="0005312B"/>
    <w:rsid w:val="000571D2"/>
    <w:rsid w:val="00061193"/>
    <w:rsid w:val="000812BD"/>
    <w:rsid w:val="00090B45"/>
    <w:rsid w:val="00094803"/>
    <w:rsid w:val="000A44FD"/>
    <w:rsid w:val="000B11F0"/>
    <w:rsid w:val="000B5308"/>
    <w:rsid w:val="000B57D4"/>
    <w:rsid w:val="000D388B"/>
    <w:rsid w:val="000E3CD2"/>
    <w:rsid w:val="000E78CD"/>
    <w:rsid w:val="000F5A63"/>
    <w:rsid w:val="000F72B9"/>
    <w:rsid w:val="001058A3"/>
    <w:rsid w:val="00110DE9"/>
    <w:rsid w:val="001225B4"/>
    <w:rsid w:val="00124F1B"/>
    <w:rsid w:val="00133547"/>
    <w:rsid w:val="00146B52"/>
    <w:rsid w:val="00160DD6"/>
    <w:rsid w:val="00161B3E"/>
    <w:rsid w:val="00161E71"/>
    <w:rsid w:val="0016688F"/>
    <w:rsid w:val="00170806"/>
    <w:rsid w:val="00173C4B"/>
    <w:rsid w:val="00175FB0"/>
    <w:rsid w:val="00187C2D"/>
    <w:rsid w:val="001927D7"/>
    <w:rsid w:val="00192954"/>
    <w:rsid w:val="00193198"/>
    <w:rsid w:val="0019676D"/>
    <w:rsid w:val="001974EB"/>
    <w:rsid w:val="001A7DEF"/>
    <w:rsid w:val="001B1BFF"/>
    <w:rsid w:val="001B7B2F"/>
    <w:rsid w:val="001D5D55"/>
    <w:rsid w:val="001E1534"/>
    <w:rsid w:val="001E5503"/>
    <w:rsid w:val="001F6B97"/>
    <w:rsid w:val="00207FED"/>
    <w:rsid w:val="00221E84"/>
    <w:rsid w:val="00231C23"/>
    <w:rsid w:val="002503AD"/>
    <w:rsid w:val="00254D71"/>
    <w:rsid w:val="00273576"/>
    <w:rsid w:val="002769F7"/>
    <w:rsid w:val="00280BFB"/>
    <w:rsid w:val="002864A5"/>
    <w:rsid w:val="00290690"/>
    <w:rsid w:val="00291478"/>
    <w:rsid w:val="002A05A0"/>
    <w:rsid w:val="002A29CA"/>
    <w:rsid w:val="002B685F"/>
    <w:rsid w:val="002D2D07"/>
    <w:rsid w:val="002D7888"/>
    <w:rsid w:val="002F1444"/>
    <w:rsid w:val="002F1B50"/>
    <w:rsid w:val="002F3690"/>
    <w:rsid w:val="00300431"/>
    <w:rsid w:val="003011F4"/>
    <w:rsid w:val="003044D9"/>
    <w:rsid w:val="0032090B"/>
    <w:rsid w:val="003738DD"/>
    <w:rsid w:val="0037727E"/>
    <w:rsid w:val="00383B10"/>
    <w:rsid w:val="003962F3"/>
    <w:rsid w:val="003A5BE7"/>
    <w:rsid w:val="003B1375"/>
    <w:rsid w:val="003C1623"/>
    <w:rsid w:val="003C3B91"/>
    <w:rsid w:val="003C654D"/>
    <w:rsid w:val="003D4EE5"/>
    <w:rsid w:val="003E4D8F"/>
    <w:rsid w:val="003E6451"/>
    <w:rsid w:val="003E7325"/>
    <w:rsid w:val="00400946"/>
    <w:rsid w:val="0041477B"/>
    <w:rsid w:val="004167C2"/>
    <w:rsid w:val="00420D70"/>
    <w:rsid w:val="00432AE0"/>
    <w:rsid w:val="00434785"/>
    <w:rsid w:val="00445DFA"/>
    <w:rsid w:val="00450BAE"/>
    <w:rsid w:val="00451984"/>
    <w:rsid w:val="00451D54"/>
    <w:rsid w:val="00453710"/>
    <w:rsid w:val="00454E24"/>
    <w:rsid w:val="004658C2"/>
    <w:rsid w:val="00486C2B"/>
    <w:rsid w:val="004873B0"/>
    <w:rsid w:val="00493575"/>
    <w:rsid w:val="004962DB"/>
    <w:rsid w:val="0049637C"/>
    <w:rsid w:val="004C45B4"/>
    <w:rsid w:val="004C7015"/>
    <w:rsid w:val="004D6514"/>
    <w:rsid w:val="004F60F2"/>
    <w:rsid w:val="00500F2C"/>
    <w:rsid w:val="005016A9"/>
    <w:rsid w:val="00505205"/>
    <w:rsid w:val="00517FB4"/>
    <w:rsid w:val="00527616"/>
    <w:rsid w:val="005318EA"/>
    <w:rsid w:val="005332D2"/>
    <w:rsid w:val="005338B6"/>
    <w:rsid w:val="00552538"/>
    <w:rsid w:val="00552978"/>
    <w:rsid w:val="005566DF"/>
    <w:rsid w:val="00566D07"/>
    <w:rsid w:val="00577DD0"/>
    <w:rsid w:val="00581141"/>
    <w:rsid w:val="005847E0"/>
    <w:rsid w:val="00584B82"/>
    <w:rsid w:val="00596038"/>
    <w:rsid w:val="005B2C3D"/>
    <w:rsid w:val="005B46CC"/>
    <w:rsid w:val="005C697D"/>
    <w:rsid w:val="005C7480"/>
    <w:rsid w:val="005D534D"/>
    <w:rsid w:val="005E2996"/>
    <w:rsid w:val="005F6830"/>
    <w:rsid w:val="0063285F"/>
    <w:rsid w:val="00635F33"/>
    <w:rsid w:val="00651534"/>
    <w:rsid w:val="0065535D"/>
    <w:rsid w:val="00680C93"/>
    <w:rsid w:val="00686BCD"/>
    <w:rsid w:val="006928A9"/>
    <w:rsid w:val="006A14FE"/>
    <w:rsid w:val="006A250A"/>
    <w:rsid w:val="006C07EC"/>
    <w:rsid w:val="006E0275"/>
    <w:rsid w:val="006E39AC"/>
    <w:rsid w:val="006F1A78"/>
    <w:rsid w:val="006F4F30"/>
    <w:rsid w:val="006F5956"/>
    <w:rsid w:val="007050A0"/>
    <w:rsid w:val="007058D2"/>
    <w:rsid w:val="00712149"/>
    <w:rsid w:val="00731BED"/>
    <w:rsid w:val="007364D0"/>
    <w:rsid w:val="00757949"/>
    <w:rsid w:val="00776737"/>
    <w:rsid w:val="00786C79"/>
    <w:rsid w:val="0078753E"/>
    <w:rsid w:val="00794C51"/>
    <w:rsid w:val="00794EDE"/>
    <w:rsid w:val="00796C6F"/>
    <w:rsid w:val="007A6060"/>
    <w:rsid w:val="007B201A"/>
    <w:rsid w:val="007B321F"/>
    <w:rsid w:val="007D3EE3"/>
    <w:rsid w:val="007F4B9B"/>
    <w:rsid w:val="007F5DA3"/>
    <w:rsid w:val="007F6867"/>
    <w:rsid w:val="00804FCB"/>
    <w:rsid w:val="00830845"/>
    <w:rsid w:val="0083161A"/>
    <w:rsid w:val="0084406B"/>
    <w:rsid w:val="008676EC"/>
    <w:rsid w:val="0087710A"/>
    <w:rsid w:val="008916C5"/>
    <w:rsid w:val="008966A3"/>
    <w:rsid w:val="008A168F"/>
    <w:rsid w:val="008A7086"/>
    <w:rsid w:val="008B082F"/>
    <w:rsid w:val="008B5432"/>
    <w:rsid w:val="008C605C"/>
    <w:rsid w:val="008E322E"/>
    <w:rsid w:val="008F26ED"/>
    <w:rsid w:val="009037A9"/>
    <w:rsid w:val="009055B8"/>
    <w:rsid w:val="00916E01"/>
    <w:rsid w:val="00917416"/>
    <w:rsid w:val="0092406B"/>
    <w:rsid w:val="00924D18"/>
    <w:rsid w:val="00925B38"/>
    <w:rsid w:val="009302E9"/>
    <w:rsid w:val="00942E81"/>
    <w:rsid w:val="0096225F"/>
    <w:rsid w:val="009739D0"/>
    <w:rsid w:val="00981796"/>
    <w:rsid w:val="00981A08"/>
    <w:rsid w:val="009968EE"/>
    <w:rsid w:val="009A6D0B"/>
    <w:rsid w:val="009B23A0"/>
    <w:rsid w:val="009B4D68"/>
    <w:rsid w:val="009D1289"/>
    <w:rsid w:val="009D6CBA"/>
    <w:rsid w:val="009D761C"/>
    <w:rsid w:val="00A0019D"/>
    <w:rsid w:val="00A013A8"/>
    <w:rsid w:val="00A06F92"/>
    <w:rsid w:val="00A23CB8"/>
    <w:rsid w:val="00A42AD9"/>
    <w:rsid w:val="00A56B12"/>
    <w:rsid w:val="00A6541D"/>
    <w:rsid w:val="00A6640D"/>
    <w:rsid w:val="00A84A88"/>
    <w:rsid w:val="00A8744D"/>
    <w:rsid w:val="00A9646A"/>
    <w:rsid w:val="00AA6A5D"/>
    <w:rsid w:val="00AB450D"/>
    <w:rsid w:val="00AC2D38"/>
    <w:rsid w:val="00AC40F6"/>
    <w:rsid w:val="00AE32A1"/>
    <w:rsid w:val="00AF0FEE"/>
    <w:rsid w:val="00AF3123"/>
    <w:rsid w:val="00B01719"/>
    <w:rsid w:val="00B053D0"/>
    <w:rsid w:val="00B1685A"/>
    <w:rsid w:val="00B213AB"/>
    <w:rsid w:val="00B33CF5"/>
    <w:rsid w:val="00B51AFE"/>
    <w:rsid w:val="00B6602B"/>
    <w:rsid w:val="00B70AE6"/>
    <w:rsid w:val="00B75E4E"/>
    <w:rsid w:val="00B83F48"/>
    <w:rsid w:val="00B969AF"/>
    <w:rsid w:val="00BC4241"/>
    <w:rsid w:val="00BD2213"/>
    <w:rsid w:val="00BE6FEA"/>
    <w:rsid w:val="00BF73FB"/>
    <w:rsid w:val="00C02B3E"/>
    <w:rsid w:val="00C0447E"/>
    <w:rsid w:val="00C23FF4"/>
    <w:rsid w:val="00C46CE2"/>
    <w:rsid w:val="00C46FFE"/>
    <w:rsid w:val="00C64961"/>
    <w:rsid w:val="00C74958"/>
    <w:rsid w:val="00C76B48"/>
    <w:rsid w:val="00C81CF3"/>
    <w:rsid w:val="00C86D8A"/>
    <w:rsid w:val="00C92BEF"/>
    <w:rsid w:val="00C92C7E"/>
    <w:rsid w:val="00CC1007"/>
    <w:rsid w:val="00CC105E"/>
    <w:rsid w:val="00CC20C3"/>
    <w:rsid w:val="00CC67D1"/>
    <w:rsid w:val="00CD1C17"/>
    <w:rsid w:val="00D1615A"/>
    <w:rsid w:val="00D17EFB"/>
    <w:rsid w:val="00D35B9F"/>
    <w:rsid w:val="00D36D0E"/>
    <w:rsid w:val="00D436FA"/>
    <w:rsid w:val="00D525AC"/>
    <w:rsid w:val="00D627FE"/>
    <w:rsid w:val="00D73333"/>
    <w:rsid w:val="00D75972"/>
    <w:rsid w:val="00D8043F"/>
    <w:rsid w:val="00D84513"/>
    <w:rsid w:val="00D87BA8"/>
    <w:rsid w:val="00D9542F"/>
    <w:rsid w:val="00D96303"/>
    <w:rsid w:val="00DB3AA2"/>
    <w:rsid w:val="00DB3DA0"/>
    <w:rsid w:val="00DD32C9"/>
    <w:rsid w:val="00DD523F"/>
    <w:rsid w:val="00DD6B13"/>
    <w:rsid w:val="00DE0FD7"/>
    <w:rsid w:val="00DE709E"/>
    <w:rsid w:val="00DF2006"/>
    <w:rsid w:val="00DF2205"/>
    <w:rsid w:val="00E1623F"/>
    <w:rsid w:val="00E16C56"/>
    <w:rsid w:val="00E17BD9"/>
    <w:rsid w:val="00E40119"/>
    <w:rsid w:val="00E4327D"/>
    <w:rsid w:val="00E64562"/>
    <w:rsid w:val="00E66EB9"/>
    <w:rsid w:val="00E84CB7"/>
    <w:rsid w:val="00E96E6A"/>
    <w:rsid w:val="00EA7A88"/>
    <w:rsid w:val="00EC50B6"/>
    <w:rsid w:val="00F0516B"/>
    <w:rsid w:val="00F05370"/>
    <w:rsid w:val="00F22632"/>
    <w:rsid w:val="00F2364D"/>
    <w:rsid w:val="00F31C96"/>
    <w:rsid w:val="00F45190"/>
    <w:rsid w:val="00F54072"/>
    <w:rsid w:val="00F55815"/>
    <w:rsid w:val="00F716C9"/>
    <w:rsid w:val="00F85E91"/>
    <w:rsid w:val="00F94B87"/>
    <w:rsid w:val="00FB0C59"/>
    <w:rsid w:val="00FB319D"/>
    <w:rsid w:val="00FB6A10"/>
    <w:rsid w:val="00FE0BF3"/>
    <w:rsid w:val="00FE58F8"/>
    <w:rsid w:val="00FF2815"/>
    <w:rsid w:val="00FF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35053F"/>
  <w15:chartTrackingRefBased/>
  <w15:docId w15:val="{F8F67A27-C5DC-4C8F-B0D0-57DCEB8FB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50B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17FB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EC50B6"/>
    <w:pPr>
      <w:keepNext/>
      <w:jc w:val="both"/>
      <w:outlineLvl w:val="1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qFormat/>
    <w:rsid w:val="00EC50B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EC50B6"/>
    <w:pPr>
      <w:ind w:left="708" w:firstLine="357"/>
      <w:jc w:val="both"/>
    </w:pPr>
    <w:rPr>
      <w:szCs w:val="20"/>
    </w:rPr>
  </w:style>
  <w:style w:type="paragraph" w:styleId="Zhlav">
    <w:name w:val="header"/>
    <w:basedOn w:val="Normln"/>
    <w:rsid w:val="00EC50B6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EC50B6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sid w:val="00EC50B6"/>
    <w:rPr>
      <w:noProof/>
      <w:sz w:val="20"/>
      <w:szCs w:val="20"/>
    </w:rPr>
  </w:style>
  <w:style w:type="character" w:styleId="Znakapoznpodarou">
    <w:name w:val="footnote reference"/>
    <w:semiHidden/>
    <w:rsid w:val="00EC50B6"/>
    <w:rPr>
      <w:vertAlign w:val="superscript"/>
    </w:rPr>
  </w:style>
  <w:style w:type="character" w:customStyle="1" w:styleId="Nadpis6Char">
    <w:name w:val="Nadpis 6 Char"/>
    <w:link w:val="Nadpis6"/>
    <w:semiHidden/>
    <w:rsid w:val="00EC50B6"/>
    <w:rPr>
      <w:rFonts w:ascii="Calibri" w:hAnsi="Calibri"/>
      <w:b/>
      <w:bCs/>
      <w:sz w:val="22"/>
      <w:szCs w:val="22"/>
      <w:lang w:val="cs-CZ" w:eastAsia="cs-CZ" w:bidi="ar-SA"/>
    </w:rPr>
  </w:style>
  <w:style w:type="paragraph" w:styleId="Zkladntext3">
    <w:name w:val="Body Text 3"/>
    <w:basedOn w:val="Normln"/>
    <w:link w:val="Zkladntext3Char"/>
    <w:semiHidden/>
    <w:unhideWhenUsed/>
    <w:rsid w:val="00EC50B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EC50B6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EC50B6"/>
    <w:rPr>
      <w:rFonts w:ascii="Cambria" w:hAnsi="Cambria" w:cs="Times New Roman"/>
    </w:rPr>
  </w:style>
  <w:style w:type="character" w:customStyle="1" w:styleId="TextpoznpodarouChar">
    <w:name w:val="Text pozn. pod čarou Char"/>
    <w:link w:val="Textpoznpodarou"/>
    <w:semiHidden/>
    <w:rsid w:val="00EC50B6"/>
    <w:rPr>
      <w:noProof/>
      <w:lang w:val="cs-CZ" w:eastAsia="cs-CZ" w:bidi="ar-SA"/>
    </w:rPr>
  </w:style>
  <w:style w:type="paragraph" w:customStyle="1" w:styleId="slalnk">
    <w:name w:val="Čísla článků"/>
    <w:basedOn w:val="Normln"/>
    <w:rsid w:val="00EC50B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EC50B6"/>
    <w:pPr>
      <w:spacing w:before="60" w:after="160"/>
    </w:pPr>
  </w:style>
  <w:style w:type="paragraph" w:styleId="Nzev">
    <w:name w:val="Title"/>
    <w:basedOn w:val="Normln"/>
    <w:qFormat/>
    <w:rsid w:val="00EC50B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table" w:styleId="Mkatabulky">
    <w:name w:val="Table Grid"/>
    <w:basedOn w:val="Normlntabulka"/>
    <w:rsid w:val="009037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"/>
    <w:rsid w:val="00B83F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3F48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032AD9"/>
    <w:pPr>
      <w:tabs>
        <w:tab w:val="center" w:pos="4536"/>
        <w:tab w:val="right" w:pos="9072"/>
      </w:tabs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032AD9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rsid w:val="00D845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845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513"/>
  </w:style>
  <w:style w:type="paragraph" w:styleId="Revize">
    <w:name w:val="Revision"/>
    <w:hidden/>
    <w:uiPriority w:val="99"/>
    <w:semiHidden/>
    <w:rsid w:val="00F22632"/>
    <w:rPr>
      <w:sz w:val="24"/>
      <w:szCs w:val="24"/>
    </w:rPr>
  </w:style>
  <w:style w:type="paragraph" w:styleId="Textvysvtlivek">
    <w:name w:val="endnote text"/>
    <w:basedOn w:val="Normln"/>
    <w:link w:val="TextvysvtlivekChar"/>
    <w:rsid w:val="00BE6FE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BE6FEA"/>
  </w:style>
  <w:style w:type="character" w:styleId="Odkaznavysvtlivky">
    <w:name w:val="endnote reference"/>
    <w:rsid w:val="00BE6FEA"/>
    <w:rPr>
      <w:vertAlign w:val="superscript"/>
    </w:rPr>
  </w:style>
  <w:style w:type="character" w:customStyle="1" w:styleId="Nadpis1Char">
    <w:name w:val="Nadpis 1 Char"/>
    <w:link w:val="Nadpis1"/>
    <w:rsid w:val="00517FB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B70AE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8526D-E3D3-40A2-BACD-9B25C5CC5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449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Dell</cp:lastModifiedBy>
  <cp:revision>50</cp:revision>
  <cp:lastPrinted>2024-05-30T06:05:00Z</cp:lastPrinted>
  <dcterms:created xsi:type="dcterms:W3CDTF">2023-08-03T03:18:00Z</dcterms:created>
  <dcterms:modified xsi:type="dcterms:W3CDTF">2024-05-30T06:07:00Z</dcterms:modified>
</cp:coreProperties>
</file>