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9170" w14:textId="77777777" w:rsidR="00BF6BB1" w:rsidRPr="00BF6BB1" w:rsidRDefault="00BF6BB1" w:rsidP="00BF6BB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6BB1">
        <w:rPr>
          <w:rFonts w:ascii="Arial" w:hAnsi="Arial" w:cs="Arial"/>
          <w:b/>
          <w:sz w:val="22"/>
          <w:szCs w:val="22"/>
        </w:rPr>
        <w:t>Město VAMBERK</w:t>
      </w:r>
    </w:p>
    <w:p w14:paraId="263F5A8B" w14:textId="798113B3" w:rsidR="00BF6BB1" w:rsidRPr="00BF6BB1" w:rsidRDefault="00BF6BB1" w:rsidP="00BF6BB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Rada města</w:t>
      </w:r>
    </w:p>
    <w:p w14:paraId="67814CB4" w14:textId="77777777" w:rsidR="00BF6BB1" w:rsidRPr="00BF6BB1" w:rsidRDefault="00E542A1" w:rsidP="00BF6BB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hyperlink r:id="rId8" w:tooltip="Znak města Vamberk" w:history="1"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BF6BB1" w:rsidRPr="00BF6BB1">
          <w:rPr>
            <w:color w:val="0000FF"/>
            <w:sz w:val="22"/>
            <w:szCs w:val="22"/>
          </w:rPr>
          <w:fldChar w:fldCharType="begin"/>
        </w:r>
        <w:r w:rsidR="00BF6BB1" w:rsidRPr="00BF6BB1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BF6BB1" w:rsidRPr="00BF6BB1">
          <w:rPr>
            <w:color w:val="0000FF"/>
            <w:sz w:val="22"/>
            <w:szCs w:val="22"/>
          </w:rPr>
          <w:fldChar w:fldCharType="separate"/>
        </w:r>
        <w:r w:rsidR="00001274">
          <w:rPr>
            <w:color w:val="0000FF"/>
            <w:sz w:val="22"/>
            <w:szCs w:val="22"/>
          </w:rPr>
          <w:fldChar w:fldCharType="begin"/>
        </w:r>
        <w:r w:rsidR="00001274">
          <w:rPr>
            <w:color w:val="0000FF"/>
            <w:sz w:val="22"/>
            <w:szCs w:val="22"/>
          </w:rPr>
          <w:instrText xml:space="preserve"> INCLUDEPICTURE  "https://upload.wikimedia.org/wikipedia/commons/thumb/0/02/Vamberk_CoA.png/90px-Vamberk_CoA.png" \* MERGEFORMATINET </w:instrText>
        </w:r>
        <w:r w:rsidR="00001274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"https://upload.wikimedia.org/wikipedia/commons/thumb/0/02/Vamberk_CoA.png/90px-Vamberk_CoA.png"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E51D67">
          <w:rPr>
            <w:color w:val="0000FF"/>
            <w:sz w:val="22"/>
            <w:szCs w:val="22"/>
          </w:rPr>
          <w:pict w14:anchorId="16D6B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Vamberk" title="&quot;Znak města Vamberk&quot;" style="width:62.25pt;height:66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001274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  <w:r w:rsidR="00BF6BB1" w:rsidRPr="00BF6BB1">
          <w:rPr>
            <w:color w:val="0000FF"/>
            <w:sz w:val="22"/>
            <w:szCs w:val="22"/>
          </w:rPr>
          <w:fldChar w:fldCharType="end"/>
        </w:r>
      </w:hyperlink>
    </w:p>
    <w:p w14:paraId="4DAC4166" w14:textId="77777777" w:rsidR="00A57073" w:rsidRDefault="00A57073" w:rsidP="00E51D6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F54AF9" w14:textId="6931F9CE" w:rsidR="00BF6BB1" w:rsidRPr="000765D7" w:rsidRDefault="00BF6BB1" w:rsidP="00E51D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Nařízení města </w:t>
      </w:r>
      <w:r w:rsidRPr="00BF6BB1">
        <w:rPr>
          <w:rFonts w:ascii="Arial" w:hAnsi="Arial" w:cs="Arial"/>
          <w:b/>
          <w:sz w:val="22"/>
          <w:szCs w:val="22"/>
        </w:rPr>
        <w:t xml:space="preserve"> </w:t>
      </w:r>
      <w:r w:rsidRPr="00BF6BB1">
        <w:rPr>
          <w:rFonts w:ascii="Arial" w:hAnsi="Arial" w:cs="Arial"/>
          <w:b/>
          <w:sz w:val="22"/>
          <w:szCs w:val="22"/>
        </w:rPr>
        <w:br/>
      </w:r>
      <w:r w:rsidRPr="00BF6BB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některých forem prodeje v energetice na území </w:t>
      </w:r>
      <w:r w:rsidR="00523780">
        <w:rPr>
          <w:rFonts w:ascii="Arial" w:eastAsia="Calibri" w:hAnsi="Arial" w:cs="Arial"/>
          <w:b/>
          <w:bCs/>
          <w:sz w:val="22"/>
          <w:szCs w:val="22"/>
          <w:lang w:eastAsia="en-US"/>
        </w:rPr>
        <w:t>města</w:t>
      </w:r>
    </w:p>
    <w:p w14:paraId="7DBF3827" w14:textId="77777777" w:rsidR="00BF6BB1" w:rsidRDefault="00BF6BB1" w:rsidP="00BF6BB1">
      <w:pPr>
        <w:jc w:val="center"/>
        <w:rPr>
          <w:rFonts w:ascii="Arial" w:hAnsi="Arial" w:cs="Arial"/>
          <w:b/>
        </w:rPr>
      </w:pPr>
    </w:p>
    <w:p w14:paraId="2BDA243C" w14:textId="77777777" w:rsidR="00BF6BB1" w:rsidRDefault="00BF6BB1" w:rsidP="00BF6BB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BD73E8" w14:textId="3A39FBA3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BF6BB1">
        <w:rPr>
          <w:rFonts w:ascii="Arial" w:hAnsi="Arial" w:cs="Arial"/>
          <w:color w:val="000000"/>
          <w:sz w:val="22"/>
          <w:szCs w:val="22"/>
        </w:rPr>
        <w:t>města Vamberk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bookmarkStart w:id="0" w:name="_GoBack"/>
      <w:bookmarkEnd w:id="0"/>
      <w:proofErr w:type="gramStart"/>
      <w:r w:rsidR="00E51D67">
        <w:rPr>
          <w:rFonts w:ascii="Arial" w:hAnsi="Arial" w:cs="Arial"/>
          <w:color w:val="000000"/>
          <w:sz w:val="22"/>
          <w:szCs w:val="22"/>
        </w:rPr>
        <w:t>01.03.2023</w:t>
      </w:r>
      <w:proofErr w:type="gramEnd"/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  </w:t>
      </w:r>
      <w:r w:rsidR="00E51D67">
        <w:rPr>
          <w:rFonts w:ascii="Arial" w:hAnsi="Arial" w:cs="Arial"/>
          <w:color w:val="000000"/>
          <w:sz w:val="22"/>
          <w:szCs w:val="22"/>
        </w:rPr>
        <w:t>RM/10/7/2023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6671101"/>
      <w:r w:rsidR="00311206" w:rsidRPr="00BF6BB1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BF6BB1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BF6BB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1"/>
      <w:r w:rsidRPr="00BF6BB1">
        <w:rPr>
          <w:rFonts w:ascii="Arial" w:eastAsia="Calibri" w:hAnsi="Arial" w:cs="Arial"/>
          <w:color w:val="000000"/>
          <w:sz w:val="22"/>
          <w:szCs w:val="22"/>
          <w:lang w:eastAsia="en-US"/>
        </w:rPr>
        <w:t>, ve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311206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BF6BB1">
        <w:rPr>
          <w:rFonts w:ascii="Arial" w:hAnsi="Arial" w:cs="Arial"/>
          <w:sz w:val="22"/>
          <w:szCs w:val="22"/>
        </w:rPr>
        <w:t>Předmětem</w:t>
      </w:r>
      <w:r w:rsidR="00D75831" w:rsidRPr="00BF6BB1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BF6BB1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BF6BB1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BF6BB1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BF6BB1">
        <w:rPr>
          <w:rFonts w:ascii="Arial" w:hAnsi="Arial" w:cs="Arial"/>
          <w:sz w:val="22"/>
          <w:szCs w:val="22"/>
        </w:rPr>
        <w:t> </w:t>
      </w:r>
      <w:r w:rsidR="00311206" w:rsidRPr="00BF6BB1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BF6BB1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BF6BB1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BF6BB1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BF6BB1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BF6BB1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0765D7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655F35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655F35">
        <w:rPr>
          <w:rFonts w:ascii="Arial" w:hAnsi="Arial" w:cs="Arial"/>
          <w:sz w:val="22"/>
          <w:szCs w:val="22"/>
        </w:rPr>
        <w:t>formy prodeje</w:t>
      </w:r>
      <w:r w:rsidRPr="00655F35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655F35">
      <w:pPr>
        <w:numPr>
          <w:ilvl w:val="0"/>
          <w:numId w:val="17"/>
        </w:num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655F35">
      <w:pPr>
        <w:adjustRightInd w:val="0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655F35">
      <w:pPr>
        <w:numPr>
          <w:ilvl w:val="0"/>
          <w:numId w:val="17"/>
        </w:numPr>
        <w:adjustRightInd w:val="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655F35">
      <w:pPr>
        <w:adjustRightInd w:val="0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528494FA" w:rsidR="00C74DC6" w:rsidRPr="00BF6BB1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6BB1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BF6BB1" w:rsidRPr="00BF6BB1">
        <w:rPr>
          <w:rFonts w:ascii="Arial" w:eastAsia="Calibri" w:hAnsi="Arial" w:cs="Arial"/>
          <w:sz w:val="22"/>
          <w:szCs w:val="22"/>
          <w:lang w:eastAsia="en-US"/>
        </w:rPr>
        <w:t>města Vamberk</w:t>
      </w:r>
      <w:r w:rsidR="00575F66" w:rsidRPr="00BF6B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F6BB1" w:rsidRPr="00BF6BB1">
        <w:rPr>
          <w:rFonts w:ascii="Arial" w:eastAsia="Calibri" w:hAnsi="Arial" w:cs="Arial"/>
          <w:sz w:val="22"/>
          <w:szCs w:val="22"/>
          <w:lang w:eastAsia="en-US"/>
        </w:rPr>
        <w:t xml:space="preserve">včetně jeho místních částí Pekla a </w:t>
      </w:r>
      <w:proofErr w:type="spellStart"/>
      <w:r w:rsidR="00BF6BB1" w:rsidRPr="00BF6BB1">
        <w:rPr>
          <w:rFonts w:ascii="Arial" w:eastAsia="Calibri" w:hAnsi="Arial" w:cs="Arial"/>
          <w:sz w:val="22"/>
          <w:szCs w:val="22"/>
          <w:lang w:eastAsia="en-US"/>
        </w:rPr>
        <w:t>Merklovic</w:t>
      </w:r>
      <w:proofErr w:type="spellEnd"/>
      <w:r w:rsidR="00BF6BB1" w:rsidRPr="00BF6B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F6BB1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BF6BB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F6BB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F6BB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BF6BB1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F6B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BF6BB1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BF6BB1">
        <w:rPr>
          <w:rFonts w:ascii="Arial" w:hAnsi="Arial" w:cs="Arial"/>
          <w:sz w:val="22"/>
          <w:szCs w:val="22"/>
        </w:rPr>
        <w:t> </w:t>
      </w:r>
      <w:r w:rsidR="00915612" w:rsidRPr="00BF6BB1">
        <w:rPr>
          <w:rFonts w:ascii="Arial" w:hAnsi="Arial" w:cs="Arial"/>
          <w:sz w:val="22"/>
          <w:szCs w:val="22"/>
        </w:rPr>
        <w:t xml:space="preserve">energetických odvětvích dle zák. č. 458/2000 </w:t>
      </w:r>
      <w:r w:rsidR="00915612" w:rsidRPr="00BF6BB1">
        <w:rPr>
          <w:rFonts w:ascii="Arial" w:eastAsia="Calibri" w:hAnsi="Arial" w:cs="Arial"/>
          <w:sz w:val="22"/>
          <w:szCs w:val="22"/>
          <w:lang w:eastAsia="en-US"/>
        </w:rPr>
        <w:t>Sb., energetický zákon,</w:t>
      </w:r>
      <w:r w:rsidR="00915612" w:rsidRPr="00BF6BB1">
        <w:rPr>
          <w:rFonts w:ascii="Arial" w:hAnsi="Arial" w:cs="Arial"/>
          <w:sz w:val="22"/>
          <w:szCs w:val="22"/>
        </w:rPr>
        <w:t xml:space="preserve"> </w:t>
      </w:r>
      <w:r w:rsidR="006B4E59" w:rsidRPr="00BF6BB1">
        <w:rPr>
          <w:rFonts w:ascii="Arial" w:eastAsia="Calibri" w:hAnsi="Arial" w:cs="Arial"/>
          <w:sz w:val="22"/>
          <w:szCs w:val="22"/>
          <w:lang w:eastAsia="en-US"/>
        </w:rPr>
        <w:t xml:space="preserve">ve znění pozdějších předpisů, </w:t>
      </w:r>
      <w:r w:rsidRPr="00BF6BB1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BF6BB1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455C570" w14:textId="77777777" w:rsidR="00A57073" w:rsidRDefault="00A57073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542C09" w14:textId="77777777" w:rsidR="00BF6BB1" w:rsidRPr="000765D7" w:rsidRDefault="00BF6BB1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655F35">
      <w:pPr>
        <w:pStyle w:val="Default"/>
        <w:numPr>
          <w:ilvl w:val="0"/>
          <w:numId w:val="18"/>
        </w:numPr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655F35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4C5A6FDA" w:rsidR="00404721" w:rsidRPr="00D46676" w:rsidRDefault="00D46676" w:rsidP="00655F35">
      <w:pPr>
        <w:pStyle w:val="Default"/>
        <w:numPr>
          <w:ilvl w:val="0"/>
          <w:numId w:val="18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proofErr w:type="gramStart"/>
      <w:r w:rsidR="00E51D67">
        <w:rPr>
          <w:rFonts w:ascii="Arial" w:hAnsi="Arial" w:cs="Arial"/>
          <w:sz w:val="22"/>
          <w:szCs w:val="22"/>
        </w:rPr>
        <w:t>01.04.2023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08C5EB24" w14:textId="3344F451" w:rsidR="00404721" w:rsidRDefault="00404721" w:rsidP="00655F35">
      <w:pPr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195B383" w14:textId="77777777" w:rsidR="00E51D67" w:rsidRPr="000765D7" w:rsidRDefault="00E51D67" w:rsidP="00E51D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149BC0" w14:textId="77777777" w:rsidR="00E51D67" w:rsidRPr="00933213" w:rsidRDefault="00E51D67" w:rsidP="00E51D6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3213">
        <w:rPr>
          <w:rFonts w:ascii="Arial" w:hAnsi="Arial" w:cs="Arial"/>
          <w:snapToGrid w:val="0"/>
          <w:sz w:val="22"/>
          <w:szCs w:val="22"/>
        </w:rPr>
        <w:t xml:space="preserve">     Mgr. Jan </w:t>
      </w:r>
      <w:proofErr w:type="spellStart"/>
      <w:r w:rsidRPr="00933213">
        <w:rPr>
          <w:rFonts w:ascii="Arial" w:hAnsi="Arial" w:cs="Arial"/>
          <w:snapToGrid w:val="0"/>
          <w:sz w:val="22"/>
          <w:szCs w:val="22"/>
        </w:rPr>
        <w:t>Rejzl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v. r. 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       </w:t>
      </w:r>
      <w:r w:rsidRPr="00933213">
        <w:rPr>
          <w:rFonts w:ascii="Arial" w:hAnsi="Arial" w:cs="Arial"/>
          <w:snapToGrid w:val="0"/>
          <w:sz w:val="22"/>
          <w:szCs w:val="22"/>
        </w:rPr>
        <w:t>Ing. Aleš Fišer</w:t>
      </w:r>
      <w:r>
        <w:rPr>
          <w:rFonts w:ascii="Arial" w:hAnsi="Arial" w:cs="Arial"/>
          <w:snapToGrid w:val="0"/>
          <w:sz w:val="22"/>
          <w:szCs w:val="22"/>
        </w:rPr>
        <w:t>, v. r.</w:t>
      </w:r>
    </w:p>
    <w:p w14:paraId="6CA81BEB" w14:textId="45303D1C" w:rsidR="00E51D67" w:rsidRPr="00933213" w:rsidRDefault="00E51D67" w:rsidP="00E51D67">
      <w:pPr>
        <w:rPr>
          <w:rFonts w:ascii="Arial" w:hAnsi="Arial" w:cs="Arial"/>
          <w:snapToGrid w:val="0"/>
          <w:sz w:val="22"/>
          <w:szCs w:val="22"/>
        </w:rPr>
      </w:pPr>
      <w:r w:rsidRPr="00933213">
        <w:rPr>
          <w:rFonts w:ascii="Arial" w:hAnsi="Arial" w:cs="Arial"/>
          <w:snapToGrid w:val="0"/>
          <w:sz w:val="22"/>
          <w:szCs w:val="22"/>
        </w:rPr>
        <w:t xml:space="preserve">    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Pr="00933213">
        <w:rPr>
          <w:rFonts w:ascii="Arial" w:hAnsi="Arial" w:cs="Arial"/>
          <w:snapToGrid w:val="0"/>
          <w:sz w:val="22"/>
          <w:szCs w:val="22"/>
        </w:rPr>
        <w:t xml:space="preserve">starosta </w:t>
      </w:r>
      <w:proofErr w:type="gramStart"/>
      <w:r w:rsidRPr="00933213">
        <w:rPr>
          <w:rFonts w:ascii="Arial" w:hAnsi="Arial" w:cs="Arial"/>
          <w:snapToGrid w:val="0"/>
          <w:sz w:val="22"/>
          <w:szCs w:val="22"/>
        </w:rPr>
        <w:t xml:space="preserve">města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Pr="00933213">
        <w:rPr>
          <w:rFonts w:ascii="Arial" w:hAnsi="Arial" w:cs="Arial"/>
          <w:snapToGrid w:val="0"/>
          <w:sz w:val="22"/>
          <w:szCs w:val="22"/>
        </w:rPr>
        <w:t>místostarosta</w:t>
      </w:r>
      <w:proofErr w:type="gramEnd"/>
      <w:r w:rsidRPr="00933213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0843FA4A" w14:textId="77777777" w:rsidR="00E51D67" w:rsidRPr="00933213" w:rsidRDefault="00E51D67" w:rsidP="00E51D67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A5984" w14:textId="77777777" w:rsidR="00E542A1" w:rsidRDefault="00E542A1">
      <w:r>
        <w:separator/>
      </w:r>
    </w:p>
  </w:endnote>
  <w:endnote w:type="continuationSeparator" w:id="0">
    <w:p w14:paraId="2C7D7B3C" w14:textId="77777777" w:rsidR="00E542A1" w:rsidRDefault="00E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32E8" w14:textId="77777777" w:rsidR="00E542A1" w:rsidRDefault="00E542A1">
      <w:r>
        <w:separator/>
      </w:r>
    </w:p>
  </w:footnote>
  <w:footnote w:type="continuationSeparator" w:id="0">
    <w:p w14:paraId="2BD9A07D" w14:textId="77777777" w:rsidR="00E542A1" w:rsidRDefault="00E542A1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01274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360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E5F8F"/>
    <w:rsid w:val="002F4E80"/>
    <w:rsid w:val="003028E1"/>
    <w:rsid w:val="00311206"/>
    <w:rsid w:val="00335A4F"/>
    <w:rsid w:val="00371BC0"/>
    <w:rsid w:val="00381F7A"/>
    <w:rsid w:val="003A12A6"/>
    <w:rsid w:val="003A16EF"/>
    <w:rsid w:val="003A1DBB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23780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55F35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41908"/>
    <w:rsid w:val="00A57073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BF6BB1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1D67"/>
    <w:rsid w:val="00E542A1"/>
    <w:rsid w:val="00E622C3"/>
    <w:rsid w:val="00EB1D4E"/>
    <w:rsid w:val="00EC7922"/>
    <w:rsid w:val="00ED211C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customStyle="1" w:styleId="nzevzkona">
    <w:name w:val="název zákona"/>
    <w:basedOn w:val="Nzev"/>
    <w:rsid w:val="00BF6BB1"/>
    <w:pPr>
      <w:spacing w:before="240" w:beforeAutospacing="0" w:after="60" w:afterAutospacing="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mberk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Vamberk_CoA.png/90px-Vamberk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279CC-614C-4EE6-BFE8-11A2B4ED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Martina Jusková Ing.</cp:lastModifiedBy>
  <cp:revision>12</cp:revision>
  <cp:lastPrinted>2023-03-16T17:16:00Z</cp:lastPrinted>
  <dcterms:created xsi:type="dcterms:W3CDTF">2023-02-14T07:41:00Z</dcterms:created>
  <dcterms:modified xsi:type="dcterms:W3CDTF">2023-03-16T17:19:00Z</dcterms:modified>
</cp:coreProperties>
</file>