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1E4F" w14:textId="10425C49" w:rsidR="00013133" w:rsidRDefault="002E27AB" w:rsidP="004D5B53">
      <w:pPr>
        <w:rPr>
          <w:b/>
          <w:sz w:val="28"/>
          <w:szCs w:val="28"/>
        </w:rPr>
      </w:pPr>
      <w:r w:rsidRPr="00C71CC6">
        <w:rPr>
          <w:noProof/>
        </w:rPr>
        <w:drawing>
          <wp:inline distT="0" distB="0" distL="0" distR="0" wp14:anchorId="434549FC" wp14:editId="1F1553F3">
            <wp:extent cx="342900" cy="342900"/>
            <wp:effectExtent l="0" t="0" r="0" b="0"/>
            <wp:docPr id="1" name="Obrázek 2" descr="Obsah obrázku symbol, klipart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symbol, klipart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B53">
        <w:rPr>
          <w:noProof/>
        </w:rPr>
        <w:t xml:space="preserve">                                                                                                                                    </w:t>
      </w:r>
      <w:r w:rsidRPr="00C71CC6">
        <w:rPr>
          <w:noProof/>
        </w:rPr>
        <w:drawing>
          <wp:inline distT="0" distB="0" distL="0" distR="0" wp14:anchorId="54341905" wp14:editId="3B9373F7">
            <wp:extent cx="342900" cy="342900"/>
            <wp:effectExtent l="0" t="0" r="0" b="0"/>
            <wp:docPr id="2" name="Obrázek 1" descr="Obsah obrázku symbol, klipart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symbol, klipart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9DE2" w14:textId="77777777" w:rsidR="00E05F71" w:rsidRPr="00FA15BF" w:rsidRDefault="00892EC1" w:rsidP="00E05F7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Nařízení </w:t>
      </w:r>
      <w:r w:rsidR="00BC1B78">
        <w:rPr>
          <w:rFonts w:eastAsia="Calibri"/>
          <w:b/>
          <w:bCs/>
          <w:sz w:val="28"/>
          <w:szCs w:val="28"/>
          <w:lang w:eastAsia="en-US"/>
        </w:rPr>
        <w:t>o</w:t>
      </w:r>
      <w:r w:rsidR="00150B13">
        <w:rPr>
          <w:rFonts w:eastAsia="Calibri"/>
          <w:b/>
          <w:bCs/>
          <w:sz w:val="28"/>
          <w:szCs w:val="28"/>
          <w:lang w:eastAsia="en-US"/>
        </w:rPr>
        <w:t xml:space="preserve">bce </w:t>
      </w:r>
      <w:r w:rsidR="00872916">
        <w:rPr>
          <w:rFonts w:eastAsia="Calibri"/>
          <w:b/>
          <w:bCs/>
          <w:sz w:val="28"/>
          <w:szCs w:val="28"/>
          <w:lang w:eastAsia="en-US"/>
        </w:rPr>
        <w:t>Lukovany</w:t>
      </w:r>
      <w:r w:rsidR="00150B13">
        <w:rPr>
          <w:rFonts w:eastAsia="Calibri"/>
          <w:b/>
          <w:bCs/>
          <w:sz w:val="28"/>
          <w:szCs w:val="28"/>
          <w:lang w:eastAsia="en-US"/>
        </w:rPr>
        <w:t xml:space="preserve"> č. </w:t>
      </w:r>
      <w:r w:rsidR="000943B4">
        <w:rPr>
          <w:rFonts w:eastAsia="Calibri"/>
          <w:b/>
          <w:bCs/>
          <w:sz w:val="28"/>
          <w:szCs w:val="28"/>
          <w:lang w:eastAsia="en-US"/>
        </w:rPr>
        <w:t>4/2025</w:t>
      </w:r>
      <w:r w:rsidR="00E05F71" w:rsidRPr="00FA15B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1822B122" w14:textId="77777777" w:rsidR="00E05F71" w:rsidRPr="00E05F71" w:rsidRDefault="004D5B53" w:rsidP="004D5B53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</w:t>
      </w:r>
      <w:r w:rsidR="00E05F71" w:rsidRPr="00E05F71">
        <w:rPr>
          <w:rFonts w:eastAsia="Calibri"/>
          <w:b/>
          <w:bCs/>
          <w:sz w:val="28"/>
          <w:szCs w:val="28"/>
          <w:lang w:eastAsia="en-US"/>
        </w:rPr>
        <w:t>kterým se vydává tržní řád</w:t>
      </w:r>
    </w:p>
    <w:p w14:paraId="05F22A84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3655B02B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10542D87" w14:textId="77777777" w:rsidR="00E05F71" w:rsidRDefault="00150B13" w:rsidP="0020198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Zastupitelstvo obce </w:t>
      </w:r>
      <w:r w:rsidR="00872916">
        <w:rPr>
          <w:rFonts w:eastAsia="Calibri"/>
          <w:lang w:eastAsia="en-US"/>
        </w:rPr>
        <w:t>Lukovany</w:t>
      </w:r>
      <w:r w:rsidR="009C13E3">
        <w:rPr>
          <w:rFonts w:eastAsia="Calibri"/>
          <w:lang w:eastAsia="en-US"/>
        </w:rPr>
        <w:t xml:space="preserve"> se</w:t>
      </w:r>
      <w:r w:rsidR="00E05F71" w:rsidRPr="00E05F71">
        <w:rPr>
          <w:rFonts w:eastAsia="Calibri"/>
          <w:lang w:eastAsia="en-US"/>
        </w:rPr>
        <w:t xml:space="preserve"> na svém </w:t>
      </w:r>
      <w:r w:rsidR="00201988">
        <w:rPr>
          <w:rFonts w:eastAsia="Calibri"/>
          <w:lang w:eastAsia="en-US"/>
        </w:rPr>
        <w:t xml:space="preserve">veřejném </w:t>
      </w:r>
      <w:r w:rsidR="00E05F71" w:rsidRPr="00E05F71">
        <w:rPr>
          <w:rFonts w:eastAsia="Calibri"/>
          <w:lang w:eastAsia="en-US"/>
        </w:rPr>
        <w:t>zasedání dne</w:t>
      </w:r>
      <w:r w:rsidR="00E944B3">
        <w:rPr>
          <w:rFonts w:eastAsia="Calibri"/>
          <w:lang w:eastAsia="en-US"/>
        </w:rPr>
        <w:t xml:space="preserve"> </w:t>
      </w:r>
      <w:r w:rsidR="00E977CA">
        <w:rPr>
          <w:rFonts w:eastAsia="Calibri"/>
          <w:lang w:eastAsia="en-US"/>
        </w:rPr>
        <w:t>4.</w:t>
      </w:r>
      <w:r w:rsidR="00E100AF">
        <w:rPr>
          <w:rFonts w:eastAsia="Calibri"/>
          <w:lang w:eastAsia="en-US"/>
        </w:rPr>
        <w:t xml:space="preserve"> </w:t>
      </w:r>
      <w:r w:rsidR="00E977CA">
        <w:rPr>
          <w:rFonts w:eastAsia="Calibri"/>
          <w:lang w:eastAsia="en-US"/>
        </w:rPr>
        <w:t>6.</w:t>
      </w:r>
      <w:r w:rsidR="00E100AF">
        <w:rPr>
          <w:rFonts w:eastAsia="Calibri"/>
          <w:lang w:eastAsia="en-US"/>
        </w:rPr>
        <w:t xml:space="preserve">  </w:t>
      </w:r>
      <w:r w:rsidR="000943B4">
        <w:rPr>
          <w:rFonts w:eastAsia="Calibri"/>
          <w:lang w:eastAsia="en-US"/>
        </w:rPr>
        <w:t>2025</w:t>
      </w:r>
      <w:r w:rsidR="00201988">
        <w:rPr>
          <w:rFonts w:eastAsia="Calibri"/>
          <w:lang w:eastAsia="en-US"/>
        </w:rPr>
        <w:t xml:space="preserve">, </w:t>
      </w:r>
      <w:r w:rsidR="00E05F71" w:rsidRPr="00E05F71">
        <w:rPr>
          <w:rFonts w:eastAsia="Calibri"/>
          <w:lang w:eastAsia="en-US"/>
        </w:rPr>
        <w:t xml:space="preserve">usneslo vydat na základě zmocnění dle § 18 odst. 1 a 3 zákona č. 455/1991 Sb., o živnostenském podnikání (živnostenský zákon), ve znění </w:t>
      </w:r>
      <w:r w:rsidR="00E100AF" w:rsidRPr="00E05F71">
        <w:rPr>
          <w:rFonts w:eastAsia="Calibri"/>
          <w:lang w:eastAsia="en-US"/>
        </w:rPr>
        <w:t xml:space="preserve">pozdějších </w:t>
      </w:r>
      <w:r w:rsidR="00E100AF">
        <w:rPr>
          <w:rFonts w:eastAsia="Calibri"/>
          <w:lang w:eastAsia="en-US"/>
        </w:rPr>
        <w:t>předpisů</w:t>
      </w:r>
      <w:r w:rsidR="00E05F71" w:rsidRPr="00E05F71">
        <w:rPr>
          <w:rFonts w:eastAsia="Calibri"/>
          <w:lang w:eastAsia="en-US"/>
        </w:rPr>
        <w:t>, v</w:t>
      </w:r>
      <w:r w:rsidR="00B00956">
        <w:rPr>
          <w:rFonts w:eastAsia="Calibri"/>
          <w:lang w:eastAsia="en-US"/>
        </w:rPr>
        <w:t> </w:t>
      </w:r>
      <w:r w:rsidR="00E05F71" w:rsidRPr="00E05F71">
        <w:rPr>
          <w:rFonts w:eastAsia="Calibri"/>
          <w:lang w:eastAsia="en-US"/>
        </w:rPr>
        <w:t>souladu</w:t>
      </w:r>
      <w:r w:rsidR="00B00956">
        <w:rPr>
          <w:rFonts w:eastAsia="Calibri"/>
          <w:lang w:eastAsia="en-US"/>
        </w:rPr>
        <w:t xml:space="preserve"> </w:t>
      </w:r>
      <w:r w:rsidR="00F121AB">
        <w:rPr>
          <w:rFonts w:eastAsia="Calibri"/>
          <w:lang w:eastAsia="en-US"/>
        </w:rPr>
        <w:t xml:space="preserve"> s </w:t>
      </w:r>
      <w:r w:rsidR="00B00956">
        <w:rPr>
          <w:rFonts w:eastAsia="Calibri"/>
          <w:lang w:eastAsia="en-US"/>
        </w:rPr>
        <w:t xml:space="preserve"> </w:t>
      </w:r>
      <w:r w:rsidR="00F121AB">
        <w:rPr>
          <w:rFonts w:eastAsia="Calibri"/>
          <w:lang w:eastAsia="en-US"/>
        </w:rPr>
        <w:t>§ 11 odst. 1 a § 102 odst. 4 </w:t>
      </w:r>
      <w:r w:rsidR="00E05F71" w:rsidRPr="00E05F71">
        <w:rPr>
          <w:rFonts w:eastAsia="Calibri"/>
          <w:lang w:eastAsia="en-US"/>
        </w:rPr>
        <w:t xml:space="preserve">zákona č. 128/2000 Sb., o obcích (obecní zřízení), ve znění pozdějších předpisů, toto nařízení: </w:t>
      </w:r>
    </w:p>
    <w:p w14:paraId="08634799" w14:textId="77777777" w:rsidR="008D65DD" w:rsidRDefault="008D65DD" w:rsidP="008D65DD">
      <w:pPr>
        <w:jc w:val="both"/>
        <w:rPr>
          <w:rFonts w:eastAsia="Calibri"/>
          <w:lang w:eastAsia="en-US"/>
        </w:rPr>
      </w:pPr>
    </w:p>
    <w:p w14:paraId="63BE6ADB" w14:textId="77777777" w:rsidR="008D65DD" w:rsidRPr="00E05F71" w:rsidRDefault="008D65DD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Čl. 1</w:t>
      </w:r>
    </w:p>
    <w:p w14:paraId="1B164F31" w14:textId="77777777" w:rsidR="008D65DD" w:rsidRDefault="008D65DD" w:rsidP="008D65DD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Úvodní ustanovení</w:t>
      </w:r>
    </w:p>
    <w:p w14:paraId="41E8D967" w14:textId="77777777" w:rsidR="008D65DD" w:rsidRDefault="008D65DD" w:rsidP="008D65DD">
      <w:pPr>
        <w:rPr>
          <w:rFonts w:eastAsia="Calibri"/>
          <w:b/>
          <w:snapToGrid w:val="0"/>
          <w:lang w:eastAsia="en-US"/>
        </w:rPr>
      </w:pPr>
    </w:p>
    <w:p w14:paraId="1CE90CA7" w14:textId="77777777" w:rsidR="008D65DD" w:rsidRPr="00E05F71" w:rsidRDefault="008D65DD" w:rsidP="008D65DD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1. </w:t>
      </w:r>
      <w:r>
        <w:rPr>
          <w:rFonts w:eastAsia="Calibri"/>
          <w:snapToGrid w:val="0"/>
          <w:lang w:eastAsia="en-US"/>
        </w:rPr>
        <w:t>Účelem tohoto nařízení obce je stanovit podmínky, za kterých lze uskutečňovat nabídku, prodej zboží a poskytovat služby mimo provozovnu určenou k tomuto účelu kolaudačním rozhodnutím</w:t>
      </w:r>
      <w:r w:rsidR="00A073E3">
        <w:rPr>
          <w:rFonts w:eastAsia="Calibri"/>
          <w:snapToGrid w:val="0"/>
          <w:lang w:eastAsia="en-US"/>
        </w:rPr>
        <w:t xml:space="preserve"> podle zvláštního zákona</w:t>
      </w:r>
      <w:r w:rsidR="00834A36">
        <w:rPr>
          <w:rStyle w:val="Znakapoznpodarou"/>
        </w:rPr>
        <w:t>1</w:t>
      </w:r>
      <w:r w:rsidR="00BC1B78">
        <w:rPr>
          <w:rStyle w:val="Znakapoznpodarou"/>
        </w:rPr>
        <w:t>)</w:t>
      </w:r>
      <w:r w:rsidR="00A073E3">
        <w:rPr>
          <w:rFonts w:eastAsia="Calibri"/>
          <w:snapToGrid w:val="0"/>
          <w:lang w:eastAsia="en-US"/>
        </w:rPr>
        <w:t xml:space="preserve"> </w:t>
      </w:r>
      <w:r w:rsidR="00261FEF">
        <w:rPr>
          <w:rFonts w:eastAsia="Calibri"/>
          <w:snapToGrid w:val="0"/>
          <w:lang w:eastAsia="en-US"/>
        </w:rPr>
        <w:t>n</w:t>
      </w:r>
      <w:r w:rsidR="00A073E3">
        <w:rPr>
          <w:rFonts w:eastAsia="Calibri"/>
          <w:snapToGrid w:val="0"/>
          <w:lang w:eastAsia="en-US"/>
        </w:rPr>
        <w:t xml:space="preserve">a </w:t>
      </w:r>
      <w:r w:rsidR="00261FEF">
        <w:rPr>
          <w:rFonts w:eastAsia="Calibri"/>
          <w:snapToGrid w:val="0"/>
          <w:lang w:eastAsia="en-US"/>
        </w:rPr>
        <w:t xml:space="preserve">celém území obce </w:t>
      </w:r>
      <w:r w:rsidR="00872916">
        <w:rPr>
          <w:rFonts w:eastAsia="Calibri"/>
          <w:snapToGrid w:val="0"/>
          <w:lang w:eastAsia="en-US"/>
        </w:rPr>
        <w:t>Lukovany</w:t>
      </w:r>
      <w:r w:rsidR="00150B13">
        <w:rPr>
          <w:rFonts w:eastAsia="Calibri"/>
          <w:snapToGrid w:val="0"/>
          <w:lang w:eastAsia="en-US"/>
        </w:rPr>
        <w:t>.</w:t>
      </w:r>
      <w:r w:rsidRPr="00E05F71">
        <w:rPr>
          <w:rFonts w:eastAsia="Calibri"/>
          <w:snapToGrid w:val="0"/>
          <w:lang w:eastAsia="en-US"/>
        </w:rPr>
        <w:t xml:space="preserve"> </w:t>
      </w:r>
    </w:p>
    <w:p w14:paraId="33971A0B" w14:textId="77777777" w:rsidR="008D65DD" w:rsidRPr="00E05F71" w:rsidRDefault="008D65DD" w:rsidP="008D65DD">
      <w:pPr>
        <w:jc w:val="both"/>
        <w:rPr>
          <w:rFonts w:eastAsia="Calibri"/>
          <w:lang w:eastAsia="en-US"/>
        </w:rPr>
      </w:pPr>
    </w:p>
    <w:p w14:paraId="46CED463" w14:textId="77777777" w:rsidR="008D65DD" w:rsidRDefault="008D65DD" w:rsidP="008D65DD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 xml:space="preserve">2. </w:t>
      </w:r>
      <w:r w:rsidR="00A073E3">
        <w:rPr>
          <w:rFonts w:eastAsia="Calibri"/>
          <w:lang w:eastAsia="en-US"/>
        </w:rPr>
        <w:t>Tržní řád je závazný pro celé území obcí bez ohledu na charakter prostranství a vlastnictví k němu.</w:t>
      </w:r>
    </w:p>
    <w:p w14:paraId="07B6C33E" w14:textId="77777777" w:rsidR="008D65DD" w:rsidRDefault="008D65DD" w:rsidP="008D65DD">
      <w:pPr>
        <w:rPr>
          <w:rFonts w:eastAsia="Calibri"/>
          <w:snapToGrid w:val="0"/>
          <w:color w:val="FF0000"/>
          <w:lang w:eastAsia="en-US"/>
        </w:rPr>
      </w:pPr>
    </w:p>
    <w:p w14:paraId="096CDCDF" w14:textId="77777777" w:rsidR="00BC1B78" w:rsidRDefault="00BC1B78" w:rsidP="008D65DD">
      <w:pPr>
        <w:rPr>
          <w:rFonts w:eastAsia="Calibri"/>
          <w:snapToGrid w:val="0"/>
          <w:color w:val="FF0000"/>
          <w:lang w:eastAsia="en-US"/>
        </w:rPr>
      </w:pPr>
    </w:p>
    <w:p w14:paraId="30620518" w14:textId="77777777" w:rsidR="00BC1B78" w:rsidRDefault="00BC1B78" w:rsidP="008D65DD">
      <w:pPr>
        <w:rPr>
          <w:rFonts w:eastAsia="Calibri"/>
          <w:snapToGrid w:val="0"/>
          <w:color w:val="FF0000"/>
          <w:lang w:eastAsia="en-US"/>
        </w:rPr>
      </w:pPr>
    </w:p>
    <w:p w14:paraId="3B6A3865" w14:textId="77777777" w:rsidR="008D65DD" w:rsidRPr="008D65DD" w:rsidRDefault="008D65DD" w:rsidP="008D65DD">
      <w:pPr>
        <w:rPr>
          <w:rFonts w:eastAsia="Calibri"/>
          <w:snapToGrid w:val="0"/>
          <w:color w:val="FF0000"/>
          <w:lang w:eastAsia="en-US"/>
        </w:rPr>
      </w:pPr>
    </w:p>
    <w:p w14:paraId="750249E3" w14:textId="77777777" w:rsidR="00E05F71" w:rsidRPr="00E05F71" w:rsidRDefault="00E05F71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A073E3">
        <w:rPr>
          <w:rFonts w:eastAsia="Calibri"/>
          <w:b/>
          <w:snapToGrid w:val="0"/>
          <w:lang w:eastAsia="en-US"/>
        </w:rPr>
        <w:t>2</w:t>
      </w:r>
    </w:p>
    <w:p w14:paraId="73D98971" w14:textId="77777777" w:rsidR="00E05F71" w:rsidRPr="00E34E9A" w:rsidRDefault="00E05F71" w:rsidP="00E05F71">
      <w:pPr>
        <w:jc w:val="center"/>
        <w:rPr>
          <w:rFonts w:eastAsia="Calibri"/>
          <w:snapToGrid w:val="0"/>
          <w:color w:val="FF000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Místa pro nabídku, prodej zboží a poskytování služeb</w:t>
      </w:r>
      <w:r w:rsidR="00E34E9A" w:rsidRPr="00201988">
        <w:rPr>
          <w:rFonts w:eastAsia="Calibri"/>
          <w:b/>
          <w:snapToGrid w:val="0"/>
          <w:lang w:eastAsia="en-US"/>
        </w:rPr>
        <w:t>, jejich rozdělení</w:t>
      </w:r>
    </w:p>
    <w:p w14:paraId="7B7A972D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2906A58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1. Na území obce je možno mimo provozovnu k tomuto účelu určenou kolaudačním rozhodnutím podle zvláštního zákona, nabízet a prodávat zboží a poskytovat služby pouze na místech uvedených v odstavci 2 tohoto článku a v době stanov</w:t>
      </w:r>
      <w:r w:rsidR="00F121AB">
        <w:rPr>
          <w:rFonts w:eastAsia="Calibri"/>
          <w:snapToGrid w:val="0"/>
          <w:lang w:eastAsia="en-US"/>
        </w:rPr>
        <w:t>ené tímto nařízením, nejde-li o </w:t>
      </w:r>
      <w:r w:rsidRPr="00E05F71">
        <w:rPr>
          <w:rFonts w:eastAsia="Calibri"/>
          <w:snapToGrid w:val="0"/>
          <w:lang w:eastAsia="en-US"/>
        </w:rPr>
        <w:t>druhy prodeje zboží nebo poskytování služeb, na kte</w:t>
      </w:r>
      <w:r w:rsidR="00444959">
        <w:rPr>
          <w:rFonts w:eastAsia="Calibri"/>
          <w:snapToGrid w:val="0"/>
          <w:lang w:eastAsia="en-US"/>
        </w:rPr>
        <w:t xml:space="preserve">ré se toto nařízení nevztahuje - </w:t>
      </w:r>
      <w:r w:rsidRPr="00E05F71">
        <w:rPr>
          <w:rFonts w:eastAsia="Calibri"/>
          <w:snapToGrid w:val="0"/>
          <w:lang w:eastAsia="en-US"/>
        </w:rPr>
        <w:t>viz. č</w:t>
      </w:r>
      <w:r w:rsidR="00444959">
        <w:rPr>
          <w:rFonts w:eastAsia="Calibri"/>
          <w:snapToGrid w:val="0"/>
          <w:lang w:eastAsia="en-US"/>
        </w:rPr>
        <w:t xml:space="preserve">l. </w:t>
      </w:r>
      <w:r w:rsidR="00261FEF">
        <w:rPr>
          <w:rFonts w:eastAsia="Calibri"/>
          <w:snapToGrid w:val="0"/>
          <w:lang w:eastAsia="en-US"/>
        </w:rPr>
        <w:t>7</w:t>
      </w:r>
      <w:r w:rsidRPr="00E05F71">
        <w:rPr>
          <w:rFonts w:eastAsia="Calibri"/>
          <w:snapToGrid w:val="0"/>
          <w:lang w:eastAsia="en-US"/>
        </w:rPr>
        <w:t xml:space="preserve"> </w:t>
      </w:r>
      <w:r w:rsidR="002574B3">
        <w:rPr>
          <w:rFonts w:eastAsia="Calibri"/>
          <w:snapToGrid w:val="0"/>
          <w:lang w:eastAsia="en-US"/>
        </w:rPr>
        <w:t>nebo které jsou zakázány</w:t>
      </w:r>
      <w:r w:rsidR="00444959">
        <w:rPr>
          <w:rFonts w:eastAsia="Calibri"/>
          <w:snapToGrid w:val="0"/>
          <w:lang w:eastAsia="en-US"/>
        </w:rPr>
        <w:t xml:space="preserve"> - </w:t>
      </w:r>
      <w:r w:rsidR="002574B3">
        <w:rPr>
          <w:rFonts w:eastAsia="Calibri"/>
          <w:snapToGrid w:val="0"/>
          <w:lang w:eastAsia="en-US"/>
        </w:rPr>
        <w:t>viz.</w:t>
      </w:r>
      <w:r w:rsidR="00444959">
        <w:rPr>
          <w:rFonts w:eastAsia="Calibri"/>
          <w:snapToGrid w:val="0"/>
          <w:lang w:eastAsia="en-US"/>
        </w:rPr>
        <w:t xml:space="preserve"> </w:t>
      </w:r>
      <w:r w:rsidR="002574B3">
        <w:rPr>
          <w:rFonts w:eastAsia="Calibri"/>
          <w:snapToGrid w:val="0"/>
          <w:lang w:eastAsia="en-US"/>
        </w:rPr>
        <w:t>čl.</w:t>
      </w:r>
      <w:r w:rsidR="00444959">
        <w:rPr>
          <w:rFonts w:eastAsia="Calibri"/>
          <w:snapToGrid w:val="0"/>
          <w:lang w:eastAsia="en-US"/>
        </w:rPr>
        <w:t xml:space="preserve"> </w:t>
      </w:r>
      <w:r w:rsidR="00261FEF">
        <w:rPr>
          <w:rFonts w:eastAsia="Calibri"/>
          <w:snapToGrid w:val="0"/>
          <w:lang w:eastAsia="en-US"/>
        </w:rPr>
        <w:t>8</w:t>
      </w:r>
      <w:r w:rsidR="00444959">
        <w:rPr>
          <w:rFonts w:eastAsia="Calibri"/>
          <w:snapToGrid w:val="0"/>
          <w:lang w:eastAsia="en-US"/>
        </w:rPr>
        <w:t xml:space="preserve"> </w:t>
      </w:r>
      <w:r w:rsidRPr="00E05F71">
        <w:rPr>
          <w:rFonts w:eastAsia="Calibri"/>
          <w:snapToGrid w:val="0"/>
          <w:lang w:eastAsia="en-US"/>
        </w:rPr>
        <w:t>(dále jen „mí</w:t>
      </w:r>
      <w:r w:rsidR="00F121AB">
        <w:rPr>
          <w:rFonts w:eastAsia="Calibri"/>
          <w:snapToGrid w:val="0"/>
          <w:lang w:eastAsia="en-US"/>
        </w:rPr>
        <w:t>sta pro nabídku, prodej zboží a </w:t>
      </w:r>
      <w:r w:rsidRPr="00E05F71">
        <w:rPr>
          <w:rFonts w:eastAsia="Calibri"/>
          <w:snapToGrid w:val="0"/>
          <w:lang w:eastAsia="en-US"/>
        </w:rPr>
        <w:t>poskytování služeb“).</w:t>
      </w:r>
    </w:p>
    <w:p w14:paraId="7F097346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289843F6" w14:textId="77777777" w:rsidR="00E05F71" w:rsidRDefault="00E05F71" w:rsidP="00E05F71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>2. Míst</w:t>
      </w:r>
      <w:r w:rsidR="00201988">
        <w:rPr>
          <w:rFonts w:eastAsia="Calibri"/>
          <w:lang w:eastAsia="en-US"/>
        </w:rPr>
        <w:t>a</w:t>
      </w:r>
      <w:r w:rsidRPr="00E05F71">
        <w:rPr>
          <w:rFonts w:eastAsia="Calibri"/>
          <w:lang w:eastAsia="en-US"/>
        </w:rPr>
        <w:t xml:space="preserve"> pro nabídku, prodej zboží a poskytování služeb na</w:t>
      </w:r>
      <w:r w:rsidR="00261FEF">
        <w:rPr>
          <w:rFonts w:eastAsia="Calibri"/>
          <w:lang w:eastAsia="en-US"/>
        </w:rPr>
        <w:t xml:space="preserve"> </w:t>
      </w:r>
      <w:r w:rsidRPr="00E05F71">
        <w:rPr>
          <w:rFonts w:eastAsia="Calibri"/>
          <w:lang w:eastAsia="en-US"/>
        </w:rPr>
        <w:t xml:space="preserve">území obce </w:t>
      </w:r>
      <w:r w:rsidR="00872916">
        <w:rPr>
          <w:rFonts w:eastAsia="Calibri"/>
          <w:lang w:eastAsia="en-US"/>
        </w:rPr>
        <w:t>Lukovany</w:t>
      </w:r>
      <w:r w:rsidRPr="00E05F71">
        <w:rPr>
          <w:rFonts w:eastAsia="Calibri"/>
          <w:lang w:eastAsia="en-US"/>
        </w:rPr>
        <w:t xml:space="preserve"> umožňující celoroční prodejní činnost mimo provozovnu</w:t>
      </w:r>
      <w:r w:rsidR="00E34E9A" w:rsidRPr="00201988">
        <w:rPr>
          <w:rFonts w:eastAsia="Calibri"/>
          <w:lang w:eastAsia="en-US"/>
        </w:rPr>
        <w:t xml:space="preserve">, která se rozdělují </w:t>
      </w:r>
      <w:r w:rsidR="00261FEF">
        <w:rPr>
          <w:rFonts w:eastAsia="Calibri"/>
          <w:lang w:eastAsia="en-US"/>
        </w:rPr>
        <w:t>podle své kapacity, jsou</w:t>
      </w:r>
      <w:r w:rsidR="004866FA">
        <w:rPr>
          <w:rFonts w:eastAsia="Calibri"/>
          <w:lang w:eastAsia="en-US"/>
        </w:rPr>
        <w:t xml:space="preserve"> </w:t>
      </w:r>
      <w:r w:rsidR="00E34E9A" w:rsidRPr="00201988">
        <w:rPr>
          <w:rFonts w:eastAsia="Calibri"/>
          <w:lang w:eastAsia="en-US"/>
        </w:rPr>
        <w:t>tato</w:t>
      </w:r>
      <w:r w:rsidRPr="00201988">
        <w:rPr>
          <w:rFonts w:eastAsia="Calibri"/>
          <w:lang w:eastAsia="en-US"/>
        </w:rPr>
        <w:t>:</w:t>
      </w:r>
    </w:p>
    <w:p w14:paraId="7473EDD6" w14:textId="77777777" w:rsidR="004866FA" w:rsidRPr="00201988" w:rsidRDefault="004866FA" w:rsidP="00E05F71">
      <w:pPr>
        <w:jc w:val="both"/>
        <w:rPr>
          <w:rFonts w:eastAsia="Calibri"/>
          <w:lang w:eastAsia="en-US"/>
        </w:rPr>
      </w:pPr>
    </w:p>
    <w:p w14:paraId="1E7810CC" w14:textId="77777777" w:rsidR="00E34E9A" w:rsidRDefault="00261FEF" w:rsidP="00201988">
      <w:pPr>
        <w:numPr>
          <w:ilvl w:val="0"/>
          <w:numId w:val="22"/>
        </w:numPr>
        <w:spacing w:line="276" w:lineRule="auto"/>
        <w:jc w:val="both"/>
        <w:rPr>
          <w:rFonts w:eastAsia="Calibri"/>
          <w:snapToGrid w:val="0"/>
          <w:color w:val="FF0000"/>
          <w:lang w:eastAsia="en-US"/>
        </w:rPr>
      </w:pPr>
      <w:r>
        <w:rPr>
          <w:rFonts w:eastAsia="Calibri"/>
          <w:b/>
          <w:snapToGrid w:val="0"/>
          <w:lang w:eastAsia="en-US"/>
        </w:rPr>
        <w:t>Tržiště</w:t>
      </w:r>
      <w:r w:rsidR="00201988" w:rsidRPr="004866FA">
        <w:rPr>
          <w:rFonts w:eastAsia="Calibri"/>
          <w:b/>
          <w:snapToGrid w:val="0"/>
          <w:lang w:eastAsia="en-US"/>
        </w:rPr>
        <w:t xml:space="preserve"> č. 1</w:t>
      </w:r>
      <w:r w:rsidR="00CA1FF2">
        <w:rPr>
          <w:rFonts w:eastAsia="Calibri"/>
          <w:b/>
          <w:snapToGrid w:val="0"/>
          <w:lang w:eastAsia="en-US"/>
        </w:rPr>
        <w:t xml:space="preserve"> </w:t>
      </w:r>
      <w:r w:rsidR="00872916">
        <w:rPr>
          <w:rFonts w:eastAsia="Calibri"/>
          <w:b/>
          <w:snapToGrid w:val="0"/>
          <w:lang w:eastAsia="en-US"/>
        </w:rPr>
        <w:t>na Točně</w:t>
      </w:r>
      <w:r w:rsidR="00CA1FF2">
        <w:rPr>
          <w:rFonts w:eastAsia="Calibri"/>
          <w:snapToGrid w:val="0"/>
          <w:lang w:eastAsia="en-US"/>
        </w:rPr>
        <w:t xml:space="preserve"> (tj. část pozemku parcelní č.</w:t>
      </w:r>
      <w:r w:rsidR="002F1691">
        <w:rPr>
          <w:rFonts w:eastAsia="Calibri"/>
          <w:snapToGrid w:val="0"/>
          <w:lang w:eastAsia="en-US"/>
        </w:rPr>
        <w:t>4922</w:t>
      </w:r>
      <w:r w:rsidR="00CA1FF2">
        <w:rPr>
          <w:rFonts w:eastAsia="Calibri"/>
          <w:snapToGrid w:val="0"/>
          <w:lang w:eastAsia="en-US"/>
        </w:rPr>
        <w:t>/1</w:t>
      </w:r>
      <w:r w:rsidR="004866FA">
        <w:rPr>
          <w:rFonts w:eastAsia="Calibri"/>
          <w:snapToGrid w:val="0"/>
          <w:lang w:eastAsia="en-US"/>
        </w:rPr>
        <w:t xml:space="preserve">, ostatní plocha, v katastrálním území </w:t>
      </w:r>
      <w:r w:rsidR="00872916">
        <w:rPr>
          <w:rFonts w:eastAsia="Calibri"/>
          <w:snapToGrid w:val="0"/>
          <w:lang w:eastAsia="en-US"/>
        </w:rPr>
        <w:t>Lukovany</w:t>
      </w:r>
      <w:r w:rsidR="00CA1FF2">
        <w:rPr>
          <w:rFonts w:eastAsia="Calibri"/>
          <w:snapToGrid w:val="0"/>
          <w:lang w:eastAsia="en-US"/>
        </w:rPr>
        <w:t xml:space="preserve">, obci </w:t>
      </w:r>
      <w:r w:rsidR="00872916">
        <w:rPr>
          <w:rFonts w:eastAsia="Calibri"/>
          <w:snapToGrid w:val="0"/>
          <w:lang w:eastAsia="en-US"/>
        </w:rPr>
        <w:t>Lukovany</w:t>
      </w:r>
      <w:r w:rsidR="004866FA">
        <w:rPr>
          <w:rFonts w:eastAsia="Calibri"/>
          <w:snapToGrid w:val="0"/>
          <w:lang w:eastAsia="en-US"/>
        </w:rPr>
        <w:t xml:space="preserve"> a okrese </w:t>
      </w:r>
      <w:r w:rsidR="00CA1FF2">
        <w:rPr>
          <w:rFonts w:eastAsia="Calibri"/>
          <w:snapToGrid w:val="0"/>
          <w:lang w:eastAsia="en-US"/>
        </w:rPr>
        <w:t>Brno-venkov</w:t>
      </w:r>
      <w:r w:rsidR="004866FA">
        <w:rPr>
          <w:rFonts w:eastAsia="Calibri"/>
          <w:snapToGrid w:val="0"/>
          <w:lang w:eastAsia="en-US"/>
        </w:rPr>
        <w:t xml:space="preserve"> je určena v příloze č. 1 k tomuto nařízení)</w:t>
      </w:r>
      <w:r w:rsidR="00E944B3" w:rsidRPr="00E34E9A">
        <w:rPr>
          <w:rFonts w:eastAsia="Calibri"/>
          <w:snapToGrid w:val="0"/>
          <w:color w:val="FF0000"/>
          <w:lang w:eastAsia="en-US"/>
        </w:rPr>
        <w:t xml:space="preserve"> </w:t>
      </w:r>
    </w:p>
    <w:p w14:paraId="7F2924DE" w14:textId="77777777" w:rsidR="00617286" w:rsidRDefault="00261FEF" w:rsidP="00617286">
      <w:pPr>
        <w:numPr>
          <w:ilvl w:val="0"/>
          <w:numId w:val="22"/>
        </w:numPr>
        <w:spacing w:line="276" w:lineRule="auto"/>
        <w:jc w:val="both"/>
        <w:rPr>
          <w:rFonts w:eastAsia="Calibri"/>
          <w:snapToGrid w:val="0"/>
          <w:color w:val="FF0000"/>
          <w:lang w:eastAsia="en-US"/>
        </w:rPr>
      </w:pPr>
      <w:r>
        <w:rPr>
          <w:rFonts w:eastAsia="Calibri"/>
          <w:b/>
          <w:snapToGrid w:val="0"/>
          <w:lang w:eastAsia="en-US"/>
        </w:rPr>
        <w:t>Tržiště</w:t>
      </w:r>
      <w:r w:rsidR="00794C12" w:rsidRPr="00794C12">
        <w:rPr>
          <w:rFonts w:eastAsia="Calibri"/>
          <w:b/>
          <w:snapToGrid w:val="0"/>
          <w:lang w:eastAsia="en-US"/>
        </w:rPr>
        <w:t xml:space="preserve"> č. 2 </w:t>
      </w:r>
      <w:r w:rsidR="00872916">
        <w:rPr>
          <w:rFonts w:eastAsia="Calibri"/>
          <w:b/>
          <w:snapToGrid w:val="0"/>
          <w:lang w:eastAsia="en-US"/>
        </w:rPr>
        <w:t xml:space="preserve"> na Dolině</w:t>
      </w:r>
      <w:r w:rsidR="00794C12" w:rsidRPr="00794C12">
        <w:rPr>
          <w:rFonts w:eastAsia="Calibri"/>
          <w:b/>
          <w:snapToGrid w:val="0"/>
          <w:lang w:eastAsia="en-US"/>
        </w:rPr>
        <w:t xml:space="preserve"> </w:t>
      </w:r>
      <w:r w:rsidR="00617286">
        <w:rPr>
          <w:rFonts w:eastAsia="Calibri"/>
          <w:b/>
          <w:snapToGrid w:val="0"/>
          <w:lang w:eastAsia="en-US"/>
        </w:rPr>
        <w:t xml:space="preserve"> </w:t>
      </w:r>
      <w:r w:rsidR="00617286" w:rsidRPr="00617286">
        <w:rPr>
          <w:rFonts w:eastAsia="Calibri"/>
          <w:snapToGrid w:val="0"/>
          <w:lang w:eastAsia="en-US"/>
        </w:rPr>
        <w:t>(</w:t>
      </w:r>
      <w:r w:rsidR="00CA1FF2">
        <w:rPr>
          <w:rFonts w:eastAsia="Calibri"/>
          <w:snapToGrid w:val="0"/>
          <w:lang w:eastAsia="en-US"/>
        </w:rPr>
        <w:t xml:space="preserve">tj. část pozemku parcelní č. </w:t>
      </w:r>
      <w:r w:rsidR="002F1691">
        <w:rPr>
          <w:rFonts w:eastAsia="Calibri"/>
          <w:snapToGrid w:val="0"/>
          <w:lang w:eastAsia="en-US"/>
        </w:rPr>
        <w:t>4922</w:t>
      </w:r>
      <w:r w:rsidR="00CA1FF2">
        <w:rPr>
          <w:rFonts w:eastAsia="Calibri"/>
          <w:snapToGrid w:val="0"/>
          <w:lang w:eastAsia="en-US"/>
        </w:rPr>
        <w:t>/</w:t>
      </w:r>
      <w:r w:rsidR="002F1691">
        <w:rPr>
          <w:rFonts w:eastAsia="Calibri"/>
          <w:snapToGrid w:val="0"/>
          <w:lang w:eastAsia="en-US"/>
        </w:rPr>
        <w:t>1</w:t>
      </w:r>
      <w:r w:rsidR="00617286">
        <w:rPr>
          <w:rFonts w:eastAsia="Calibri"/>
          <w:snapToGrid w:val="0"/>
          <w:lang w:eastAsia="en-US"/>
        </w:rPr>
        <w:t>, ostatní plocha, v katastr</w:t>
      </w:r>
      <w:r w:rsidR="00CA1FF2">
        <w:rPr>
          <w:rFonts w:eastAsia="Calibri"/>
          <w:snapToGrid w:val="0"/>
          <w:lang w:eastAsia="en-US"/>
        </w:rPr>
        <w:t xml:space="preserve">álním území </w:t>
      </w:r>
      <w:r w:rsidR="00872916">
        <w:rPr>
          <w:rFonts w:eastAsia="Calibri"/>
          <w:snapToGrid w:val="0"/>
          <w:lang w:eastAsia="en-US"/>
        </w:rPr>
        <w:t>Lukovany</w:t>
      </w:r>
      <w:r w:rsidR="00CA1FF2">
        <w:rPr>
          <w:rFonts w:eastAsia="Calibri"/>
          <w:snapToGrid w:val="0"/>
          <w:lang w:eastAsia="en-US"/>
        </w:rPr>
        <w:t xml:space="preserve">, obci </w:t>
      </w:r>
      <w:r w:rsidR="00872916">
        <w:rPr>
          <w:rFonts w:eastAsia="Calibri"/>
          <w:snapToGrid w:val="0"/>
          <w:lang w:eastAsia="en-US"/>
        </w:rPr>
        <w:t>Lukovany</w:t>
      </w:r>
      <w:r w:rsidR="00617286">
        <w:rPr>
          <w:rFonts w:eastAsia="Calibri"/>
          <w:snapToGrid w:val="0"/>
          <w:lang w:eastAsia="en-US"/>
        </w:rPr>
        <w:t xml:space="preserve"> a okrese </w:t>
      </w:r>
      <w:r w:rsidR="00CA1FF2">
        <w:rPr>
          <w:rFonts w:eastAsia="Calibri"/>
          <w:snapToGrid w:val="0"/>
          <w:lang w:eastAsia="en-US"/>
        </w:rPr>
        <w:t>Brno-venkov</w:t>
      </w:r>
      <w:r w:rsidR="00617286">
        <w:rPr>
          <w:rFonts w:eastAsia="Calibri"/>
          <w:snapToGrid w:val="0"/>
          <w:lang w:eastAsia="en-US"/>
        </w:rPr>
        <w:t xml:space="preserve"> je určena v příloze č. 2 k tomuto nařízení)</w:t>
      </w:r>
      <w:r w:rsidR="00617286" w:rsidRPr="00E34E9A">
        <w:rPr>
          <w:rFonts w:eastAsia="Calibri"/>
          <w:snapToGrid w:val="0"/>
          <w:color w:val="FF0000"/>
          <w:lang w:eastAsia="en-US"/>
        </w:rPr>
        <w:t xml:space="preserve"> </w:t>
      </w:r>
    </w:p>
    <w:p w14:paraId="687852C8" w14:textId="77777777" w:rsidR="00E05F71" w:rsidRDefault="00E05F71" w:rsidP="00E34E9A">
      <w:pPr>
        <w:spacing w:after="200" w:line="276" w:lineRule="auto"/>
        <w:ind w:left="360"/>
        <w:jc w:val="both"/>
        <w:rPr>
          <w:rFonts w:eastAsia="Calibri"/>
          <w:lang w:eastAsia="en-US"/>
        </w:rPr>
      </w:pPr>
      <w:r w:rsidRPr="00F121AB">
        <w:rPr>
          <w:rFonts w:eastAsia="Calibri"/>
          <w:snapToGrid w:val="0"/>
          <w:lang w:eastAsia="en-US"/>
        </w:rPr>
        <w:t>(</w:t>
      </w:r>
      <w:r w:rsidR="00261FEF">
        <w:rPr>
          <w:rFonts w:eastAsia="Calibri"/>
          <w:lang w:eastAsia="en-US"/>
        </w:rPr>
        <w:t>tržiště</w:t>
      </w:r>
      <w:r w:rsidR="00D91A6D" w:rsidRPr="00F121AB">
        <w:rPr>
          <w:rFonts w:eastAsia="Calibri"/>
          <w:lang w:eastAsia="en-US"/>
        </w:rPr>
        <w:t xml:space="preserve"> vyznačen</w:t>
      </w:r>
      <w:r w:rsidR="00261FEF">
        <w:rPr>
          <w:rFonts w:eastAsia="Calibri"/>
          <w:lang w:eastAsia="en-US"/>
        </w:rPr>
        <w:t>á</w:t>
      </w:r>
      <w:r w:rsidR="00F121AB">
        <w:rPr>
          <w:rFonts w:eastAsia="Calibri"/>
          <w:lang w:eastAsia="en-US"/>
        </w:rPr>
        <w:t xml:space="preserve"> na map</w:t>
      </w:r>
      <w:r w:rsidR="00261FEF">
        <w:rPr>
          <w:rFonts w:eastAsia="Calibri"/>
          <w:lang w:eastAsia="en-US"/>
        </w:rPr>
        <w:t>kách</w:t>
      </w:r>
      <w:r w:rsidR="00F121AB">
        <w:rPr>
          <w:rFonts w:eastAsia="Calibri"/>
          <w:lang w:eastAsia="en-US"/>
        </w:rPr>
        <w:t xml:space="preserve"> v přílo</w:t>
      </w:r>
      <w:r w:rsidR="00261FEF">
        <w:rPr>
          <w:rFonts w:eastAsia="Calibri"/>
          <w:lang w:eastAsia="en-US"/>
        </w:rPr>
        <w:t>hách</w:t>
      </w:r>
      <w:r w:rsidR="00F121AB">
        <w:rPr>
          <w:rFonts w:eastAsia="Calibri"/>
          <w:lang w:eastAsia="en-US"/>
        </w:rPr>
        <w:t xml:space="preserve"> </w:t>
      </w:r>
      <w:r w:rsidRPr="00E05F71">
        <w:rPr>
          <w:rFonts w:eastAsia="Calibri"/>
          <w:lang w:eastAsia="en-US"/>
        </w:rPr>
        <w:t>tohoto nařízení)</w:t>
      </w:r>
      <w:r w:rsidR="007242A5">
        <w:rPr>
          <w:rFonts w:eastAsia="Calibri"/>
          <w:lang w:eastAsia="en-US"/>
        </w:rPr>
        <w:t>.</w:t>
      </w:r>
    </w:p>
    <w:p w14:paraId="6B0C9F7D" w14:textId="77777777" w:rsidR="007242A5" w:rsidRDefault="007242A5" w:rsidP="00E34E9A">
      <w:pPr>
        <w:spacing w:after="200" w:line="276" w:lineRule="auto"/>
        <w:ind w:left="360"/>
        <w:jc w:val="both"/>
        <w:rPr>
          <w:rFonts w:eastAsia="Calibri"/>
          <w:lang w:eastAsia="en-US"/>
        </w:rPr>
      </w:pPr>
    </w:p>
    <w:p w14:paraId="5E4F80A2" w14:textId="77777777" w:rsidR="007242A5" w:rsidRDefault="007242A5" w:rsidP="00E34E9A">
      <w:pPr>
        <w:spacing w:after="200" w:line="276" w:lineRule="auto"/>
        <w:ind w:left="360"/>
        <w:jc w:val="both"/>
        <w:rPr>
          <w:rFonts w:eastAsia="Calibri"/>
          <w:lang w:eastAsia="en-US"/>
        </w:rPr>
      </w:pPr>
    </w:p>
    <w:p w14:paraId="2B06BB5E" w14:textId="77777777" w:rsidR="00872916" w:rsidRDefault="00872916" w:rsidP="00E34E9A">
      <w:pPr>
        <w:spacing w:after="200" w:line="276" w:lineRule="auto"/>
        <w:ind w:left="360"/>
        <w:jc w:val="both"/>
        <w:rPr>
          <w:rFonts w:eastAsia="Calibri"/>
          <w:lang w:eastAsia="en-US"/>
        </w:rPr>
      </w:pPr>
    </w:p>
    <w:p w14:paraId="3C4EC9EF" w14:textId="77777777" w:rsidR="00A073E3" w:rsidRPr="00E05F71" w:rsidRDefault="00A073E3" w:rsidP="00E34E9A">
      <w:pPr>
        <w:spacing w:after="200" w:line="276" w:lineRule="auto"/>
        <w:ind w:left="360"/>
        <w:jc w:val="both"/>
        <w:rPr>
          <w:rFonts w:eastAsia="Calibri"/>
          <w:snapToGrid w:val="0"/>
          <w:lang w:eastAsia="en-US"/>
        </w:rPr>
      </w:pPr>
    </w:p>
    <w:p w14:paraId="35A5A5EC" w14:textId="77777777" w:rsidR="00E05F71" w:rsidRPr="00E05F71" w:rsidRDefault="00E05F71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lastRenderedPageBreak/>
        <w:t xml:space="preserve">Čl. </w:t>
      </w:r>
      <w:r w:rsidR="00A073E3">
        <w:rPr>
          <w:rFonts w:eastAsia="Calibri"/>
          <w:b/>
          <w:snapToGrid w:val="0"/>
          <w:lang w:eastAsia="en-US"/>
        </w:rPr>
        <w:t>3</w:t>
      </w:r>
    </w:p>
    <w:p w14:paraId="2EDB2F3E" w14:textId="77777777" w:rsidR="00E05F71" w:rsidRPr="00E05F71" w:rsidRDefault="00E05F71" w:rsidP="00E05F71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Stanovení kapacity a přiměřené vybavenosti míst pro nabídku, prodej zbož</w:t>
      </w:r>
      <w:r w:rsidR="00F121AB">
        <w:rPr>
          <w:rFonts w:eastAsia="Calibri"/>
          <w:b/>
          <w:lang w:eastAsia="en-US"/>
        </w:rPr>
        <w:t>í a </w:t>
      </w:r>
      <w:r w:rsidRPr="00E05F71">
        <w:rPr>
          <w:rFonts w:eastAsia="Calibri"/>
          <w:b/>
          <w:lang w:eastAsia="en-US"/>
        </w:rPr>
        <w:t>poskytování služeb</w:t>
      </w:r>
    </w:p>
    <w:p w14:paraId="29B03591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6803BF8F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1. Provozovatelem míst pro nabídku, prodej zboží a poskytování služeb je </w:t>
      </w:r>
      <w:r w:rsidR="000E136F">
        <w:rPr>
          <w:rFonts w:eastAsia="Calibri"/>
          <w:snapToGrid w:val="0"/>
          <w:lang w:eastAsia="en-US"/>
        </w:rPr>
        <w:t>o</w:t>
      </w:r>
      <w:r w:rsidRPr="00E05F71">
        <w:rPr>
          <w:rFonts w:eastAsia="Calibri"/>
          <w:snapToGrid w:val="0"/>
          <w:lang w:eastAsia="en-US"/>
        </w:rPr>
        <w:t xml:space="preserve">bec </w:t>
      </w:r>
      <w:r w:rsidR="00872916">
        <w:rPr>
          <w:rFonts w:eastAsia="Calibri"/>
          <w:snapToGrid w:val="0"/>
          <w:lang w:eastAsia="en-US"/>
        </w:rPr>
        <w:t>Lukovany</w:t>
      </w:r>
      <w:r w:rsidR="003F6830">
        <w:rPr>
          <w:rFonts w:eastAsia="Calibri"/>
          <w:snapToGrid w:val="0"/>
          <w:lang w:eastAsia="en-US"/>
        </w:rPr>
        <w:t>.</w:t>
      </w:r>
    </w:p>
    <w:p w14:paraId="72D8C084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005E738E" w14:textId="77777777" w:rsidR="00E05F71" w:rsidRDefault="0038169C" w:rsidP="00E05F71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2. Kapacita tržiště</w:t>
      </w:r>
      <w:r w:rsidR="00E05F71" w:rsidRPr="00E05F71">
        <w:rPr>
          <w:rFonts w:eastAsia="Calibri"/>
          <w:snapToGrid w:val="0"/>
          <w:lang w:eastAsia="en-US"/>
        </w:rPr>
        <w:t xml:space="preserve"> </w:t>
      </w:r>
      <w:r w:rsidR="00B00956">
        <w:rPr>
          <w:rFonts w:eastAsia="Calibri"/>
          <w:snapToGrid w:val="0"/>
          <w:lang w:eastAsia="en-US"/>
        </w:rPr>
        <w:t xml:space="preserve">č. 1 </w:t>
      </w:r>
      <w:r w:rsidR="00E05F71" w:rsidRPr="00E05F71">
        <w:rPr>
          <w:rFonts w:eastAsia="Calibri"/>
          <w:snapToGrid w:val="0"/>
          <w:lang w:eastAsia="en-US"/>
        </w:rPr>
        <w:t xml:space="preserve">uvedeného v čl. </w:t>
      </w:r>
      <w:r w:rsidR="00A56FBE">
        <w:rPr>
          <w:rFonts w:eastAsia="Calibri"/>
          <w:snapToGrid w:val="0"/>
          <w:lang w:eastAsia="en-US"/>
        </w:rPr>
        <w:t>2</w:t>
      </w:r>
      <w:r w:rsidR="00E05F71" w:rsidRPr="00E05F71">
        <w:rPr>
          <w:rFonts w:eastAsia="Calibri"/>
          <w:snapToGrid w:val="0"/>
          <w:lang w:eastAsia="en-US"/>
        </w:rPr>
        <w:t xml:space="preserve"> odst. 2</w:t>
      </w:r>
      <w:r w:rsidR="002A41D3">
        <w:rPr>
          <w:rFonts w:eastAsia="Calibri"/>
          <w:snapToGrid w:val="0"/>
          <w:lang w:eastAsia="en-US"/>
        </w:rPr>
        <w:t xml:space="preserve"> </w:t>
      </w:r>
      <w:r w:rsidR="00E05F71" w:rsidRPr="00E05F71">
        <w:rPr>
          <w:rFonts w:eastAsia="Calibri"/>
          <w:snapToGrid w:val="0"/>
          <w:lang w:eastAsia="en-US"/>
        </w:rPr>
        <w:t xml:space="preserve">tohoto nařízení je omezena stanoveným prostorem o velikosti </w:t>
      </w:r>
      <w:r w:rsidR="00D278B7">
        <w:rPr>
          <w:rFonts w:eastAsia="Calibri"/>
          <w:snapToGrid w:val="0"/>
          <w:lang w:eastAsia="en-US"/>
        </w:rPr>
        <w:t>4</w:t>
      </w:r>
      <w:r w:rsidR="00892EC1">
        <w:rPr>
          <w:rFonts w:eastAsia="Calibri"/>
          <w:snapToGrid w:val="0"/>
          <w:lang w:eastAsia="en-US"/>
        </w:rPr>
        <w:t>0</w:t>
      </w:r>
      <w:r w:rsidR="00E05F71" w:rsidRPr="00E05F71">
        <w:rPr>
          <w:rFonts w:eastAsia="Calibri"/>
          <w:snapToGrid w:val="0"/>
          <w:lang w:eastAsia="en-US"/>
        </w:rPr>
        <w:t xml:space="preserve"> m</w:t>
      </w:r>
      <w:r w:rsidR="00E05F71" w:rsidRPr="00E05F71">
        <w:rPr>
          <w:rFonts w:eastAsia="Calibri"/>
          <w:snapToGrid w:val="0"/>
          <w:vertAlign w:val="superscript"/>
          <w:lang w:eastAsia="en-US"/>
        </w:rPr>
        <w:t>2</w:t>
      </w:r>
      <w:r w:rsidR="00E05F71" w:rsidRPr="00E05F71">
        <w:rPr>
          <w:rFonts w:eastAsia="Calibri"/>
          <w:snapToGrid w:val="0"/>
          <w:lang w:eastAsia="en-US"/>
        </w:rPr>
        <w:t xml:space="preserve">, dle vyznačení </w:t>
      </w:r>
      <w:r w:rsidR="00E05F71" w:rsidRPr="00E05F71">
        <w:rPr>
          <w:rFonts w:eastAsia="Calibri"/>
          <w:lang w:eastAsia="en-US"/>
        </w:rPr>
        <w:t xml:space="preserve">na mapce v příloze </w:t>
      </w:r>
      <w:r w:rsidR="00A56FBE">
        <w:rPr>
          <w:rFonts w:eastAsia="Calibri"/>
          <w:lang w:eastAsia="en-US"/>
        </w:rPr>
        <w:t xml:space="preserve">č. 1 </w:t>
      </w:r>
      <w:r w:rsidR="00E05F71" w:rsidRPr="00E05F71">
        <w:rPr>
          <w:rFonts w:eastAsia="Calibri"/>
          <w:lang w:eastAsia="en-US"/>
        </w:rPr>
        <w:t>tohoto nařízení</w:t>
      </w:r>
      <w:r w:rsidR="00E05F71" w:rsidRPr="00E05F71">
        <w:rPr>
          <w:rFonts w:eastAsia="Calibri"/>
          <w:snapToGrid w:val="0"/>
          <w:lang w:eastAsia="en-US"/>
        </w:rPr>
        <w:t xml:space="preserve">. </w:t>
      </w:r>
    </w:p>
    <w:p w14:paraId="4283BBC5" w14:textId="77777777" w:rsidR="002A41D3" w:rsidRPr="00E05F71" w:rsidRDefault="0038169C" w:rsidP="002A41D3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Kapacita tržiště</w:t>
      </w:r>
      <w:r w:rsidRPr="00E05F71">
        <w:rPr>
          <w:rFonts w:eastAsia="Calibri"/>
          <w:snapToGrid w:val="0"/>
          <w:lang w:eastAsia="en-US"/>
        </w:rPr>
        <w:t xml:space="preserve"> </w:t>
      </w:r>
      <w:r w:rsidR="00B00956">
        <w:rPr>
          <w:rFonts w:eastAsia="Calibri"/>
          <w:snapToGrid w:val="0"/>
          <w:lang w:eastAsia="en-US"/>
        </w:rPr>
        <w:t xml:space="preserve">č. 2 </w:t>
      </w:r>
      <w:r w:rsidRPr="00E05F71">
        <w:rPr>
          <w:rFonts w:eastAsia="Calibri"/>
          <w:snapToGrid w:val="0"/>
          <w:lang w:eastAsia="en-US"/>
        </w:rPr>
        <w:t xml:space="preserve">uvedeného v čl. </w:t>
      </w:r>
      <w:r w:rsidR="00A56FBE">
        <w:rPr>
          <w:rFonts w:eastAsia="Calibri"/>
          <w:snapToGrid w:val="0"/>
          <w:lang w:eastAsia="en-US"/>
        </w:rPr>
        <w:t>2 odst. 2</w:t>
      </w:r>
      <w:r>
        <w:rPr>
          <w:rFonts w:eastAsia="Calibri"/>
          <w:snapToGrid w:val="0"/>
          <w:lang w:eastAsia="en-US"/>
        </w:rPr>
        <w:t xml:space="preserve"> </w:t>
      </w:r>
      <w:r w:rsidRPr="00E05F71">
        <w:rPr>
          <w:rFonts w:eastAsia="Calibri"/>
          <w:snapToGrid w:val="0"/>
          <w:lang w:eastAsia="en-US"/>
        </w:rPr>
        <w:t xml:space="preserve">tohoto nařízení je omezena stanoveným prostorem o velikosti </w:t>
      </w:r>
      <w:r w:rsidR="00892EC1">
        <w:rPr>
          <w:rFonts w:eastAsia="Calibri"/>
          <w:snapToGrid w:val="0"/>
          <w:lang w:eastAsia="en-US"/>
        </w:rPr>
        <w:t>30</w:t>
      </w:r>
      <w:r w:rsidR="00BF346C">
        <w:rPr>
          <w:rFonts w:eastAsia="Calibri"/>
          <w:snapToGrid w:val="0"/>
          <w:lang w:eastAsia="en-US"/>
        </w:rPr>
        <w:t xml:space="preserve"> </w:t>
      </w:r>
      <w:r w:rsidRPr="00E05F71">
        <w:rPr>
          <w:rFonts w:eastAsia="Calibri"/>
          <w:snapToGrid w:val="0"/>
          <w:lang w:eastAsia="en-US"/>
        </w:rPr>
        <w:t>m</w:t>
      </w:r>
      <w:r w:rsidRPr="00E05F71">
        <w:rPr>
          <w:rFonts w:eastAsia="Calibri"/>
          <w:snapToGrid w:val="0"/>
          <w:vertAlign w:val="superscript"/>
          <w:lang w:eastAsia="en-US"/>
        </w:rPr>
        <w:t>2</w:t>
      </w:r>
      <w:r w:rsidRPr="00E05F71">
        <w:rPr>
          <w:rFonts w:eastAsia="Calibri"/>
          <w:snapToGrid w:val="0"/>
          <w:lang w:eastAsia="en-US"/>
        </w:rPr>
        <w:t xml:space="preserve">, dle vyznačení </w:t>
      </w:r>
      <w:r w:rsidRPr="00E05F71">
        <w:rPr>
          <w:rFonts w:eastAsia="Calibri"/>
          <w:lang w:eastAsia="en-US"/>
        </w:rPr>
        <w:t>na mapce v</w:t>
      </w:r>
      <w:r w:rsidR="00A56FBE">
        <w:rPr>
          <w:rFonts w:eastAsia="Calibri"/>
          <w:lang w:eastAsia="en-US"/>
        </w:rPr>
        <w:t> </w:t>
      </w:r>
      <w:r w:rsidRPr="00E05F71">
        <w:rPr>
          <w:rFonts w:eastAsia="Calibri"/>
          <w:lang w:eastAsia="en-US"/>
        </w:rPr>
        <w:t>příloze</w:t>
      </w:r>
      <w:r w:rsidR="00A56FBE">
        <w:rPr>
          <w:rFonts w:eastAsia="Calibri"/>
          <w:lang w:eastAsia="en-US"/>
        </w:rPr>
        <w:t xml:space="preserve"> č. 2</w:t>
      </w:r>
      <w:r w:rsidRPr="00E05F71">
        <w:rPr>
          <w:rFonts w:eastAsia="Calibri"/>
          <w:lang w:eastAsia="en-US"/>
        </w:rPr>
        <w:t xml:space="preserve"> tohoto nařízení</w:t>
      </w:r>
      <w:r w:rsidRPr="00E05F71">
        <w:rPr>
          <w:rFonts w:eastAsia="Calibri"/>
          <w:snapToGrid w:val="0"/>
          <w:lang w:eastAsia="en-US"/>
        </w:rPr>
        <w:t>.</w:t>
      </w:r>
      <w:r w:rsidR="002A41D3">
        <w:rPr>
          <w:rFonts w:eastAsia="Calibri"/>
          <w:snapToGrid w:val="0"/>
          <w:lang w:eastAsia="en-US"/>
        </w:rPr>
        <w:t xml:space="preserve"> </w:t>
      </w:r>
    </w:p>
    <w:p w14:paraId="52C73C59" w14:textId="77777777" w:rsidR="0038169C" w:rsidRPr="00E05F71" w:rsidRDefault="0038169C" w:rsidP="00E05F71">
      <w:pPr>
        <w:jc w:val="both"/>
        <w:rPr>
          <w:rFonts w:eastAsia="Calibri"/>
          <w:snapToGrid w:val="0"/>
          <w:lang w:eastAsia="en-US"/>
        </w:rPr>
      </w:pPr>
    </w:p>
    <w:p w14:paraId="40630B02" w14:textId="77777777" w:rsidR="00E05F71" w:rsidRPr="00E05F71" w:rsidRDefault="00E05F71" w:rsidP="00BF346C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3. </w:t>
      </w:r>
      <w:r w:rsidRPr="00E05F71">
        <w:rPr>
          <w:rFonts w:eastAsia="Calibri"/>
          <w:lang w:eastAsia="en-US"/>
        </w:rPr>
        <w:t>Místa pro nabídku</w:t>
      </w:r>
      <w:r w:rsidR="0038169C">
        <w:rPr>
          <w:rFonts w:eastAsia="Calibri"/>
          <w:lang w:eastAsia="en-US"/>
        </w:rPr>
        <w:t>,</w:t>
      </w:r>
      <w:r w:rsidRPr="00E05F71">
        <w:rPr>
          <w:rFonts w:eastAsia="Calibri"/>
          <w:lang w:eastAsia="en-US"/>
        </w:rPr>
        <w:t xml:space="preserve"> prodej zboží a poskytování služeb musí být vybavena</w:t>
      </w:r>
      <w:r w:rsidR="008E09F3">
        <w:rPr>
          <w:rFonts w:eastAsia="Calibri"/>
          <w:lang w:eastAsia="en-US"/>
        </w:rPr>
        <w:t xml:space="preserve"> tak, aby byl zajištěn jejich</w:t>
      </w:r>
      <w:r w:rsidR="00BF346C">
        <w:rPr>
          <w:rFonts w:eastAsia="Calibri"/>
          <w:lang w:eastAsia="en-US"/>
        </w:rPr>
        <w:t xml:space="preserve"> řádný a nerušený provoz, mezi prodejními místy musí být vytvořen prostor pro pohyb zákazníků, zásobování a zajištění požární ochrany v souladu se zvláštními předpisy.</w:t>
      </w:r>
    </w:p>
    <w:p w14:paraId="32AA1C0D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4302EDC6" w14:textId="77777777" w:rsidR="00E05F71" w:rsidRPr="00E05F71" w:rsidRDefault="0038169C" w:rsidP="00E05F71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4. </w:t>
      </w:r>
      <w:r w:rsidR="00BC1B78">
        <w:rPr>
          <w:rFonts w:eastAsia="Calibri"/>
          <w:snapToGrid w:val="0"/>
          <w:lang w:eastAsia="en-US"/>
        </w:rPr>
        <w:t>Místa pro nabídku, prodej zboží a poskytování služeb</w:t>
      </w:r>
      <w:r>
        <w:rPr>
          <w:rFonts w:eastAsia="Calibri"/>
          <w:snapToGrid w:val="0"/>
          <w:lang w:eastAsia="en-US"/>
        </w:rPr>
        <w:t xml:space="preserve"> uvedená</w:t>
      </w:r>
      <w:r w:rsidR="00E05F71" w:rsidRPr="00E05F71">
        <w:rPr>
          <w:rFonts w:eastAsia="Calibri"/>
          <w:snapToGrid w:val="0"/>
          <w:lang w:eastAsia="en-US"/>
        </w:rPr>
        <w:t xml:space="preserve"> v </w:t>
      </w:r>
      <w:r>
        <w:rPr>
          <w:rFonts w:eastAsia="Calibri"/>
          <w:snapToGrid w:val="0"/>
          <w:lang w:eastAsia="en-US"/>
        </w:rPr>
        <w:t xml:space="preserve">čl. </w:t>
      </w:r>
      <w:r w:rsidR="00A56FBE">
        <w:rPr>
          <w:rFonts w:eastAsia="Calibri"/>
          <w:snapToGrid w:val="0"/>
          <w:lang w:eastAsia="en-US"/>
        </w:rPr>
        <w:t>2</w:t>
      </w:r>
      <w:r>
        <w:rPr>
          <w:rFonts w:eastAsia="Calibri"/>
          <w:snapToGrid w:val="0"/>
          <w:lang w:eastAsia="en-US"/>
        </w:rPr>
        <w:t xml:space="preserve"> odst. 2 tohoto nařízení jsou určená</w:t>
      </w:r>
      <w:r w:rsidR="00E05F71" w:rsidRPr="00E05F71">
        <w:rPr>
          <w:rFonts w:eastAsia="Calibri"/>
          <w:snapToGrid w:val="0"/>
          <w:lang w:eastAsia="en-US"/>
        </w:rPr>
        <w:t xml:space="preserve"> pouze pro dočasná prodejní místa, na kter</w:t>
      </w:r>
      <w:r>
        <w:rPr>
          <w:rFonts w:eastAsia="Calibri"/>
          <w:snapToGrid w:val="0"/>
          <w:lang w:eastAsia="en-US"/>
        </w:rPr>
        <w:t>á</w:t>
      </w:r>
      <w:r w:rsidR="00E05F71" w:rsidRPr="00E05F71">
        <w:rPr>
          <w:rFonts w:eastAsia="Calibri"/>
          <w:snapToGrid w:val="0"/>
          <w:lang w:eastAsia="en-US"/>
        </w:rPr>
        <w:t xml:space="preserve"> si prodejci po dobu nájmu místa umisťují dočasné stánky po předchozí dohodě s provozovatelem.</w:t>
      </w:r>
    </w:p>
    <w:p w14:paraId="6268909B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608075AE" w14:textId="77777777" w:rsidR="00E05F71" w:rsidRPr="00E05F71" w:rsidRDefault="00E05F71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3B2F7937" w14:textId="77777777" w:rsidR="00E05F71" w:rsidRPr="00E05F71" w:rsidRDefault="00E05F71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A073E3">
        <w:rPr>
          <w:rFonts w:eastAsia="Calibri"/>
          <w:b/>
          <w:snapToGrid w:val="0"/>
          <w:lang w:eastAsia="en-US"/>
        </w:rPr>
        <w:t>4</w:t>
      </w:r>
    </w:p>
    <w:p w14:paraId="274A0720" w14:textId="77777777" w:rsidR="00E05F71" w:rsidRPr="00E05F71" w:rsidRDefault="00E05F71" w:rsidP="00E05F71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Doba prodeje zboží a poskytování služeb na místech pro nabídku, prodej zboží a poskytování služeb</w:t>
      </w:r>
    </w:p>
    <w:p w14:paraId="5E002FC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48363811" w14:textId="77777777" w:rsidR="00E05F71" w:rsidRPr="00E05F71" w:rsidRDefault="00311557" w:rsidP="00E05F71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Místa pro nabídku, prodej zboží a poskytování služeb</w:t>
      </w:r>
      <w:r w:rsidR="00E05F71" w:rsidRPr="00E05F71">
        <w:rPr>
          <w:rFonts w:eastAsia="Calibri"/>
          <w:snapToGrid w:val="0"/>
          <w:lang w:eastAsia="en-US"/>
        </w:rPr>
        <w:t xml:space="preserve"> uveden</w:t>
      </w:r>
      <w:r w:rsidR="0038169C">
        <w:rPr>
          <w:rFonts w:eastAsia="Calibri"/>
          <w:snapToGrid w:val="0"/>
          <w:lang w:eastAsia="en-US"/>
        </w:rPr>
        <w:t>á</w:t>
      </w:r>
      <w:r w:rsidR="00E05F71" w:rsidRPr="00E05F71">
        <w:rPr>
          <w:rFonts w:eastAsia="Calibri"/>
          <w:snapToGrid w:val="0"/>
          <w:lang w:eastAsia="en-US"/>
        </w:rPr>
        <w:t xml:space="preserve"> v čl. </w:t>
      </w:r>
      <w:r w:rsidR="00B00956">
        <w:rPr>
          <w:rFonts w:eastAsia="Calibri"/>
          <w:snapToGrid w:val="0"/>
          <w:lang w:eastAsia="en-US"/>
        </w:rPr>
        <w:t>2</w:t>
      </w:r>
      <w:r w:rsidR="00E05F71" w:rsidRPr="00E05F71">
        <w:rPr>
          <w:rFonts w:eastAsia="Calibri"/>
          <w:snapToGrid w:val="0"/>
          <w:lang w:eastAsia="en-US"/>
        </w:rPr>
        <w:t xml:space="preserve"> odst. 2 tohoto nařízení j</w:t>
      </w:r>
      <w:r w:rsidR="0038169C">
        <w:rPr>
          <w:rFonts w:eastAsia="Calibri"/>
          <w:snapToGrid w:val="0"/>
          <w:lang w:eastAsia="en-US"/>
        </w:rPr>
        <w:t>sou</w:t>
      </w:r>
      <w:r w:rsidR="00E05F71" w:rsidRPr="00E05F71">
        <w:rPr>
          <w:rFonts w:eastAsia="Calibri"/>
          <w:snapToGrid w:val="0"/>
          <w:lang w:eastAsia="en-US"/>
        </w:rPr>
        <w:t xml:space="preserve"> provozován</w:t>
      </w:r>
      <w:r w:rsidR="0038169C">
        <w:rPr>
          <w:rFonts w:eastAsia="Calibri"/>
          <w:snapToGrid w:val="0"/>
          <w:lang w:eastAsia="en-US"/>
        </w:rPr>
        <w:t>a</w:t>
      </w:r>
      <w:r w:rsidR="00E05F71" w:rsidRPr="00E05F71">
        <w:rPr>
          <w:rFonts w:eastAsia="Calibri"/>
          <w:snapToGrid w:val="0"/>
          <w:lang w:eastAsia="en-US"/>
        </w:rPr>
        <w:t xml:space="preserve"> po celý rok, doba prodeje zboží a poskytování služeb je </w:t>
      </w:r>
      <w:r w:rsidR="00923803">
        <w:rPr>
          <w:rFonts w:eastAsia="Calibri"/>
          <w:snapToGrid w:val="0"/>
          <w:lang w:eastAsia="en-US"/>
        </w:rPr>
        <w:t>v době od 8:00</w:t>
      </w:r>
      <w:r w:rsidR="00D4428F">
        <w:rPr>
          <w:rFonts w:eastAsia="Calibri"/>
          <w:snapToGrid w:val="0"/>
          <w:lang w:eastAsia="en-US"/>
        </w:rPr>
        <w:t xml:space="preserve"> do</w:t>
      </w:r>
      <w:r w:rsidR="00923803">
        <w:rPr>
          <w:rFonts w:eastAsia="Calibri"/>
          <w:snapToGrid w:val="0"/>
          <w:lang w:eastAsia="en-US"/>
        </w:rPr>
        <w:t xml:space="preserve"> 18:00</w:t>
      </w:r>
      <w:r w:rsidR="00D4428F">
        <w:rPr>
          <w:rFonts w:eastAsia="Calibri"/>
          <w:snapToGrid w:val="0"/>
          <w:lang w:eastAsia="en-US"/>
        </w:rPr>
        <w:t xml:space="preserve"> hodin.</w:t>
      </w:r>
    </w:p>
    <w:p w14:paraId="6311BC4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3A71541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28B42E88" w14:textId="77777777" w:rsidR="00E05F71" w:rsidRPr="00E05F71" w:rsidRDefault="00E05F71" w:rsidP="00150B13">
      <w:pPr>
        <w:jc w:val="center"/>
        <w:outlineLvl w:val="0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 xml:space="preserve">Čl. </w:t>
      </w:r>
      <w:r w:rsidR="00A073E3">
        <w:rPr>
          <w:rFonts w:eastAsia="Calibri"/>
          <w:b/>
          <w:lang w:eastAsia="en-US"/>
        </w:rPr>
        <w:t>5</w:t>
      </w:r>
    </w:p>
    <w:p w14:paraId="2369DD04" w14:textId="77777777" w:rsidR="00E05F71" w:rsidRPr="00E05F71" w:rsidRDefault="00E05F71" w:rsidP="00E05F71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Pravidla pro udržování čistoty a bezpečnosti míst pro nabídk</w:t>
      </w:r>
      <w:r w:rsidR="005C3AA8">
        <w:rPr>
          <w:rFonts w:eastAsia="Calibri"/>
          <w:b/>
          <w:lang w:eastAsia="en-US"/>
        </w:rPr>
        <w:t>u, prodej zboží a </w:t>
      </w:r>
      <w:r w:rsidRPr="00E05F71">
        <w:rPr>
          <w:rFonts w:eastAsia="Calibri"/>
          <w:b/>
          <w:lang w:eastAsia="en-US"/>
        </w:rPr>
        <w:t>poskytování služeb</w:t>
      </w:r>
    </w:p>
    <w:p w14:paraId="2F50B27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45DBCBDC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Prodejci zboží a poskytovatelé služeb na místech pro nabídku, prodej zboží </w:t>
      </w:r>
      <w:r w:rsidRPr="00E05F71">
        <w:rPr>
          <w:rFonts w:eastAsia="Calibri"/>
          <w:snapToGrid w:val="0"/>
          <w:lang w:eastAsia="en-US"/>
        </w:rPr>
        <w:br/>
        <w:t>a poskytování služeb jsou povinni:</w:t>
      </w:r>
    </w:p>
    <w:p w14:paraId="1C289316" w14:textId="77777777" w:rsidR="005C7A20" w:rsidRPr="00E05F71" w:rsidRDefault="005C7A20" w:rsidP="00E05F71">
      <w:pPr>
        <w:jc w:val="both"/>
        <w:rPr>
          <w:rFonts w:eastAsia="Calibri"/>
          <w:snapToGrid w:val="0"/>
          <w:lang w:eastAsia="en-US"/>
        </w:rPr>
      </w:pPr>
    </w:p>
    <w:p w14:paraId="5B9F7680" w14:textId="77777777" w:rsidR="00E05F71" w:rsidRDefault="00E05F71" w:rsidP="00E05F71">
      <w:pPr>
        <w:numPr>
          <w:ilvl w:val="0"/>
          <w:numId w:val="17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zabezpečovat čistotu prodejních míst, trvalý a řádný úklid, schůdnost plochy v provozní době,</w:t>
      </w:r>
    </w:p>
    <w:p w14:paraId="0F91FF98" w14:textId="77777777" w:rsidR="00D4428F" w:rsidRPr="00E05F71" w:rsidRDefault="00D4428F" w:rsidP="00D4428F">
      <w:pPr>
        <w:spacing w:line="276" w:lineRule="auto"/>
        <w:ind w:left="340"/>
        <w:jc w:val="both"/>
        <w:rPr>
          <w:rFonts w:eastAsia="Calibri"/>
          <w:snapToGrid w:val="0"/>
          <w:lang w:eastAsia="en-US"/>
        </w:rPr>
      </w:pPr>
    </w:p>
    <w:p w14:paraId="6F071DB1" w14:textId="77777777" w:rsidR="00E05F71" w:rsidRPr="00D4428F" w:rsidRDefault="00E05F71" w:rsidP="00E05F71">
      <w:pPr>
        <w:numPr>
          <w:ilvl w:val="0"/>
          <w:numId w:val="17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k nabídce </w:t>
      </w:r>
      <w:r w:rsidRPr="00E05F71">
        <w:rPr>
          <w:rFonts w:eastAsia="Calibri"/>
          <w:lang w:eastAsia="en-US"/>
        </w:rPr>
        <w:t>zboží, jeho prodeji a poskytování služeb užívat jen místa k tomu určená, neumísťovat v jejich okolí překážky, které mohou znemožňovat nebo ztěžovat průchod zákazníků a ostatních osob, průjezd automobilů na přilehlých komunikacích,</w:t>
      </w:r>
    </w:p>
    <w:p w14:paraId="7F0B0755" w14:textId="77777777" w:rsidR="00D4428F" w:rsidRPr="00D4428F" w:rsidRDefault="00D4428F" w:rsidP="00D4428F">
      <w:pPr>
        <w:spacing w:line="276" w:lineRule="auto"/>
        <w:ind w:left="340"/>
        <w:jc w:val="both"/>
        <w:rPr>
          <w:rFonts w:eastAsia="Calibri"/>
          <w:snapToGrid w:val="0"/>
          <w:lang w:eastAsia="en-US"/>
        </w:rPr>
      </w:pPr>
    </w:p>
    <w:p w14:paraId="652547C8" w14:textId="77777777" w:rsidR="00D4428F" w:rsidRDefault="00E05F71" w:rsidP="00E05F71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D4428F">
        <w:rPr>
          <w:rFonts w:eastAsia="Calibri"/>
          <w:snapToGrid w:val="0"/>
          <w:lang w:eastAsia="en-US"/>
        </w:rPr>
        <w:t xml:space="preserve">uposlechnout </w:t>
      </w:r>
      <w:r w:rsidRPr="00D4428F">
        <w:rPr>
          <w:rFonts w:eastAsia="Calibri"/>
          <w:lang w:eastAsia="en-US"/>
        </w:rPr>
        <w:t xml:space="preserve">pokynů provozovatele </w:t>
      </w:r>
      <w:r w:rsidRPr="00D4428F">
        <w:rPr>
          <w:rFonts w:eastAsia="Calibri"/>
          <w:snapToGrid w:val="0"/>
          <w:lang w:eastAsia="en-US"/>
        </w:rPr>
        <w:t>míst pro nabídku, prodej zboží a poskytování služeb</w:t>
      </w:r>
      <w:r w:rsidRPr="00D4428F">
        <w:rPr>
          <w:rFonts w:eastAsia="Calibri"/>
          <w:lang w:eastAsia="en-US"/>
        </w:rPr>
        <w:t xml:space="preserve"> nebo jím pověřené osoby k zajištění pravidel pro udržování čistoty a bezpečnosti </w:t>
      </w:r>
      <w:r w:rsidRPr="00D4428F">
        <w:rPr>
          <w:rFonts w:eastAsia="Calibri"/>
          <w:snapToGrid w:val="0"/>
          <w:lang w:eastAsia="en-US"/>
        </w:rPr>
        <w:t>míst pro nabídku, prodej zboží a poskytování služeb</w:t>
      </w:r>
      <w:r w:rsidR="00D4428F">
        <w:rPr>
          <w:rFonts w:eastAsia="Calibri"/>
          <w:snapToGrid w:val="0"/>
          <w:lang w:eastAsia="en-US"/>
        </w:rPr>
        <w:t>,</w:t>
      </w:r>
    </w:p>
    <w:p w14:paraId="623F9FE4" w14:textId="77777777" w:rsidR="00D4428F" w:rsidRPr="00A073E3" w:rsidRDefault="00D4428F" w:rsidP="00A073E3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A073E3">
        <w:rPr>
          <w:rFonts w:eastAsia="Calibri"/>
          <w:lang w:eastAsia="en-US"/>
        </w:rPr>
        <w:t>při prodeji živočišných produktů a zvířat a při poskytování služeb, při nichž je nakládáno s živými zvířaty, jsou prodejci povinni řídit se zvláštními právními předpisy upravující veterinární a hygienické podmínky a požadavky</w:t>
      </w:r>
      <w:r w:rsidR="00834A36">
        <w:rPr>
          <w:rStyle w:val="Znakapoznpodarou"/>
        </w:rPr>
        <w:t>2</w:t>
      </w:r>
      <w:r w:rsidR="00BC1B78">
        <w:rPr>
          <w:rStyle w:val="Znakapoznpodarou"/>
        </w:rPr>
        <w:t>)</w:t>
      </w:r>
      <w:r w:rsidRPr="00A073E3">
        <w:rPr>
          <w:rFonts w:eastAsia="Calibri"/>
          <w:lang w:eastAsia="en-US"/>
        </w:rPr>
        <w:t>.</w:t>
      </w:r>
    </w:p>
    <w:p w14:paraId="3DE5DEAC" w14:textId="77777777" w:rsidR="00E05F71" w:rsidRDefault="00E05F71" w:rsidP="00E05F71">
      <w:pPr>
        <w:jc w:val="center"/>
        <w:rPr>
          <w:rFonts w:eastAsia="Calibri"/>
          <w:snapToGrid w:val="0"/>
          <w:lang w:eastAsia="en-US"/>
        </w:rPr>
      </w:pPr>
    </w:p>
    <w:p w14:paraId="369C3517" w14:textId="77777777" w:rsidR="00EF4159" w:rsidRDefault="00EF4159" w:rsidP="00E05F71">
      <w:pPr>
        <w:jc w:val="center"/>
        <w:rPr>
          <w:rFonts w:eastAsia="Calibri"/>
          <w:snapToGrid w:val="0"/>
          <w:lang w:eastAsia="en-US"/>
        </w:rPr>
      </w:pPr>
    </w:p>
    <w:p w14:paraId="21AD8D92" w14:textId="77777777" w:rsidR="00E05F71" w:rsidRPr="00E05F71" w:rsidRDefault="00A073E3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6</w:t>
      </w:r>
    </w:p>
    <w:p w14:paraId="1A1CE831" w14:textId="77777777" w:rsidR="00E05F71" w:rsidRPr="00E05F71" w:rsidRDefault="00E05F71" w:rsidP="00E05F71">
      <w:pPr>
        <w:jc w:val="center"/>
        <w:rPr>
          <w:rFonts w:eastAsia="Calibri"/>
          <w:lang w:eastAsia="en-US"/>
        </w:rPr>
      </w:pPr>
      <w:r w:rsidRPr="00E05F71">
        <w:rPr>
          <w:rFonts w:eastAsia="Calibri"/>
          <w:b/>
          <w:lang w:eastAsia="en-US"/>
        </w:rPr>
        <w:t>Pravidla k zajištění řádného provozu míst pro nabídku, prodej zboží a poskytování služeb</w:t>
      </w:r>
    </w:p>
    <w:p w14:paraId="62046495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5D939E97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Provozovatel míst pro nabídku, prodej zboží a poskytování služeb je povinen:</w:t>
      </w:r>
    </w:p>
    <w:p w14:paraId="0337E75E" w14:textId="77777777" w:rsidR="008D65DD" w:rsidRPr="00E05F71" w:rsidRDefault="008D65DD" w:rsidP="00E05F71">
      <w:pPr>
        <w:jc w:val="both"/>
        <w:rPr>
          <w:rFonts w:eastAsia="Calibri"/>
          <w:snapToGrid w:val="0"/>
          <w:lang w:eastAsia="en-US"/>
        </w:rPr>
      </w:pPr>
    </w:p>
    <w:p w14:paraId="12B3B2D4" w14:textId="77777777" w:rsidR="00E05F71" w:rsidRPr="00E05F71" w:rsidRDefault="00E05F71" w:rsidP="00E05F71">
      <w:pPr>
        <w:numPr>
          <w:ilvl w:val="0"/>
          <w:numId w:val="18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zveřejnit tržní řád,</w:t>
      </w:r>
    </w:p>
    <w:p w14:paraId="12E032E8" w14:textId="77777777" w:rsidR="00E05F71" w:rsidRPr="00D4428F" w:rsidRDefault="00E05F71" w:rsidP="00E05F71">
      <w:pPr>
        <w:numPr>
          <w:ilvl w:val="0"/>
          <w:numId w:val="18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prodejní </w:t>
      </w:r>
      <w:r w:rsidRPr="00E05F71">
        <w:rPr>
          <w:rFonts w:eastAsia="Calibri"/>
          <w:lang w:eastAsia="en-US"/>
        </w:rPr>
        <w:t>místa provozovat v souladu s tímto tržním řádem,</w:t>
      </w:r>
    </w:p>
    <w:p w14:paraId="3E0DA820" w14:textId="77777777" w:rsidR="00E05F71" w:rsidRDefault="00E05F71" w:rsidP="00E05F71">
      <w:pPr>
        <w:numPr>
          <w:ilvl w:val="0"/>
          <w:numId w:val="18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určit prodejcům zboží a poskytovatelům služeb konkrétní prodejní místa, dle kapacity míst pro nabídku, prodej zboží a poskytování služeb,</w:t>
      </w:r>
    </w:p>
    <w:p w14:paraId="2CF7B628" w14:textId="77777777" w:rsidR="00D4428F" w:rsidRDefault="00D4428F" w:rsidP="00E05F71">
      <w:pPr>
        <w:numPr>
          <w:ilvl w:val="0"/>
          <w:numId w:val="18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dohlédnout na čistotu a pořádek po skončení prodeje</w:t>
      </w:r>
      <w:r w:rsidR="00D7052C">
        <w:rPr>
          <w:rFonts w:eastAsia="Calibri"/>
          <w:snapToGrid w:val="0"/>
          <w:lang w:eastAsia="en-US"/>
        </w:rPr>
        <w:t>.</w:t>
      </w:r>
    </w:p>
    <w:p w14:paraId="3613F0E7" w14:textId="77777777" w:rsidR="005C7A20" w:rsidRDefault="005C7A20" w:rsidP="005C7A20">
      <w:pPr>
        <w:spacing w:line="276" w:lineRule="auto"/>
        <w:ind w:left="340"/>
        <w:jc w:val="both"/>
        <w:rPr>
          <w:rFonts w:eastAsia="Calibri"/>
          <w:snapToGrid w:val="0"/>
          <w:lang w:eastAsia="en-US"/>
        </w:rPr>
      </w:pPr>
    </w:p>
    <w:p w14:paraId="360D95A0" w14:textId="77777777" w:rsidR="00EF4159" w:rsidRPr="00E05F71" w:rsidRDefault="00EF4159" w:rsidP="005C7A20">
      <w:pPr>
        <w:spacing w:line="276" w:lineRule="auto"/>
        <w:ind w:left="340"/>
        <w:jc w:val="both"/>
        <w:rPr>
          <w:rFonts w:eastAsia="Calibri"/>
          <w:snapToGrid w:val="0"/>
          <w:lang w:eastAsia="en-US"/>
        </w:rPr>
      </w:pPr>
    </w:p>
    <w:p w14:paraId="4231EE72" w14:textId="77777777" w:rsidR="00E05F71" w:rsidRPr="00E05F71" w:rsidRDefault="00A073E3" w:rsidP="00150B13">
      <w:pPr>
        <w:jc w:val="center"/>
        <w:outlineLvl w:val="0"/>
        <w:rPr>
          <w:rFonts w:eastAsia="Calibri"/>
          <w:b/>
          <w:bCs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7</w:t>
      </w:r>
    </w:p>
    <w:p w14:paraId="109564A8" w14:textId="77777777" w:rsidR="00E05F71" w:rsidRPr="00E05F71" w:rsidRDefault="00E05F71" w:rsidP="00E05F71">
      <w:pPr>
        <w:jc w:val="center"/>
        <w:rPr>
          <w:rFonts w:eastAsia="Calibri"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Druhy prodeje zboží a poskytování služeb, na které se toto nařízení nevztahuje</w:t>
      </w:r>
    </w:p>
    <w:p w14:paraId="4E434152" w14:textId="77777777" w:rsidR="005C7A20" w:rsidRDefault="005C7A20" w:rsidP="00E05F71">
      <w:pPr>
        <w:jc w:val="both"/>
        <w:rPr>
          <w:rFonts w:eastAsia="Calibri"/>
          <w:lang w:eastAsia="en-US"/>
        </w:rPr>
      </w:pPr>
    </w:p>
    <w:p w14:paraId="052DBACA" w14:textId="77777777" w:rsidR="00E05F71" w:rsidRDefault="00E05F71" w:rsidP="00E05F71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>Toto nařízení se nevztahuje na prodej zboží a poskytování služeb mimo provozovnu při slavnostech, sportovních</w:t>
      </w:r>
      <w:r w:rsidR="00061652">
        <w:rPr>
          <w:rFonts w:eastAsia="Calibri"/>
          <w:lang w:eastAsia="en-US"/>
        </w:rPr>
        <w:t>, kulturních</w:t>
      </w:r>
      <w:r w:rsidRPr="00E05F71">
        <w:rPr>
          <w:rFonts w:eastAsia="Calibri"/>
          <w:lang w:eastAsia="en-US"/>
        </w:rPr>
        <w:t xml:space="preserve"> nebo jiných podobných akcích, </w:t>
      </w:r>
      <w:r w:rsidR="005C7A20">
        <w:rPr>
          <w:rFonts w:eastAsia="Calibri"/>
          <w:lang w:eastAsia="en-US"/>
        </w:rPr>
        <w:t>včetně podomního a pochůzkového prodeje provozovaného místními spolky při pořádání těchto akcí,</w:t>
      </w:r>
      <w:r w:rsidR="00061652">
        <w:rPr>
          <w:rFonts w:eastAsia="Calibri"/>
          <w:lang w:eastAsia="en-US"/>
        </w:rPr>
        <w:t xml:space="preserve"> </w:t>
      </w:r>
      <w:r w:rsidR="005C7A20">
        <w:rPr>
          <w:rFonts w:eastAsia="Calibri"/>
          <w:lang w:eastAsia="en-US"/>
        </w:rPr>
        <w:t>na prodej v pojízdné prodejně, na ohlášená očkování domácích zvířat</w:t>
      </w:r>
      <w:r w:rsidR="00834A36">
        <w:rPr>
          <w:rStyle w:val="Znakapoznpodarou"/>
        </w:rPr>
        <w:t>2</w:t>
      </w:r>
      <w:r w:rsidR="005C7A20">
        <w:rPr>
          <w:rFonts w:eastAsia="Calibri"/>
          <w:lang w:eastAsia="en-US"/>
        </w:rPr>
        <w:t xml:space="preserve"> a na veřejné sbírky</w:t>
      </w:r>
      <w:r w:rsidR="00834A36">
        <w:rPr>
          <w:rStyle w:val="Znakapoznpodarou"/>
        </w:rPr>
        <w:t>3</w:t>
      </w:r>
      <w:r w:rsidR="00BC1B78">
        <w:rPr>
          <w:rStyle w:val="Znakapoznpodarou"/>
        </w:rPr>
        <w:t>)</w:t>
      </w:r>
      <w:r w:rsidR="005C7A20">
        <w:rPr>
          <w:rFonts w:eastAsia="Calibri"/>
          <w:lang w:eastAsia="en-US"/>
        </w:rPr>
        <w:t xml:space="preserve">. </w:t>
      </w:r>
    </w:p>
    <w:p w14:paraId="46637C3F" w14:textId="77777777" w:rsidR="00EF4159" w:rsidRPr="00E05F71" w:rsidRDefault="00EF4159" w:rsidP="00E05F71">
      <w:pPr>
        <w:jc w:val="both"/>
        <w:rPr>
          <w:rFonts w:eastAsia="Calibri"/>
          <w:lang w:eastAsia="en-US"/>
        </w:rPr>
      </w:pPr>
    </w:p>
    <w:p w14:paraId="71A264CF" w14:textId="77777777" w:rsidR="00E05F71" w:rsidRPr="00E05F71" w:rsidRDefault="00A073E3" w:rsidP="00150B13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Čl. 8</w:t>
      </w:r>
    </w:p>
    <w:p w14:paraId="7E0256ED" w14:textId="77777777" w:rsidR="00E05F71" w:rsidRPr="00E05F71" w:rsidRDefault="00E05F71" w:rsidP="00E05F71">
      <w:pPr>
        <w:jc w:val="center"/>
        <w:rPr>
          <w:rFonts w:eastAsia="Calibri"/>
          <w:lang w:eastAsia="en-US"/>
        </w:rPr>
      </w:pPr>
      <w:r w:rsidRPr="00E05F71">
        <w:rPr>
          <w:rFonts w:eastAsia="Calibri"/>
          <w:b/>
          <w:lang w:eastAsia="en-US"/>
        </w:rPr>
        <w:t>Zakázané druhy prodeje zboží a poskytovaných služeb</w:t>
      </w:r>
    </w:p>
    <w:p w14:paraId="3ACDBA82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0178E32C" w14:textId="77777777" w:rsidR="00E05F71" w:rsidRDefault="00061652" w:rsidP="00061652">
      <w:pPr>
        <w:jc w:val="both"/>
        <w:rPr>
          <w:rFonts w:eastAsia="Calibri"/>
          <w:lang w:eastAsia="en-US"/>
        </w:rPr>
      </w:pPr>
      <w:r>
        <w:rPr>
          <w:rFonts w:eastAsia="Calibri"/>
          <w:snapToGrid w:val="0"/>
          <w:lang w:eastAsia="en-US"/>
        </w:rPr>
        <w:t xml:space="preserve">1. </w:t>
      </w:r>
      <w:r w:rsidR="00E05F71" w:rsidRPr="00E05F71">
        <w:rPr>
          <w:rFonts w:eastAsia="Calibri"/>
          <w:snapToGrid w:val="0"/>
          <w:lang w:eastAsia="en-US"/>
        </w:rPr>
        <w:t>Na území obce se zakazuje mimo provozovnu</w:t>
      </w:r>
      <w:r w:rsidR="001A7E89">
        <w:rPr>
          <w:rFonts w:eastAsia="Calibri"/>
          <w:snapToGrid w:val="0"/>
          <w:lang w:eastAsia="en-US"/>
        </w:rPr>
        <w:t xml:space="preserve"> </w:t>
      </w:r>
      <w:r w:rsidR="00E05F71" w:rsidRPr="00E05F71">
        <w:rPr>
          <w:rFonts w:eastAsia="Calibri"/>
          <w:snapToGrid w:val="0"/>
          <w:lang w:eastAsia="en-US"/>
        </w:rPr>
        <w:t>podomní</w:t>
      </w:r>
      <w:r>
        <w:rPr>
          <w:rFonts w:eastAsia="Calibri"/>
          <w:snapToGrid w:val="0"/>
          <w:lang w:eastAsia="en-US"/>
        </w:rPr>
        <w:t xml:space="preserve"> a pochůzkový </w:t>
      </w:r>
      <w:r w:rsidR="00E05F71" w:rsidRPr="00E05F71">
        <w:rPr>
          <w:rFonts w:eastAsia="Calibri"/>
          <w:lang w:eastAsia="en-US"/>
        </w:rPr>
        <w:t>pro</w:t>
      </w:r>
      <w:r w:rsidR="00A56FBE">
        <w:rPr>
          <w:rFonts w:eastAsia="Calibri"/>
          <w:lang w:eastAsia="en-US"/>
        </w:rPr>
        <w:t xml:space="preserve">dej zboží a </w:t>
      </w:r>
      <w:r w:rsidR="00311557">
        <w:rPr>
          <w:rFonts w:eastAsia="Calibri"/>
          <w:lang w:eastAsia="en-US"/>
        </w:rPr>
        <w:t>nabídka</w:t>
      </w:r>
      <w:r w:rsidR="00A56FBE">
        <w:rPr>
          <w:rFonts w:eastAsia="Calibri"/>
          <w:lang w:eastAsia="en-US"/>
        </w:rPr>
        <w:t xml:space="preserve"> služeb. </w:t>
      </w:r>
      <w:r w:rsidR="00E05F71" w:rsidRPr="00E05F71">
        <w:rPr>
          <w:rFonts w:eastAsia="Calibri"/>
          <w:lang w:eastAsia="en-US"/>
        </w:rPr>
        <w:t xml:space="preserve"> </w:t>
      </w:r>
    </w:p>
    <w:p w14:paraId="15AFCF93" w14:textId="77777777" w:rsidR="00061652" w:rsidRDefault="00061652" w:rsidP="000616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11557">
        <w:rPr>
          <w:rFonts w:eastAsia="Calibri"/>
          <w:lang w:eastAsia="en-US"/>
        </w:rPr>
        <w:t>Podomní a pochůzkový prodej zboží a nabídka služeb</w:t>
      </w:r>
      <w:r>
        <w:rPr>
          <w:rFonts w:eastAsia="Calibri"/>
          <w:lang w:eastAsia="en-US"/>
        </w:rPr>
        <w:t xml:space="preserve"> se pro účely tohoto nařízení rozumí takový prodej </w:t>
      </w:r>
      <w:r w:rsidR="00521982">
        <w:rPr>
          <w:rFonts w:eastAsia="Calibri"/>
          <w:lang w:eastAsia="en-US"/>
        </w:rPr>
        <w:t xml:space="preserve">zboží </w:t>
      </w:r>
      <w:r>
        <w:rPr>
          <w:rFonts w:eastAsia="Calibri"/>
          <w:lang w:eastAsia="en-US"/>
        </w:rPr>
        <w:t>a nabídka služeb, kdy je bez předchozí objednávky dům od domu nabízeno a prodáváno zboží či služby</w:t>
      </w:r>
      <w:r w:rsidR="004B21F6">
        <w:rPr>
          <w:rFonts w:eastAsia="Calibri"/>
          <w:lang w:eastAsia="en-US"/>
        </w:rPr>
        <w:t xml:space="preserve"> osobami uživatelům v objektech určených k bydlení</w:t>
      </w:r>
      <w:r>
        <w:rPr>
          <w:rFonts w:eastAsia="Calibri"/>
          <w:lang w:eastAsia="en-US"/>
        </w:rPr>
        <w:t>.</w:t>
      </w:r>
    </w:p>
    <w:p w14:paraId="14BB03E9" w14:textId="77777777" w:rsidR="008D65DD" w:rsidRDefault="008D65DD" w:rsidP="000616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C36752">
        <w:rPr>
          <w:rFonts w:eastAsia="Calibri"/>
          <w:lang w:eastAsia="en-US"/>
        </w:rPr>
        <w:t>Podomní a pochůzkový prodej zboží a nabídka služeb</w:t>
      </w:r>
      <w:r>
        <w:rPr>
          <w:rFonts w:eastAsia="Calibri"/>
          <w:lang w:eastAsia="en-US"/>
        </w:rPr>
        <w:t xml:space="preserve"> se pro účely tohoto nařízení rozumí prodej</w:t>
      </w:r>
      <w:r w:rsidR="00521982">
        <w:rPr>
          <w:rFonts w:eastAsia="Calibri"/>
          <w:lang w:eastAsia="en-US"/>
        </w:rPr>
        <w:t xml:space="preserve"> zboží</w:t>
      </w:r>
      <w:r>
        <w:rPr>
          <w:rFonts w:eastAsia="Calibri"/>
          <w:lang w:eastAsia="en-US"/>
        </w:rPr>
        <w:t xml:space="preserve"> a nabídka služeb s použitím přenosného nebo neseného zařízení (konstrukce, závěsného pultu, ze zavazadel, tašek,apod.) nebo přímo z ruky, bez ohledu na to, zda se prodejce pohy</w:t>
      </w:r>
      <w:r w:rsidR="00E41D0A">
        <w:rPr>
          <w:rFonts w:eastAsia="Calibri"/>
          <w:lang w:eastAsia="en-US"/>
        </w:rPr>
        <w:t xml:space="preserve">buje nebo se zdržuje na místě. </w:t>
      </w:r>
    </w:p>
    <w:p w14:paraId="6591C7E3" w14:textId="77777777" w:rsidR="00E41D0A" w:rsidRPr="00F121AB" w:rsidRDefault="00E41D0A" w:rsidP="00061652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lang w:eastAsia="en-US"/>
        </w:rPr>
        <w:t xml:space="preserve">4. Podomní a pochůzkový prodej </w:t>
      </w:r>
      <w:r w:rsidR="00311557">
        <w:rPr>
          <w:rFonts w:eastAsia="Calibri"/>
          <w:lang w:eastAsia="en-US"/>
        </w:rPr>
        <w:t>zboží a nabídka služeb jsou zakázány</w:t>
      </w:r>
      <w:r>
        <w:rPr>
          <w:rFonts w:eastAsia="Calibri"/>
          <w:lang w:eastAsia="en-US"/>
        </w:rPr>
        <w:t xml:space="preserve"> s ohledem na převažující veřejný zájem spočívající v zajištění bezpečnosti v obci, ochraně bezpečnosti obyvatel obce</w:t>
      </w:r>
      <w:r w:rsidR="008E09F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a to převážně seniorů.  </w:t>
      </w:r>
    </w:p>
    <w:p w14:paraId="24AE478A" w14:textId="77777777" w:rsidR="001A7E89" w:rsidRDefault="001A7E89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4CFB42DD" w14:textId="77777777" w:rsidR="00EF4159" w:rsidRDefault="00EF4159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5E40E7EF" w14:textId="77777777" w:rsidR="00A073E3" w:rsidRPr="00E05F71" w:rsidRDefault="00A073E3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9</w:t>
      </w:r>
    </w:p>
    <w:p w14:paraId="7B0E98E2" w14:textId="77777777" w:rsidR="00A073E3" w:rsidRPr="00E05F71" w:rsidRDefault="00232400" w:rsidP="00A073E3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Sankce a pokuty</w:t>
      </w:r>
    </w:p>
    <w:p w14:paraId="7A0C06DE" w14:textId="77777777" w:rsidR="00A073E3" w:rsidRDefault="00A073E3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3A705AB9" w14:textId="77777777" w:rsidR="00A073E3" w:rsidRDefault="00A073E3" w:rsidP="00150B13">
      <w:pPr>
        <w:outlineLvl w:val="0"/>
        <w:rPr>
          <w:rFonts w:eastAsia="Calibri"/>
          <w:snapToGrid w:val="0"/>
          <w:lang w:eastAsia="en-US"/>
        </w:rPr>
      </w:pPr>
      <w:r w:rsidRPr="00A073E3">
        <w:rPr>
          <w:rFonts w:eastAsia="Calibri"/>
          <w:snapToGrid w:val="0"/>
          <w:lang w:eastAsia="en-US"/>
        </w:rPr>
        <w:t>Porušení tohoto nařízení se postihuje podle zvláštních právních předpisů</w:t>
      </w:r>
      <w:r w:rsidR="00834A36">
        <w:rPr>
          <w:rStyle w:val="Znakapoznpodarou"/>
        </w:rPr>
        <w:t>4</w:t>
      </w:r>
      <w:r w:rsidR="00BC1B78">
        <w:rPr>
          <w:rStyle w:val="Znakapoznpodarou"/>
        </w:rPr>
        <w:t>)</w:t>
      </w:r>
      <w:r w:rsidRPr="00A073E3">
        <w:rPr>
          <w:rFonts w:eastAsia="Calibri"/>
          <w:snapToGrid w:val="0"/>
          <w:lang w:eastAsia="en-US"/>
        </w:rPr>
        <w:t>.</w:t>
      </w:r>
    </w:p>
    <w:p w14:paraId="03555097" w14:textId="77777777" w:rsidR="00183E04" w:rsidRDefault="00183E04" w:rsidP="00150B13">
      <w:pPr>
        <w:outlineLvl w:val="0"/>
        <w:rPr>
          <w:rFonts w:eastAsia="Calibri"/>
          <w:snapToGrid w:val="0"/>
          <w:lang w:eastAsia="en-US"/>
        </w:rPr>
      </w:pPr>
    </w:p>
    <w:p w14:paraId="7B015B1D" w14:textId="77777777" w:rsidR="00183E04" w:rsidRDefault="00183E04" w:rsidP="00150B13">
      <w:pPr>
        <w:outlineLvl w:val="0"/>
        <w:rPr>
          <w:rFonts w:eastAsia="Calibri"/>
          <w:snapToGrid w:val="0"/>
          <w:lang w:eastAsia="en-US"/>
        </w:rPr>
      </w:pPr>
    </w:p>
    <w:p w14:paraId="7E115275" w14:textId="77777777" w:rsidR="00183E04" w:rsidRDefault="00183E04" w:rsidP="00150B13">
      <w:pPr>
        <w:outlineLvl w:val="0"/>
        <w:rPr>
          <w:rFonts w:eastAsia="Calibri"/>
          <w:snapToGrid w:val="0"/>
          <w:lang w:eastAsia="en-US"/>
        </w:rPr>
      </w:pPr>
    </w:p>
    <w:p w14:paraId="79954B0F" w14:textId="77777777" w:rsidR="00A073E3" w:rsidRDefault="00183E04" w:rsidP="00183E04">
      <w:pPr>
        <w:outlineLvl w:val="0"/>
        <w:rPr>
          <w:rFonts w:eastAsia="Calibri"/>
          <w:b/>
          <w:bCs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                                                                       </w:t>
      </w:r>
      <w:r w:rsidRPr="00183E04">
        <w:rPr>
          <w:rFonts w:eastAsia="Calibri"/>
          <w:b/>
          <w:bCs/>
          <w:snapToGrid w:val="0"/>
          <w:lang w:eastAsia="en-US"/>
        </w:rPr>
        <w:t>Čl. 10</w:t>
      </w:r>
    </w:p>
    <w:p w14:paraId="6F6D88B0" w14:textId="77777777" w:rsidR="00183E04" w:rsidRDefault="00183E04" w:rsidP="00183E04">
      <w:pPr>
        <w:outlineLvl w:val="0"/>
        <w:rPr>
          <w:rFonts w:eastAsia="Calibri"/>
          <w:b/>
          <w:bCs/>
          <w:snapToGrid w:val="0"/>
          <w:lang w:eastAsia="en-US"/>
        </w:rPr>
      </w:pPr>
      <w:r>
        <w:rPr>
          <w:rFonts w:eastAsia="Calibri"/>
          <w:b/>
          <w:bCs/>
          <w:snapToGrid w:val="0"/>
          <w:lang w:eastAsia="en-US"/>
        </w:rPr>
        <w:t xml:space="preserve">                                                         Zrušující ustanovení</w:t>
      </w:r>
    </w:p>
    <w:p w14:paraId="5821CD15" w14:textId="77777777" w:rsidR="00183E04" w:rsidRDefault="00183E04" w:rsidP="00183E04">
      <w:pPr>
        <w:outlineLvl w:val="0"/>
        <w:rPr>
          <w:rFonts w:eastAsia="Calibri"/>
          <w:b/>
          <w:bCs/>
          <w:snapToGrid w:val="0"/>
          <w:lang w:eastAsia="en-US"/>
        </w:rPr>
      </w:pPr>
    </w:p>
    <w:p w14:paraId="23C5964B" w14:textId="58BD4351" w:rsidR="00183E04" w:rsidRDefault="00183E04" w:rsidP="00183E04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 Zrušuje se nařízení obce Lukovany č. 1/20</w:t>
      </w:r>
      <w:r w:rsidR="00311F01">
        <w:rPr>
          <w:rFonts w:eastAsia="Calibri"/>
          <w:snapToGrid w:val="0"/>
          <w:lang w:eastAsia="en-US"/>
        </w:rPr>
        <w:t>25</w:t>
      </w:r>
    </w:p>
    <w:p w14:paraId="6E2371CB" w14:textId="77777777" w:rsidR="00183E04" w:rsidRPr="00183E04" w:rsidRDefault="00183E04" w:rsidP="00183E04">
      <w:pPr>
        <w:outlineLvl w:val="0"/>
        <w:rPr>
          <w:rFonts w:eastAsia="Calibri"/>
          <w:b/>
          <w:bCs/>
          <w:snapToGrid w:val="0"/>
          <w:lang w:eastAsia="en-US"/>
        </w:rPr>
      </w:pPr>
    </w:p>
    <w:p w14:paraId="60D15B93" w14:textId="77777777" w:rsidR="00A073E3" w:rsidRDefault="00A073E3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5AB306B8" w14:textId="77777777" w:rsidR="004B21F6" w:rsidRDefault="004B21F6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2115A566" w14:textId="77777777" w:rsidR="00E05F71" w:rsidRPr="00E05F71" w:rsidRDefault="00A073E3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1</w:t>
      </w:r>
      <w:r w:rsidR="00183E04">
        <w:rPr>
          <w:rFonts w:eastAsia="Calibri"/>
          <w:b/>
          <w:snapToGrid w:val="0"/>
          <w:lang w:eastAsia="en-US"/>
        </w:rPr>
        <w:t>1</w:t>
      </w:r>
    </w:p>
    <w:p w14:paraId="56770AC0" w14:textId="77777777" w:rsidR="00E05F71" w:rsidRPr="00E05F71" w:rsidRDefault="00EF4159" w:rsidP="00E05F71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Závěrečná</w:t>
      </w:r>
      <w:r w:rsidR="00E05F71" w:rsidRPr="00E05F71">
        <w:rPr>
          <w:rFonts w:eastAsia="Calibri"/>
          <w:b/>
          <w:snapToGrid w:val="0"/>
          <w:lang w:eastAsia="en-US"/>
        </w:rPr>
        <w:t xml:space="preserve"> ustanovení</w:t>
      </w:r>
    </w:p>
    <w:p w14:paraId="2FE459A4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664FC603" w14:textId="77777777" w:rsidR="00EF4159" w:rsidRDefault="00EF4159" w:rsidP="00E05F71">
      <w:pPr>
        <w:jc w:val="both"/>
        <w:rPr>
          <w:rFonts w:eastAsia="Calibri"/>
          <w:lang w:eastAsia="en-US"/>
        </w:rPr>
      </w:pPr>
      <w:r>
        <w:rPr>
          <w:rFonts w:eastAsia="Calibri"/>
          <w:snapToGrid w:val="0"/>
          <w:lang w:eastAsia="en-US"/>
        </w:rPr>
        <w:t>1</w:t>
      </w:r>
      <w:r w:rsidRPr="00E05F71">
        <w:rPr>
          <w:rFonts w:eastAsia="Calibri"/>
          <w:snapToGrid w:val="0"/>
          <w:lang w:eastAsia="en-US"/>
        </w:rPr>
        <w:t xml:space="preserve">. </w:t>
      </w:r>
      <w:r>
        <w:rPr>
          <w:rFonts w:eastAsia="Calibri"/>
          <w:lang w:eastAsia="en-US"/>
        </w:rPr>
        <w:t xml:space="preserve">Kontrolu dodržování </w:t>
      </w:r>
      <w:r w:rsidR="004B21F6">
        <w:rPr>
          <w:rFonts w:eastAsia="Calibri"/>
          <w:lang w:eastAsia="en-US"/>
        </w:rPr>
        <w:t>tohoto nařízení</w:t>
      </w:r>
      <w:r>
        <w:rPr>
          <w:rFonts w:eastAsia="Calibri"/>
          <w:lang w:eastAsia="en-US"/>
        </w:rPr>
        <w:t xml:space="preserve"> jsou </w:t>
      </w:r>
      <w:r w:rsidR="00133F67">
        <w:rPr>
          <w:rFonts w:eastAsia="Calibri"/>
          <w:lang w:eastAsia="en-US"/>
        </w:rPr>
        <w:t xml:space="preserve">oprávněni provádět pověření zaměstnanci obce, zařazení do obecního úřadu </w:t>
      </w:r>
      <w:r w:rsidR="00872916">
        <w:rPr>
          <w:rFonts w:eastAsia="Calibri"/>
          <w:lang w:eastAsia="en-US"/>
        </w:rPr>
        <w:t>Lukovany</w:t>
      </w:r>
      <w:r w:rsidR="007242A5">
        <w:rPr>
          <w:rFonts w:eastAsia="Calibri"/>
          <w:lang w:eastAsia="en-US"/>
        </w:rPr>
        <w:t xml:space="preserve"> a</w:t>
      </w:r>
      <w:r w:rsidR="00BF3CDA">
        <w:rPr>
          <w:rFonts w:eastAsia="Calibri"/>
          <w:lang w:eastAsia="en-US"/>
        </w:rPr>
        <w:t xml:space="preserve"> </w:t>
      </w:r>
      <w:r w:rsidR="00133F67">
        <w:rPr>
          <w:rFonts w:eastAsia="Calibri"/>
          <w:lang w:eastAsia="en-US"/>
        </w:rPr>
        <w:t xml:space="preserve">pověření členové zastupitelstva obce. </w:t>
      </w:r>
    </w:p>
    <w:p w14:paraId="1D6C4E56" w14:textId="77777777" w:rsidR="00EF4159" w:rsidRPr="00E05F71" w:rsidRDefault="00EF4159" w:rsidP="00E05F71">
      <w:pPr>
        <w:jc w:val="both"/>
        <w:rPr>
          <w:rFonts w:eastAsia="Calibri"/>
          <w:snapToGrid w:val="0"/>
          <w:lang w:eastAsia="en-US"/>
        </w:rPr>
      </w:pPr>
    </w:p>
    <w:p w14:paraId="5F060CA3" w14:textId="77777777" w:rsidR="00E05F71" w:rsidRDefault="000943B4" w:rsidP="000943B4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2.  </w:t>
      </w:r>
      <w:r w:rsidR="00E05F71" w:rsidRPr="00E05F71">
        <w:rPr>
          <w:rFonts w:eastAsia="Calibri"/>
          <w:snapToGrid w:val="0"/>
          <w:lang w:eastAsia="en-US"/>
        </w:rPr>
        <w:t>Práva a povinnosti prodejců zboží, poskytovatelů služeb a provozovatelů stanovená zvláštními právními předpisy nejsou tímto nařízením dotčena.</w:t>
      </w:r>
    </w:p>
    <w:p w14:paraId="061FA96D" w14:textId="77777777" w:rsidR="000943B4" w:rsidRDefault="000943B4" w:rsidP="000943B4">
      <w:pPr>
        <w:jc w:val="both"/>
        <w:rPr>
          <w:rFonts w:eastAsia="Calibri"/>
          <w:snapToGrid w:val="0"/>
          <w:lang w:eastAsia="en-US"/>
        </w:rPr>
      </w:pPr>
    </w:p>
    <w:p w14:paraId="07B376C5" w14:textId="77777777" w:rsidR="000943B4" w:rsidRPr="00E05F71" w:rsidRDefault="000943B4" w:rsidP="000943B4">
      <w:pPr>
        <w:jc w:val="both"/>
        <w:rPr>
          <w:rFonts w:eastAsia="Calibri"/>
          <w:snapToGrid w:val="0"/>
          <w:lang w:eastAsia="en-US"/>
        </w:rPr>
      </w:pPr>
    </w:p>
    <w:p w14:paraId="0AE01193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510EFC1C" w14:textId="77777777" w:rsidR="00E05F71" w:rsidRPr="00E05F71" w:rsidRDefault="00183E04" w:rsidP="00E05F71">
      <w:pPr>
        <w:jc w:val="both"/>
        <w:rPr>
          <w:rFonts w:eastAsia="Calibri"/>
          <w:lang w:eastAsia="en-US"/>
        </w:rPr>
      </w:pPr>
      <w:r>
        <w:rPr>
          <w:rFonts w:eastAsia="Calibri"/>
          <w:snapToGrid w:val="0"/>
          <w:lang w:eastAsia="en-US"/>
        </w:rPr>
        <w:t>3</w:t>
      </w:r>
      <w:r w:rsidR="00E05F71" w:rsidRPr="00E05F71">
        <w:rPr>
          <w:rFonts w:eastAsia="Calibri"/>
          <w:snapToGrid w:val="0"/>
          <w:lang w:eastAsia="en-US"/>
        </w:rPr>
        <w:t xml:space="preserve">. </w:t>
      </w:r>
      <w:r w:rsidR="000943B4">
        <w:rPr>
          <w:rFonts w:eastAsia="Calibri"/>
          <w:snapToGrid w:val="0"/>
          <w:lang w:eastAsia="en-US"/>
        </w:rPr>
        <w:t xml:space="preserve">   </w:t>
      </w:r>
      <w:r w:rsidR="00E05F71" w:rsidRPr="00E05F71">
        <w:rPr>
          <w:rFonts w:eastAsia="Calibri"/>
          <w:lang w:eastAsia="en-US"/>
        </w:rPr>
        <w:t xml:space="preserve">Toto nařízení </w:t>
      </w:r>
      <w:r w:rsidR="00EF4159">
        <w:rPr>
          <w:rFonts w:eastAsia="Calibri"/>
          <w:lang w:eastAsia="en-US"/>
        </w:rPr>
        <w:t xml:space="preserve">obce </w:t>
      </w:r>
      <w:r w:rsidR="00E05F71" w:rsidRPr="00E05F71">
        <w:rPr>
          <w:rFonts w:eastAsia="Calibri"/>
          <w:lang w:eastAsia="en-US"/>
        </w:rPr>
        <w:t>nabývá účinnosti patnáctým dnem</w:t>
      </w:r>
      <w:r w:rsidR="00EF4159">
        <w:rPr>
          <w:rFonts w:eastAsia="Calibri"/>
          <w:lang w:eastAsia="en-US"/>
        </w:rPr>
        <w:t xml:space="preserve"> následujícím</w:t>
      </w:r>
      <w:r w:rsidR="00E05F71" w:rsidRPr="00E05F71">
        <w:rPr>
          <w:rFonts w:eastAsia="Calibri"/>
          <w:lang w:eastAsia="en-US"/>
        </w:rPr>
        <w:t xml:space="preserve"> po dni</w:t>
      </w:r>
      <w:r w:rsidR="00EF4159">
        <w:rPr>
          <w:rFonts w:eastAsia="Calibri"/>
          <w:lang w:eastAsia="en-US"/>
        </w:rPr>
        <w:t xml:space="preserve"> jeho</w:t>
      </w:r>
      <w:r w:rsidR="00E05F71" w:rsidRPr="00E05F71">
        <w:rPr>
          <w:rFonts w:eastAsia="Calibri"/>
          <w:lang w:eastAsia="en-US"/>
        </w:rPr>
        <w:t xml:space="preserve"> vyhlášení. </w:t>
      </w:r>
    </w:p>
    <w:p w14:paraId="46EA917E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2FDC6804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358F21BE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4F0E4A04" w14:textId="6F10857B" w:rsidR="00133F67" w:rsidRDefault="00133F67" w:rsidP="00150B13">
      <w:pPr>
        <w:jc w:val="both"/>
        <w:outlineLvl w:val="0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V</w:t>
      </w:r>
      <w:r w:rsidR="007242A5">
        <w:rPr>
          <w:rFonts w:eastAsia="Calibri"/>
          <w:snapToGrid w:val="0"/>
          <w:lang w:eastAsia="en-US"/>
        </w:rPr>
        <w:t xml:space="preserve"> </w:t>
      </w:r>
      <w:r w:rsidR="00E977CA">
        <w:rPr>
          <w:rFonts w:eastAsia="Calibri"/>
          <w:snapToGrid w:val="0"/>
          <w:lang w:eastAsia="en-US"/>
        </w:rPr>
        <w:t>Lukovanech dne</w:t>
      </w:r>
      <w:r w:rsidR="00DC3309">
        <w:rPr>
          <w:rFonts w:eastAsia="Calibri"/>
          <w:snapToGrid w:val="0"/>
          <w:lang w:eastAsia="en-US"/>
        </w:rPr>
        <w:t xml:space="preserve">: </w:t>
      </w:r>
      <w:r w:rsidR="002E27AB">
        <w:rPr>
          <w:rFonts w:eastAsia="Calibri"/>
          <w:snapToGrid w:val="0"/>
          <w:lang w:eastAsia="en-US"/>
        </w:rPr>
        <w:t>4</w:t>
      </w:r>
      <w:r w:rsidR="00E977CA">
        <w:rPr>
          <w:rFonts w:eastAsia="Calibri"/>
          <w:snapToGrid w:val="0"/>
          <w:lang w:eastAsia="en-US"/>
        </w:rPr>
        <w:t>.6.2025</w:t>
      </w:r>
    </w:p>
    <w:p w14:paraId="723A6D0B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467626EC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3DC0032D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0A46AE37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549637CA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21E728FC" w14:textId="77777777" w:rsidR="00133F67" w:rsidRPr="00E05F71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3C1C14E7" w14:textId="77777777" w:rsidR="00E05F71" w:rsidRPr="00E05F71" w:rsidRDefault="00E977CA" w:rsidP="00E05F7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Starosta Miroslav Hájek                                                  místostarostka Martina Bulíčková</w:t>
      </w:r>
    </w:p>
    <w:p w14:paraId="1C5AB517" w14:textId="77777777" w:rsidR="00E05F71" w:rsidRPr="00E05F71" w:rsidRDefault="00E05F71" w:rsidP="00E05F71">
      <w:pPr>
        <w:jc w:val="both"/>
        <w:rPr>
          <w:rFonts w:eastAsia="Calibri"/>
          <w:color w:val="000000"/>
          <w:lang w:eastAsia="en-US"/>
        </w:rPr>
      </w:pPr>
      <w:r w:rsidRPr="00E05F71">
        <w:rPr>
          <w:rFonts w:eastAsia="Calibri"/>
          <w:lang w:eastAsia="en-US"/>
        </w:rPr>
        <w:t xml:space="preserve">            </w:t>
      </w:r>
      <w:r w:rsidR="00133F67">
        <w:rPr>
          <w:rFonts w:eastAsia="Calibri"/>
          <w:lang w:eastAsia="en-US"/>
        </w:rPr>
        <w:t xml:space="preserve"> </w:t>
      </w:r>
      <w:r w:rsidR="00E977CA">
        <w:rPr>
          <w:rFonts w:eastAsia="Calibri"/>
          <w:lang w:eastAsia="en-US"/>
        </w:rPr>
        <w:t xml:space="preserve">v.r.                                                                        </w:t>
      </w:r>
      <w:r w:rsidRPr="00E05F71">
        <w:rPr>
          <w:rFonts w:eastAsia="Calibri"/>
          <w:lang w:eastAsia="en-US"/>
        </w:rPr>
        <w:t xml:space="preserve">                     </w:t>
      </w:r>
      <w:r w:rsidR="00E977CA">
        <w:rPr>
          <w:rFonts w:eastAsia="Calibri"/>
          <w:lang w:eastAsia="en-US"/>
        </w:rPr>
        <w:t>v.r.</w:t>
      </w:r>
      <w:r w:rsidRPr="00E05F71">
        <w:rPr>
          <w:rFonts w:eastAsia="Calibri"/>
          <w:lang w:eastAsia="en-US"/>
        </w:rPr>
        <w:t xml:space="preserve">                        </w:t>
      </w:r>
      <w:r w:rsidR="00133F67">
        <w:rPr>
          <w:rFonts w:eastAsia="Calibri"/>
          <w:lang w:eastAsia="en-US"/>
        </w:rPr>
        <w:tab/>
      </w:r>
      <w:r w:rsidR="00133F67">
        <w:rPr>
          <w:rFonts w:eastAsia="Calibri"/>
          <w:lang w:eastAsia="en-US"/>
        </w:rPr>
        <w:tab/>
      </w:r>
      <w:r w:rsidRPr="00E05F71">
        <w:rPr>
          <w:rFonts w:eastAsia="Calibri"/>
          <w:lang w:eastAsia="en-US"/>
        </w:rPr>
        <w:t xml:space="preserve">                     </w:t>
      </w:r>
    </w:p>
    <w:p w14:paraId="5EE1FEA8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1EF361ED" w14:textId="77777777" w:rsidR="00E05F71" w:rsidRDefault="00E05F71" w:rsidP="00E05F71">
      <w:pPr>
        <w:jc w:val="both"/>
        <w:rPr>
          <w:rFonts w:eastAsia="Calibri"/>
          <w:lang w:eastAsia="en-US"/>
        </w:rPr>
      </w:pPr>
    </w:p>
    <w:p w14:paraId="7A009457" w14:textId="77777777" w:rsidR="00B75E7A" w:rsidRDefault="00FD5D7D" w:rsidP="00E05F7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0347C63E" w14:textId="77777777" w:rsidR="00B75E7A" w:rsidRDefault="00B75E7A" w:rsidP="00E05F71">
      <w:pPr>
        <w:jc w:val="both"/>
        <w:rPr>
          <w:rFonts w:eastAsia="Calibri"/>
          <w:lang w:eastAsia="en-US"/>
        </w:rPr>
      </w:pPr>
    </w:p>
    <w:p w14:paraId="738CFD14" w14:textId="77777777" w:rsidR="002574B3" w:rsidRDefault="002574B3" w:rsidP="00E05F71">
      <w:pPr>
        <w:jc w:val="both"/>
        <w:rPr>
          <w:rFonts w:eastAsia="Calibri"/>
          <w:lang w:eastAsia="en-US"/>
        </w:rPr>
      </w:pPr>
    </w:p>
    <w:p w14:paraId="02D5F031" w14:textId="77777777" w:rsidR="002574B3" w:rsidRPr="00E05F71" w:rsidRDefault="002574B3" w:rsidP="00E05F71">
      <w:pPr>
        <w:jc w:val="both"/>
        <w:rPr>
          <w:rFonts w:eastAsia="Calibri"/>
          <w:lang w:eastAsia="en-US"/>
        </w:rPr>
      </w:pPr>
    </w:p>
    <w:p w14:paraId="646C3F05" w14:textId="39C6B5C1" w:rsidR="00E05F71" w:rsidRPr="00E05F71" w:rsidRDefault="00E05F71" w:rsidP="00E05F71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>Vyvěšeno</w:t>
      </w:r>
      <w:r w:rsidR="000E136F">
        <w:rPr>
          <w:rFonts w:eastAsia="Calibri"/>
          <w:lang w:eastAsia="en-US"/>
        </w:rPr>
        <w:t xml:space="preserve"> na úřední desce dne: </w:t>
      </w:r>
      <w:r w:rsidR="00074DD5">
        <w:rPr>
          <w:rFonts w:eastAsia="Calibri"/>
          <w:lang w:eastAsia="en-US"/>
        </w:rPr>
        <w:t>4.6.2025</w:t>
      </w:r>
    </w:p>
    <w:p w14:paraId="27BA9E01" w14:textId="77777777" w:rsidR="00F6540B" w:rsidRDefault="00E05F71" w:rsidP="000E136F">
      <w:pPr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 xml:space="preserve">Sejmuto z úřední </w:t>
      </w:r>
      <w:r w:rsidR="000E136F">
        <w:rPr>
          <w:rFonts w:eastAsia="Calibri"/>
          <w:lang w:eastAsia="en-US"/>
        </w:rPr>
        <w:t xml:space="preserve">desky dne: </w:t>
      </w:r>
      <w:r w:rsidR="007242A5">
        <w:rPr>
          <w:rFonts w:eastAsia="Calibri"/>
          <w:lang w:eastAsia="en-US"/>
        </w:rPr>
        <w:t xml:space="preserve"> </w:t>
      </w:r>
    </w:p>
    <w:p w14:paraId="3D4C4828" w14:textId="77777777" w:rsidR="00F6540B" w:rsidRDefault="00F6540B" w:rsidP="000E136F">
      <w:pPr>
        <w:rPr>
          <w:rFonts w:eastAsia="Calibri"/>
          <w:lang w:eastAsia="en-US"/>
        </w:rPr>
      </w:pPr>
    </w:p>
    <w:p w14:paraId="3278FE6C" w14:textId="77777777" w:rsidR="00E34E9A" w:rsidRDefault="00E34E9A" w:rsidP="005C3AA8">
      <w:pPr>
        <w:jc w:val="both"/>
      </w:pPr>
    </w:p>
    <w:p w14:paraId="66C5518B" w14:textId="77777777" w:rsidR="00FA15BF" w:rsidRDefault="00FA15BF" w:rsidP="005C3AA8">
      <w:pPr>
        <w:jc w:val="both"/>
      </w:pPr>
    </w:p>
    <w:p w14:paraId="3AD6394F" w14:textId="77777777" w:rsidR="00FA15BF" w:rsidRDefault="00FA15BF" w:rsidP="005C3AA8">
      <w:pPr>
        <w:jc w:val="both"/>
      </w:pPr>
    </w:p>
    <w:p w14:paraId="4761502F" w14:textId="77777777" w:rsidR="00FA15BF" w:rsidRDefault="00FA15BF" w:rsidP="005C3AA8">
      <w:pPr>
        <w:jc w:val="both"/>
      </w:pPr>
    </w:p>
    <w:p w14:paraId="7B4DF5A9" w14:textId="77777777" w:rsidR="00E34E9A" w:rsidRDefault="00E34E9A" w:rsidP="005C3AA8">
      <w:pPr>
        <w:jc w:val="both"/>
      </w:pPr>
    </w:p>
    <w:p w14:paraId="78D64562" w14:textId="77777777" w:rsidR="00E34E9A" w:rsidRDefault="00E34E9A" w:rsidP="005C3AA8">
      <w:pPr>
        <w:jc w:val="both"/>
      </w:pPr>
    </w:p>
    <w:p w14:paraId="4F30BD82" w14:textId="77777777" w:rsidR="00E34E9A" w:rsidRDefault="00E34E9A" w:rsidP="005C3AA8">
      <w:pPr>
        <w:jc w:val="both"/>
      </w:pPr>
    </w:p>
    <w:p w14:paraId="1BE2F647" w14:textId="77777777" w:rsidR="00FA15BF" w:rsidRDefault="00FA15BF" w:rsidP="005C3AA8">
      <w:pPr>
        <w:jc w:val="both"/>
      </w:pPr>
    </w:p>
    <w:p w14:paraId="6D0EB14C" w14:textId="77777777" w:rsidR="007E3BF3" w:rsidRDefault="007E3BF3" w:rsidP="007E3BF3">
      <w:pPr>
        <w:pStyle w:val="Textpoznpodarou"/>
        <w:jc w:val="both"/>
        <w:rPr>
          <w:sz w:val="24"/>
          <w:szCs w:val="24"/>
        </w:rPr>
      </w:pPr>
    </w:p>
    <w:p w14:paraId="67B49097" w14:textId="77777777" w:rsidR="007E3BF3" w:rsidRDefault="007E3BF3" w:rsidP="007E3BF3">
      <w:pPr>
        <w:pStyle w:val="Textpoznpodarou"/>
        <w:jc w:val="both"/>
        <w:rPr>
          <w:sz w:val="24"/>
          <w:szCs w:val="24"/>
        </w:rPr>
      </w:pPr>
    </w:p>
    <w:p w14:paraId="151BE4EC" w14:textId="77777777" w:rsidR="007E3BF3" w:rsidRDefault="007E3BF3" w:rsidP="007E3BF3">
      <w:pPr>
        <w:pStyle w:val="Textpoznpodarou"/>
        <w:jc w:val="both"/>
      </w:pPr>
      <w:r>
        <w:rPr>
          <w:rStyle w:val="Znakapoznpodarou"/>
        </w:rPr>
        <w:t>2</w:t>
      </w:r>
      <w:r>
        <w:t>) Např. zákon č. 166/1999 Sb., o veterinární péči a o změně některých souvisejících zákonů (veterinární zákon), ve znění pozdějších předpisů.</w:t>
      </w:r>
    </w:p>
    <w:p w14:paraId="6A29F312" w14:textId="77777777" w:rsidR="007E3BF3" w:rsidRDefault="007E3BF3" w:rsidP="007E3BF3">
      <w:pPr>
        <w:jc w:val="both"/>
        <w:rPr>
          <w:color w:val="FF0000"/>
        </w:rPr>
      </w:pPr>
    </w:p>
    <w:p w14:paraId="665EE25D" w14:textId="77777777" w:rsidR="007E3BF3" w:rsidRDefault="007E3BF3" w:rsidP="007E3BF3">
      <w:pPr>
        <w:pStyle w:val="Textpoznpodarou"/>
        <w:jc w:val="both"/>
      </w:pPr>
      <w:r>
        <w:rPr>
          <w:rStyle w:val="Znakapoznpodarou"/>
        </w:rPr>
        <w:t>3</w:t>
      </w:r>
      <w:r>
        <w:t>) Dle zákona č. 117/2001 Sb., o veřejných sbírkách a o změně některých zákonů (zákon o veřejných sbírkách), ve znění pozdějších předpisů.</w:t>
      </w:r>
    </w:p>
    <w:p w14:paraId="611EE80B" w14:textId="77777777" w:rsidR="007E3BF3" w:rsidRDefault="007E3BF3" w:rsidP="007E3BF3">
      <w:pPr>
        <w:jc w:val="both"/>
        <w:rPr>
          <w:color w:val="FF0000"/>
        </w:rPr>
      </w:pPr>
    </w:p>
    <w:p w14:paraId="79B8DB2A" w14:textId="77777777" w:rsidR="007E3BF3" w:rsidRDefault="007E3BF3" w:rsidP="007E3BF3">
      <w:pPr>
        <w:pStyle w:val="Textpoznpodarou"/>
        <w:jc w:val="both"/>
      </w:pPr>
      <w:r>
        <w:rPr>
          <w:rStyle w:val="Znakapoznpodarou"/>
        </w:rPr>
        <w:t>4</w:t>
      </w:r>
      <w:r>
        <w:t>) Např. zákon č. 128/2000 Sb., o obcích (obecní zřízení), ve znění pozdějších předpisů, zákon č. 200/1990 Sb., o přestupcích, ve znění pozdějších předpisů.</w:t>
      </w:r>
    </w:p>
    <w:p w14:paraId="43BCCD0C" w14:textId="77777777" w:rsidR="007E3BF3" w:rsidRPr="00FA15BF" w:rsidRDefault="007E3BF3" w:rsidP="007E3BF3">
      <w:pPr>
        <w:jc w:val="both"/>
        <w:rPr>
          <w:color w:val="FF0000"/>
        </w:rPr>
      </w:pPr>
    </w:p>
    <w:p w14:paraId="3D1329B0" w14:textId="77777777" w:rsidR="00FA15BF" w:rsidRDefault="00FA15BF" w:rsidP="005C3AA8">
      <w:pPr>
        <w:jc w:val="both"/>
      </w:pPr>
    </w:p>
    <w:p w14:paraId="23332718" w14:textId="77777777" w:rsidR="00FA15BF" w:rsidRDefault="00FA15BF" w:rsidP="005C3AA8">
      <w:pPr>
        <w:jc w:val="both"/>
      </w:pPr>
    </w:p>
    <w:p w14:paraId="7C6F9B9B" w14:textId="77777777" w:rsidR="00FA15BF" w:rsidRDefault="00FA15BF" w:rsidP="005C3AA8">
      <w:pPr>
        <w:jc w:val="both"/>
      </w:pPr>
    </w:p>
    <w:p w14:paraId="60B18BFB" w14:textId="77777777" w:rsidR="00FA15BF" w:rsidRDefault="00FA15BF" w:rsidP="005C3AA8">
      <w:pPr>
        <w:jc w:val="both"/>
      </w:pPr>
    </w:p>
    <w:p w14:paraId="165413FF" w14:textId="77777777" w:rsidR="00444959" w:rsidRDefault="00444959" w:rsidP="005C3AA8">
      <w:pPr>
        <w:jc w:val="both"/>
      </w:pPr>
    </w:p>
    <w:p w14:paraId="328FE21F" w14:textId="77777777" w:rsidR="00444959" w:rsidRDefault="00444959" w:rsidP="005C3AA8">
      <w:pPr>
        <w:jc w:val="both"/>
      </w:pPr>
    </w:p>
    <w:p w14:paraId="54E299D9" w14:textId="77777777" w:rsidR="00B00956" w:rsidRDefault="00B00956" w:rsidP="005C3AA8">
      <w:pPr>
        <w:jc w:val="both"/>
      </w:pPr>
    </w:p>
    <w:p w14:paraId="14350AD4" w14:textId="77777777" w:rsidR="00163A1D" w:rsidRDefault="00163A1D" w:rsidP="00163A1D">
      <w:pPr>
        <w:jc w:val="center"/>
      </w:pPr>
    </w:p>
    <w:p w14:paraId="51ED1732" w14:textId="77777777" w:rsidR="00B75E7A" w:rsidRDefault="00B75E7A" w:rsidP="005C3AA8">
      <w:pPr>
        <w:jc w:val="both"/>
      </w:pPr>
    </w:p>
    <w:p w14:paraId="0F9FAB24" w14:textId="77777777" w:rsidR="00163A1D" w:rsidRDefault="00163A1D" w:rsidP="005C3AA8">
      <w:pPr>
        <w:jc w:val="both"/>
        <w:rPr>
          <w:b/>
        </w:rPr>
      </w:pPr>
    </w:p>
    <w:p w14:paraId="7B752C9C" w14:textId="77777777" w:rsidR="00163A1D" w:rsidRDefault="00163A1D" w:rsidP="005C3AA8">
      <w:pPr>
        <w:jc w:val="both"/>
        <w:rPr>
          <w:b/>
        </w:rPr>
      </w:pPr>
    </w:p>
    <w:p w14:paraId="593D6723" w14:textId="77777777" w:rsidR="002574B3" w:rsidRDefault="002574B3" w:rsidP="005C3AA8">
      <w:pPr>
        <w:jc w:val="both"/>
        <w:rPr>
          <w:rFonts w:eastAsia="Calibri"/>
          <w:snapToGrid w:val="0"/>
          <w:lang w:eastAsia="en-US"/>
        </w:rPr>
      </w:pPr>
    </w:p>
    <w:p w14:paraId="23AA9D55" w14:textId="77777777" w:rsidR="002574B3" w:rsidRDefault="002574B3" w:rsidP="00163A1D">
      <w:pPr>
        <w:jc w:val="center"/>
        <w:rPr>
          <w:rFonts w:eastAsia="Calibri"/>
          <w:snapToGrid w:val="0"/>
          <w:lang w:eastAsia="en-US"/>
        </w:rPr>
      </w:pPr>
    </w:p>
    <w:p w14:paraId="636283C5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5565F7C1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43DE8320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4A593E90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5CC1EF48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17057640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4796279A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667A1B2E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7571A48D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23C2A432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7D21C616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13B9357A" w14:textId="77777777" w:rsidR="00EF4159" w:rsidRPr="00FA15BF" w:rsidRDefault="00EF4159" w:rsidP="005C3AA8">
      <w:pPr>
        <w:jc w:val="both"/>
        <w:rPr>
          <w:color w:val="FF0000"/>
        </w:rPr>
      </w:pPr>
    </w:p>
    <w:sectPr w:rsidR="00EF4159" w:rsidRPr="00FA15BF" w:rsidSect="00F6540B">
      <w:headerReference w:type="first" r:id="rId8"/>
      <w:pgSz w:w="11906" w:h="16838"/>
      <w:pgMar w:top="1417" w:right="1417" w:bottom="539" w:left="1417" w:header="899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DCEA" w14:textId="77777777" w:rsidR="0091206D" w:rsidRDefault="0091206D">
      <w:r>
        <w:separator/>
      </w:r>
    </w:p>
  </w:endnote>
  <w:endnote w:type="continuationSeparator" w:id="0">
    <w:p w14:paraId="447D77E2" w14:textId="77777777" w:rsidR="0091206D" w:rsidRDefault="0091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723F" w14:textId="77777777" w:rsidR="0091206D" w:rsidRDefault="0091206D">
      <w:r>
        <w:separator/>
      </w:r>
    </w:p>
  </w:footnote>
  <w:footnote w:type="continuationSeparator" w:id="0">
    <w:p w14:paraId="45C7CDAF" w14:textId="77777777" w:rsidR="0091206D" w:rsidRDefault="0091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E8BF" w14:textId="77777777" w:rsidR="00F6540B" w:rsidRDefault="00F6540B" w:rsidP="00F6540B">
    <w:pPr>
      <w:pStyle w:val="Zhlav"/>
      <w:rPr>
        <w:sz w:val="20"/>
        <w:szCs w:val="20"/>
      </w:rPr>
    </w:pPr>
  </w:p>
  <w:p w14:paraId="4A13DFDF" w14:textId="77777777" w:rsidR="00AC6C5D" w:rsidRDefault="00AC6C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690E"/>
    <w:multiLevelType w:val="hybridMultilevel"/>
    <w:tmpl w:val="A044F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4008"/>
    <w:multiLevelType w:val="hybridMultilevel"/>
    <w:tmpl w:val="0C8CA6E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056F9"/>
    <w:multiLevelType w:val="hybridMultilevel"/>
    <w:tmpl w:val="56D24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61DA"/>
    <w:multiLevelType w:val="hybridMultilevel"/>
    <w:tmpl w:val="83641AC6"/>
    <w:lvl w:ilvl="0" w:tplc="1B44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6E0D"/>
    <w:multiLevelType w:val="hybridMultilevel"/>
    <w:tmpl w:val="A4861036"/>
    <w:lvl w:ilvl="0" w:tplc="96DABA4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4E74"/>
    <w:multiLevelType w:val="hybridMultilevel"/>
    <w:tmpl w:val="14509DD8"/>
    <w:lvl w:ilvl="0" w:tplc="FD1A5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4E4F"/>
    <w:multiLevelType w:val="hybridMultilevel"/>
    <w:tmpl w:val="2BCEF6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70586"/>
    <w:multiLevelType w:val="hybridMultilevel"/>
    <w:tmpl w:val="B4DCD346"/>
    <w:lvl w:ilvl="0" w:tplc="AA922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B124D"/>
    <w:multiLevelType w:val="hybridMultilevel"/>
    <w:tmpl w:val="1CAC5760"/>
    <w:lvl w:ilvl="0" w:tplc="7AB03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22A"/>
    <w:multiLevelType w:val="hybridMultilevel"/>
    <w:tmpl w:val="CEFE87E8"/>
    <w:lvl w:ilvl="0" w:tplc="A4AE51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5E8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8F040C2C">
      <w:start w:val="15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49AFDA6">
      <w:start w:val="1"/>
      <w:numFmt w:val="decimal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26305"/>
    <w:multiLevelType w:val="multilevel"/>
    <w:tmpl w:val="B61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567BA"/>
    <w:multiLevelType w:val="hybridMultilevel"/>
    <w:tmpl w:val="A50088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008CD"/>
    <w:multiLevelType w:val="hybridMultilevel"/>
    <w:tmpl w:val="8E168B3C"/>
    <w:lvl w:ilvl="0" w:tplc="874A98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76C"/>
    <w:multiLevelType w:val="hybridMultilevel"/>
    <w:tmpl w:val="E362BD70"/>
    <w:lvl w:ilvl="0" w:tplc="BC407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6126"/>
    <w:multiLevelType w:val="hybridMultilevel"/>
    <w:tmpl w:val="B472FA56"/>
    <w:lvl w:ilvl="0" w:tplc="201C433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A27"/>
    <w:multiLevelType w:val="hybridMultilevel"/>
    <w:tmpl w:val="01B62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0B50"/>
    <w:multiLevelType w:val="hybridMultilevel"/>
    <w:tmpl w:val="2BCEF696"/>
    <w:lvl w:ilvl="0" w:tplc="750605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C60446"/>
    <w:multiLevelType w:val="multilevel"/>
    <w:tmpl w:val="FB30E45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8" w15:restartNumberingAfterBreak="0">
    <w:nsid w:val="5D943F02"/>
    <w:multiLevelType w:val="multilevel"/>
    <w:tmpl w:val="672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42A1A"/>
    <w:multiLevelType w:val="hybridMultilevel"/>
    <w:tmpl w:val="CE30B22C"/>
    <w:lvl w:ilvl="0" w:tplc="3CF6064C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435A4"/>
    <w:multiLevelType w:val="hybridMultilevel"/>
    <w:tmpl w:val="1A0CB5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2572B"/>
    <w:multiLevelType w:val="hybridMultilevel"/>
    <w:tmpl w:val="67860DAC"/>
    <w:lvl w:ilvl="0" w:tplc="C2AA84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A4783"/>
    <w:multiLevelType w:val="hybridMultilevel"/>
    <w:tmpl w:val="62640A9E"/>
    <w:lvl w:ilvl="0" w:tplc="9C0AD6EA">
      <w:start w:val="2"/>
      <w:numFmt w:val="bullet"/>
      <w:lvlText w:val="-"/>
      <w:lvlJc w:val="left"/>
      <w:pPr>
        <w:ind w:left="340" w:hanging="34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46824166">
    <w:abstractNumId w:val="15"/>
  </w:num>
  <w:num w:numId="2" w16cid:durableId="602302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301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639461">
    <w:abstractNumId w:val="12"/>
  </w:num>
  <w:num w:numId="5" w16cid:durableId="5691970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3037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4990565">
    <w:abstractNumId w:val="6"/>
  </w:num>
  <w:num w:numId="8" w16cid:durableId="1828935330">
    <w:abstractNumId w:val="2"/>
  </w:num>
  <w:num w:numId="9" w16cid:durableId="1289361784">
    <w:abstractNumId w:val="1"/>
  </w:num>
  <w:num w:numId="10" w16cid:durableId="144025157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3006587">
    <w:abstractNumId w:val="18"/>
  </w:num>
  <w:num w:numId="12" w16cid:durableId="841506034">
    <w:abstractNumId w:val="10"/>
  </w:num>
  <w:num w:numId="13" w16cid:durableId="2049331898">
    <w:abstractNumId w:val="20"/>
  </w:num>
  <w:num w:numId="14" w16cid:durableId="2024280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976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8599246">
    <w:abstractNumId w:val="17"/>
  </w:num>
  <w:num w:numId="17" w16cid:durableId="427697589">
    <w:abstractNumId w:val="14"/>
  </w:num>
  <w:num w:numId="18" w16cid:durableId="1240797974">
    <w:abstractNumId w:val="4"/>
  </w:num>
  <w:num w:numId="19" w16cid:durableId="1762413754">
    <w:abstractNumId w:val="8"/>
  </w:num>
  <w:num w:numId="20" w16cid:durableId="1289162058">
    <w:abstractNumId w:val="22"/>
  </w:num>
  <w:num w:numId="21" w16cid:durableId="91979717">
    <w:abstractNumId w:val="0"/>
  </w:num>
  <w:num w:numId="22" w16cid:durableId="1830976192">
    <w:abstractNumId w:val="5"/>
  </w:num>
  <w:num w:numId="23" w16cid:durableId="1752969766">
    <w:abstractNumId w:val="13"/>
  </w:num>
  <w:num w:numId="24" w16cid:durableId="102574009">
    <w:abstractNumId w:val="3"/>
  </w:num>
  <w:num w:numId="25" w16cid:durableId="292634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20"/>
    <w:rsid w:val="0000015A"/>
    <w:rsid w:val="00003CD8"/>
    <w:rsid w:val="00007115"/>
    <w:rsid w:val="00013133"/>
    <w:rsid w:val="0001751A"/>
    <w:rsid w:val="00040619"/>
    <w:rsid w:val="00061652"/>
    <w:rsid w:val="00061BC5"/>
    <w:rsid w:val="0006208F"/>
    <w:rsid w:val="00074DD5"/>
    <w:rsid w:val="000943B4"/>
    <w:rsid w:val="0009563E"/>
    <w:rsid w:val="000A6779"/>
    <w:rsid w:val="000D6420"/>
    <w:rsid w:val="000E136F"/>
    <w:rsid w:val="000E402C"/>
    <w:rsid w:val="000F22BA"/>
    <w:rsid w:val="001000BC"/>
    <w:rsid w:val="001065A7"/>
    <w:rsid w:val="00111FC8"/>
    <w:rsid w:val="00115B2A"/>
    <w:rsid w:val="00131796"/>
    <w:rsid w:val="00133F67"/>
    <w:rsid w:val="001411DD"/>
    <w:rsid w:val="00150B13"/>
    <w:rsid w:val="00163A1D"/>
    <w:rsid w:val="00174B84"/>
    <w:rsid w:val="00176C92"/>
    <w:rsid w:val="00183E04"/>
    <w:rsid w:val="001921D1"/>
    <w:rsid w:val="001A1550"/>
    <w:rsid w:val="001A7E89"/>
    <w:rsid w:val="001B2906"/>
    <w:rsid w:val="001F16C2"/>
    <w:rsid w:val="001F46CB"/>
    <w:rsid w:val="001F6900"/>
    <w:rsid w:val="00201988"/>
    <w:rsid w:val="00202B68"/>
    <w:rsid w:val="0021145E"/>
    <w:rsid w:val="002309E2"/>
    <w:rsid w:val="00232400"/>
    <w:rsid w:val="002505FA"/>
    <w:rsid w:val="00252318"/>
    <w:rsid w:val="00256D4C"/>
    <w:rsid w:val="002574B3"/>
    <w:rsid w:val="00261FEF"/>
    <w:rsid w:val="00277DAA"/>
    <w:rsid w:val="002A08CF"/>
    <w:rsid w:val="002A41D3"/>
    <w:rsid w:val="002B0845"/>
    <w:rsid w:val="002C1012"/>
    <w:rsid w:val="002D45EA"/>
    <w:rsid w:val="002D49A6"/>
    <w:rsid w:val="002E27AB"/>
    <w:rsid w:val="002F1691"/>
    <w:rsid w:val="002F61DF"/>
    <w:rsid w:val="002F647D"/>
    <w:rsid w:val="003009AD"/>
    <w:rsid w:val="003065D5"/>
    <w:rsid w:val="00311557"/>
    <w:rsid w:val="00311F01"/>
    <w:rsid w:val="003159B1"/>
    <w:rsid w:val="00347324"/>
    <w:rsid w:val="00362B8C"/>
    <w:rsid w:val="0038169C"/>
    <w:rsid w:val="00392414"/>
    <w:rsid w:val="003A3416"/>
    <w:rsid w:val="003C3D46"/>
    <w:rsid w:val="003E1B14"/>
    <w:rsid w:val="003F0F53"/>
    <w:rsid w:val="003F2257"/>
    <w:rsid w:val="003F38F1"/>
    <w:rsid w:val="003F6830"/>
    <w:rsid w:val="00421A64"/>
    <w:rsid w:val="004429D4"/>
    <w:rsid w:val="00444959"/>
    <w:rsid w:val="00461950"/>
    <w:rsid w:val="0047340A"/>
    <w:rsid w:val="00483B90"/>
    <w:rsid w:val="004866FA"/>
    <w:rsid w:val="004B21F6"/>
    <w:rsid w:val="004D5B53"/>
    <w:rsid w:val="004E1FD9"/>
    <w:rsid w:val="004F14D8"/>
    <w:rsid w:val="004F1BB9"/>
    <w:rsid w:val="00502704"/>
    <w:rsid w:val="00521982"/>
    <w:rsid w:val="0053458E"/>
    <w:rsid w:val="005648D2"/>
    <w:rsid w:val="00565149"/>
    <w:rsid w:val="0058501D"/>
    <w:rsid w:val="00592A41"/>
    <w:rsid w:val="005C2E3B"/>
    <w:rsid w:val="005C3AA8"/>
    <w:rsid w:val="005C7A20"/>
    <w:rsid w:val="005E2FBA"/>
    <w:rsid w:val="005E6257"/>
    <w:rsid w:val="0061664F"/>
    <w:rsid w:val="00617286"/>
    <w:rsid w:val="0062591C"/>
    <w:rsid w:val="00625D4F"/>
    <w:rsid w:val="00632DD8"/>
    <w:rsid w:val="00647EBB"/>
    <w:rsid w:val="00663BCB"/>
    <w:rsid w:val="006B3764"/>
    <w:rsid w:val="006F6453"/>
    <w:rsid w:val="00713AA8"/>
    <w:rsid w:val="007242A5"/>
    <w:rsid w:val="0073207E"/>
    <w:rsid w:val="00741304"/>
    <w:rsid w:val="00767E93"/>
    <w:rsid w:val="007768ED"/>
    <w:rsid w:val="00784308"/>
    <w:rsid w:val="00794C12"/>
    <w:rsid w:val="007A69A9"/>
    <w:rsid w:val="007B0BF5"/>
    <w:rsid w:val="007B296F"/>
    <w:rsid w:val="007E3BF3"/>
    <w:rsid w:val="00833521"/>
    <w:rsid w:val="00834A36"/>
    <w:rsid w:val="008460C3"/>
    <w:rsid w:val="00872916"/>
    <w:rsid w:val="0088570F"/>
    <w:rsid w:val="00892EC1"/>
    <w:rsid w:val="008C6554"/>
    <w:rsid w:val="008D65DD"/>
    <w:rsid w:val="008D766D"/>
    <w:rsid w:val="008E09F3"/>
    <w:rsid w:val="008E432D"/>
    <w:rsid w:val="008E75A9"/>
    <w:rsid w:val="008F7F65"/>
    <w:rsid w:val="00906076"/>
    <w:rsid w:val="0091206D"/>
    <w:rsid w:val="009176A4"/>
    <w:rsid w:val="00920CD7"/>
    <w:rsid w:val="009237BE"/>
    <w:rsid w:val="00923803"/>
    <w:rsid w:val="00937011"/>
    <w:rsid w:val="009762A2"/>
    <w:rsid w:val="009C13E3"/>
    <w:rsid w:val="00A073E3"/>
    <w:rsid w:val="00A1321A"/>
    <w:rsid w:val="00A177B0"/>
    <w:rsid w:val="00A20876"/>
    <w:rsid w:val="00A25EA1"/>
    <w:rsid w:val="00A56FBE"/>
    <w:rsid w:val="00A904C9"/>
    <w:rsid w:val="00AA5798"/>
    <w:rsid w:val="00AB322A"/>
    <w:rsid w:val="00AC6C5D"/>
    <w:rsid w:val="00AE24B7"/>
    <w:rsid w:val="00B006E1"/>
    <w:rsid w:val="00B00956"/>
    <w:rsid w:val="00B40D10"/>
    <w:rsid w:val="00B63430"/>
    <w:rsid w:val="00B75E7A"/>
    <w:rsid w:val="00B93EF9"/>
    <w:rsid w:val="00B9558E"/>
    <w:rsid w:val="00B959D8"/>
    <w:rsid w:val="00BC1B78"/>
    <w:rsid w:val="00BE07F7"/>
    <w:rsid w:val="00BF346C"/>
    <w:rsid w:val="00BF3CDA"/>
    <w:rsid w:val="00C00360"/>
    <w:rsid w:val="00C205A0"/>
    <w:rsid w:val="00C24B7A"/>
    <w:rsid w:val="00C316DF"/>
    <w:rsid w:val="00C36752"/>
    <w:rsid w:val="00C86C7C"/>
    <w:rsid w:val="00CA1FF2"/>
    <w:rsid w:val="00CB335F"/>
    <w:rsid w:val="00CD0ACE"/>
    <w:rsid w:val="00CE57D2"/>
    <w:rsid w:val="00CF1C5B"/>
    <w:rsid w:val="00D02E87"/>
    <w:rsid w:val="00D06FF5"/>
    <w:rsid w:val="00D2363F"/>
    <w:rsid w:val="00D266B5"/>
    <w:rsid w:val="00D278B7"/>
    <w:rsid w:val="00D27D31"/>
    <w:rsid w:val="00D31EB6"/>
    <w:rsid w:val="00D4428F"/>
    <w:rsid w:val="00D44CEA"/>
    <w:rsid w:val="00D7052C"/>
    <w:rsid w:val="00D86D82"/>
    <w:rsid w:val="00D91A6D"/>
    <w:rsid w:val="00D921E5"/>
    <w:rsid w:val="00DB4005"/>
    <w:rsid w:val="00DC09B9"/>
    <w:rsid w:val="00DC3309"/>
    <w:rsid w:val="00DD30F1"/>
    <w:rsid w:val="00DE531F"/>
    <w:rsid w:val="00DF7AD1"/>
    <w:rsid w:val="00E01EAD"/>
    <w:rsid w:val="00E04AD2"/>
    <w:rsid w:val="00E05F71"/>
    <w:rsid w:val="00E100AF"/>
    <w:rsid w:val="00E13143"/>
    <w:rsid w:val="00E34E9A"/>
    <w:rsid w:val="00E4161A"/>
    <w:rsid w:val="00E41D0A"/>
    <w:rsid w:val="00E55CFA"/>
    <w:rsid w:val="00E944B3"/>
    <w:rsid w:val="00E977CA"/>
    <w:rsid w:val="00EA3341"/>
    <w:rsid w:val="00EB36BD"/>
    <w:rsid w:val="00EF4159"/>
    <w:rsid w:val="00F121AB"/>
    <w:rsid w:val="00F410C6"/>
    <w:rsid w:val="00F533B1"/>
    <w:rsid w:val="00F54443"/>
    <w:rsid w:val="00F6540B"/>
    <w:rsid w:val="00F66EEB"/>
    <w:rsid w:val="00F7110A"/>
    <w:rsid w:val="00F71C3E"/>
    <w:rsid w:val="00FA15BF"/>
    <w:rsid w:val="00FB475C"/>
    <w:rsid w:val="00FB5285"/>
    <w:rsid w:val="00FD13D3"/>
    <w:rsid w:val="00FD5D7D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13AB5"/>
  <w15:chartTrackingRefBased/>
  <w15:docId w15:val="{8DDE7A91-D8F1-42B5-86BC-34283AE1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9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75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qFormat/>
    <w:rsid w:val="00D27D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2E8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D02E87"/>
    <w:pPr>
      <w:tabs>
        <w:tab w:val="center" w:pos="4536"/>
        <w:tab w:val="right" w:pos="9072"/>
      </w:tabs>
    </w:pPr>
  </w:style>
  <w:style w:type="character" w:styleId="Hypertextovodkaz">
    <w:name w:val="Hyperlink"/>
    <w:rsid w:val="00D06FF5"/>
    <w:rPr>
      <w:color w:val="0000FF"/>
      <w:u w:val="single"/>
    </w:rPr>
  </w:style>
  <w:style w:type="character" w:styleId="slostrnky">
    <w:name w:val="page number"/>
    <w:basedOn w:val="Standardnpsmoodstavce"/>
    <w:rsid w:val="008C6554"/>
  </w:style>
  <w:style w:type="paragraph" w:customStyle="1" w:styleId="import1">
    <w:name w:val="import1"/>
    <w:basedOn w:val="Normln"/>
    <w:rsid w:val="00D27D31"/>
    <w:pPr>
      <w:spacing w:before="100" w:beforeAutospacing="1" w:after="100" w:afterAutospacing="1"/>
    </w:pPr>
  </w:style>
  <w:style w:type="paragraph" w:customStyle="1" w:styleId="import0">
    <w:name w:val="import0"/>
    <w:basedOn w:val="Normln"/>
    <w:rsid w:val="00D27D31"/>
    <w:pPr>
      <w:spacing w:before="100" w:beforeAutospacing="1" w:after="100" w:afterAutospacing="1"/>
    </w:pPr>
  </w:style>
  <w:style w:type="paragraph" w:customStyle="1" w:styleId="import2">
    <w:name w:val="import2"/>
    <w:basedOn w:val="Normln"/>
    <w:rsid w:val="00D27D31"/>
    <w:pPr>
      <w:spacing w:before="100" w:beforeAutospacing="1" w:after="100" w:afterAutospacing="1"/>
    </w:pPr>
  </w:style>
  <w:style w:type="paragraph" w:customStyle="1" w:styleId="import3">
    <w:name w:val="import3"/>
    <w:basedOn w:val="Normln"/>
    <w:rsid w:val="00D27D31"/>
    <w:pPr>
      <w:spacing w:before="100" w:beforeAutospacing="1" w:after="100" w:afterAutospacing="1"/>
    </w:pPr>
  </w:style>
  <w:style w:type="paragraph" w:customStyle="1" w:styleId="import4">
    <w:name w:val="import4"/>
    <w:basedOn w:val="Normln"/>
    <w:rsid w:val="00D27D31"/>
    <w:pPr>
      <w:spacing w:before="100" w:beforeAutospacing="1" w:after="100" w:afterAutospacing="1"/>
    </w:pPr>
  </w:style>
  <w:style w:type="paragraph" w:customStyle="1" w:styleId="import5">
    <w:name w:val="import5"/>
    <w:basedOn w:val="Normln"/>
    <w:rsid w:val="00D27D31"/>
    <w:pPr>
      <w:spacing w:before="100" w:beforeAutospacing="1" w:after="100" w:afterAutospacing="1"/>
    </w:pPr>
  </w:style>
  <w:style w:type="paragraph" w:customStyle="1" w:styleId="import6">
    <w:name w:val="import6"/>
    <w:basedOn w:val="Normln"/>
    <w:rsid w:val="00D27D31"/>
    <w:pPr>
      <w:spacing w:before="100" w:beforeAutospacing="1" w:after="100" w:afterAutospacing="1"/>
    </w:pPr>
  </w:style>
  <w:style w:type="paragraph" w:customStyle="1" w:styleId="import8">
    <w:name w:val="import8"/>
    <w:basedOn w:val="Normln"/>
    <w:rsid w:val="00D27D31"/>
    <w:pPr>
      <w:spacing w:before="100" w:beforeAutospacing="1" w:after="100" w:afterAutospacing="1"/>
    </w:pPr>
  </w:style>
  <w:style w:type="paragraph" w:customStyle="1" w:styleId="import9">
    <w:name w:val="import9"/>
    <w:basedOn w:val="Normln"/>
    <w:rsid w:val="00D27D31"/>
    <w:pPr>
      <w:spacing w:before="100" w:beforeAutospacing="1" w:after="100" w:afterAutospacing="1"/>
    </w:pPr>
  </w:style>
  <w:style w:type="paragraph" w:customStyle="1" w:styleId="import10">
    <w:name w:val="import10"/>
    <w:basedOn w:val="Normln"/>
    <w:rsid w:val="00D27D31"/>
    <w:pPr>
      <w:spacing w:before="100" w:beforeAutospacing="1" w:after="100" w:afterAutospacing="1"/>
    </w:pPr>
  </w:style>
  <w:style w:type="paragraph" w:customStyle="1" w:styleId="import11">
    <w:name w:val="import11"/>
    <w:basedOn w:val="Normln"/>
    <w:rsid w:val="00D27D31"/>
    <w:pPr>
      <w:spacing w:before="100" w:beforeAutospacing="1" w:after="100" w:afterAutospacing="1"/>
    </w:pPr>
  </w:style>
  <w:style w:type="paragraph" w:customStyle="1" w:styleId="import12">
    <w:name w:val="import12"/>
    <w:basedOn w:val="Normln"/>
    <w:rsid w:val="00D27D31"/>
    <w:pPr>
      <w:spacing w:before="100" w:beforeAutospacing="1" w:after="100" w:afterAutospacing="1"/>
    </w:pPr>
  </w:style>
  <w:style w:type="paragraph" w:customStyle="1" w:styleId="import13">
    <w:name w:val="import13"/>
    <w:basedOn w:val="Normln"/>
    <w:rsid w:val="00D27D31"/>
    <w:pPr>
      <w:spacing w:before="100" w:beforeAutospacing="1" w:after="100" w:afterAutospacing="1"/>
    </w:pPr>
  </w:style>
  <w:style w:type="paragraph" w:customStyle="1" w:styleId="import14">
    <w:name w:val="import14"/>
    <w:basedOn w:val="Normln"/>
    <w:rsid w:val="00D27D31"/>
    <w:pPr>
      <w:spacing w:before="100" w:beforeAutospacing="1" w:after="100" w:afterAutospacing="1"/>
    </w:pPr>
  </w:style>
  <w:style w:type="paragraph" w:customStyle="1" w:styleId="import15">
    <w:name w:val="import15"/>
    <w:basedOn w:val="Normln"/>
    <w:rsid w:val="00D27D31"/>
    <w:pPr>
      <w:spacing w:before="100" w:beforeAutospacing="1" w:after="100" w:afterAutospacing="1"/>
    </w:pPr>
  </w:style>
  <w:style w:type="character" w:customStyle="1" w:styleId="zodpovida">
    <w:name w:val="zodpovida"/>
    <w:basedOn w:val="Standardnpsmoodstavce"/>
    <w:rsid w:val="00D27D31"/>
  </w:style>
  <w:style w:type="paragraph" w:styleId="Nzev">
    <w:name w:val="Title"/>
    <w:basedOn w:val="Normln"/>
    <w:qFormat/>
    <w:rsid w:val="004429D4"/>
    <w:pPr>
      <w:jc w:val="center"/>
    </w:pPr>
    <w:rPr>
      <w:b/>
      <w:sz w:val="52"/>
      <w:szCs w:val="20"/>
      <w:vertAlign w:val="superscript"/>
    </w:rPr>
  </w:style>
  <w:style w:type="paragraph" w:styleId="Zkladntext">
    <w:name w:val="Body Text"/>
    <w:basedOn w:val="Normln"/>
    <w:rsid w:val="004429D4"/>
    <w:pPr>
      <w:tabs>
        <w:tab w:val="left" w:pos="709"/>
      </w:tabs>
    </w:pPr>
    <w:rPr>
      <w:szCs w:val="20"/>
    </w:rPr>
  </w:style>
  <w:style w:type="paragraph" w:styleId="Zkladntext2">
    <w:name w:val="Body Text 2"/>
    <w:basedOn w:val="Normln"/>
    <w:rsid w:val="004429D4"/>
    <w:pPr>
      <w:spacing w:after="120" w:line="480" w:lineRule="auto"/>
    </w:pPr>
  </w:style>
  <w:style w:type="paragraph" w:customStyle="1" w:styleId="Normal">
    <w:name w:val="[Normal]"/>
    <w:rsid w:val="004429D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315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BC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63BCB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AB322A"/>
    <w:pPr>
      <w:widowControl w:val="0"/>
    </w:pPr>
    <w:rPr>
      <w:sz w:val="20"/>
      <w:szCs w:val="20"/>
    </w:rPr>
  </w:style>
  <w:style w:type="paragraph" w:customStyle="1" w:styleId="Nadpis21">
    <w:name w:val="Nadpis 21"/>
    <w:basedOn w:val="Normln1"/>
    <w:next w:val="Normln1"/>
    <w:rsid w:val="00AB322A"/>
    <w:rPr>
      <w:sz w:val="24"/>
      <w:szCs w:val="24"/>
    </w:rPr>
  </w:style>
  <w:style w:type="paragraph" w:customStyle="1" w:styleId="Styltabulky">
    <w:name w:val="Styl tabulky"/>
    <w:basedOn w:val="Zkladntext"/>
    <w:rsid w:val="00AB322A"/>
    <w:pPr>
      <w:widowControl w:val="0"/>
      <w:tabs>
        <w:tab w:val="clear" w:pos="709"/>
      </w:tabs>
      <w:spacing w:line="216" w:lineRule="auto"/>
    </w:pPr>
    <w:rPr>
      <w:sz w:val="20"/>
    </w:rPr>
  </w:style>
  <w:style w:type="character" w:customStyle="1" w:styleId="Nadpis1Char">
    <w:name w:val="Nadpis 1 Char"/>
    <w:link w:val="Nadpis1"/>
    <w:uiPriority w:val="9"/>
    <w:rsid w:val="008E75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8E75A9"/>
    <w:rPr>
      <w:sz w:val="24"/>
      <w:szCs w:val="24"/>
    </w:rPr>
  </w:style>
  <w:style w:type="paragraph" w:customStyle="1" w:styleId="Odstavec1">
    <w:name w:val="Odstavec1"/>
    <w:basedOn w:val="Normln"/>
    <w:rsid w:val="008E75A9"/>
    <w:pPr>
      <w:spacing w:before="8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F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F71"/>
  </w:style>
  <w:style w:type="character" w:styleId="Znakapoznpodarou">
    <w:name w:val="footnote reference"/>
    <w:rsid w:val="00E05F71"/>
    <w:rPr>
      <w:vertAlign w:val="superscript"/>
    </w:rPr>
  </w:style>
  <w:style w:type="paragraph" w:customStyle="1" w:styleId="Odstavec">
    <w:name w:val="Odstavec"/>
    <w:basedOn w:val="Zkladntext"/>
    <w:rsid w:val="00AC6C5D"/>
    <w:pPr>
      <w:tabs>
        <w:tab w:val="clear" w:pos="709"/>
      </w:tabs>
      <w:spacing w:after="120"/>
    </w:pPr>
    <w:rPr>
      <w:szCs w:val="24"/>
    </w:rPr>
  </w:style>
  <w:style w:type="paragraph" w:styleId="Rozloendokumentu">
    <w:name w:val="Document Map"/>
    <w:basedOn w:val="Normln"/>
    <w:semiHidden/>
    <w:rsid w:val="00150B1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cp:lastModifiedBy>Radka Petrčková</cp:lastModifiedBy>
  <cp:revision>4</cp:revision>
  <cp:lastPrinted>2015-03-04T11:52:00Z</cp:lastPrinted>
  <dcterms:created xsi:type="dcterms:W3CDTF">2025-06-10T06:14:00Z</dcterms:created>
  <dcterms:modified xsi:type="dcterms:W3CDTF">2025-06-10T06:28:00Z</dcterms:modified>
</cp:coreProperties>
</file>