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7521" w14:textId="77777777" w:rsidR="005545D7" w:rsidRPr="005545D7" w:rsidRDefault="005545D7" w:rsidP="005545D7"/>
    <w:p w14:paraId="7E4E8F9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6E6D9A3" w14:textId="3AD8F45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3020D1">
        <w:rPr>
          <w:rFonts w:ascii="Arial" w:hAnsi="Arial" w:cs="Arial"/>
          <w:b/>
          <w:bCs/>
        </w:rPr>
        <w:t>bec</w:t>
      </w:r>
      <w:r w:rsidR="00DC4D8E">
        <w:rPr>
          <w:rFonts w:ascii="Arial" w:hAnsi="Arial" w:cs="Arial"/>
          <w:b/>
          <w:bCs/>
        </w:rPr>
        <w:t xml:space="preserve"> Sobotovice</w:t>
      </w:r>
    </w:p>
    <w:p w14:paraId="013816F7" w14:textId="7941F82D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C4D8E">
        <w:rPr>
          <w:rFonts w:ascii="Arial" w:hAnsi="Arial" w:cs="Arial"/>
          <w:b/>
        </w:rPr>
        <w:t>Sobotovice</w:t>
      </w:r>
    </w:p>
    <w:p w14:paraId="3B2D2021" w14:textId="77777777" w:rsidR="003020D1" w:rsidRPr="0047068F" w:rsidRDefault="003020D1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FD59F8D" w14:textId="6A0915B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17CFF">
        <w:rPr>
          <w:rFonts w:ascii="Arial" w:hAnsi="Arial" w:cs="Arial"/>
          <w:b/>
        </w:rPr>
        <w:t>Sobotovice</w:t>
      </w:r>
    </w:p>
    <w:p w14:paraId="1975758D" w14:textId="3022F73D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2B6F4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F57B998" w14:textId="7781620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0793">
        <w:rPr>
          <w:rFonts w:ascii="Arial" w:hAnsi="Arial" w:cs="Arial"/>
          <w:sz w:val="22"/>
          <w:szCs w:val="22"/>
        </w:rPr>
        <w:t xml:space="preserve">Sobotovice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06F38">
        <w:rPr>
          <w:rFonts w:ascii="Arial" w:hAnsi="Arial" w:cs="Arial"/>
          <w:sz w:val="22"/>
          <w:szCs w:val="22"/>
        </w:rPr>
        <w:t>21.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006F38">
        <w:rPr>
          <w:rFonts w:ascii="Arial" w:hAnsi="Arial" w:cs="Arial"/>
          <w:sz w:val="22"/>
          <w:szCs w:val="22"/>
        </w:rPr>
        <w:t>9.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006F38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020D1">
        <w:rPr>
          <w:rFonts w:ascii="Arial" w:hAnsi="Arial" w:cs="Arial"/>
          <w:sz w:val="22"/>
          <w:szCs w:val="22"/>
        </w:rPr>
        <w:t>67/5/23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3780A2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2995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54EB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9D7B29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2EB6BCD" w14:textId="5971FC38" w:rsidR="00887BCF" w:rsidRPr="003302A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302A9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3302A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06050E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0B53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F8F43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611AC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00903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AECEA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39AA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151395F" w14:textId="04E5CE7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  <w:r w:rsidR="002F56FE">
        <w:rPr>
          <w:rFonts w:ascii="Arial" w:hAnsi="Arial" w:cs="Arial"/>
          <w:b/>
          <w:sz w:val="22"/>
          <w:szCs w:val="22"/>
        </w:rPr>
        <w:t>,</w:t>
      </w:r>
      <w:r w:rsidRPr="00F12D43">
        <w:rPr>
          <w:rFonts w:ascii="Arial" w:hAnsi="Arial" w:cs="Arial"/>
          <w:b/>
          <w:sz w:val="22"/>
          <w:szCs w:val="22"/>
        </w:rPr>
        <w:t xml:space="preserve"> </w:t>
      </w:r>
      <w:r w:rsidR="00D06446" w:rsidRPr="00F12D4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412A9E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99BA5F" w14:textId="77777777" w:rsidR="004E1ECE" w:rsidRDefault="005545D7" w:rsidP="004D2F2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C32C7F9" w14:textId="10C7D096" w:rsidR="00F21B18" w:rsidRPr="004D2F2D" w:rsidRDefault="00887BCF" w:rsidP="004D2F2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32E8E66" w14:textId="7777777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2FC612A9" w14:textId="2649BA7E" w:rsidR="00F21B18" w:rsidRPr="00C269D0" w:rsidRDefault="00581E7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4D2F2D">
        <w:rPr>
          <w:rFonts w:ascii="Arial" w:hAnsi="Arial" w:cs="Arial"/>
          <w:sz w:val="22"/>
          <w:szCs w:val="22"/>
        </w:rPr>
        <w:t xml:space="preserve">v noci </w:t>
      </w:r>
      <w:r w:rsidR="00A33301">
        <w:rPr>
          <w:rFonts w:ascii="Arial" w:hAnsi="Arial" w:cs="Arial"/>
          <w:sz w:val="22"/>
          <w:szCs w:val="22"/>
        </w:rPr>
        <w:t>z 30.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A33301">
        <w:rPr>
          <w:rFonts w:ascii="Arial" w:hAnsi="Arial" w:cs="Arial"/>
          <w:sz w:val="22"/>
          <w:szCs w:val="22"/>
        </w:rPr>
        <w:t>dubna na 1.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C269D0">
        <w:rPr>
          <w:rFonts w:ascii="Arial" w:hAnsi="Arial" w:cs="Arial"/>
          <w:sz w:val="22"/>
          <w:szCs w:val="22"/>
        </w:rPr>
        <w:t>května tradiční pálení čarodějnic</w:t>
      </w:r>
      <w:r w:rsidR="00A33301">
        <w:rPr>
          <w:rFonts w:ascii="Arial" w:hAnsi="Arial" w:cs="Arial"/>
          <w:sz w:val="22"/>
          <w:szCs w:val="22"/>
        </w:rPr>
        <w:t xml:space="preserve"> </w:t>
      </w:r>
    </w:p>
    <w:p w14:paraId="5CC6ADF1" w14:textId="77777777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581E7B">
        <w:rPr>
          <w:rFonts w:ascii="Arial" w:hAnsi="Arial" w:cs="Arial"/>
          <w:sz w:val="22"/>
          <w:szCs w:val="22"/>
        </w:rPr>
        <w:t xml:space="preserve">Svatovavřineckých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konaných jeden víkend v noci ze soboty na neděli v měsíci srpnu</w:t>
      </w:r>
    </w:p>
    <w:p w14:paraId="02966818" w14:textId="77777777" w:rsidR="004E1ECE" w:rsidRDefault="005545D7" w:rsidP="004E1EC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140F07">
        <w:rPr>
          <w:rFonts w:ascii="Arial" w:hAnsi="Arial" w:cs="Arial"/>
          <w:sz w:val="22"/>
          <w:szCs w:val="22"/>
        </w:rPr>
        <w:t>L</w:t>
      </w:r>
      <w:r w:rsidR="00E432DB">
        <w:rPr>
          <w:rFonts w:ascii="Arial" w:hAnsi="Arial" w:cs="Arial"/>
          <w:sz w:val="22"/>
          <w:szCs w:val="22"/>
        </w:rPr>
        <w:t xml:space="preserve">etní </w:t>
      </w:r>
      <w:r w:rsidR="00140F07">
        <w:rPr>
          <w:rFonts w:ascii="Arial" w:hAnsi="Arial" w:cs="Arial"/>
          <w:sz w:val="22"/>
          <w:szCs w:val="22"/>
        </w:rPr>
        <w:t>noc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poslední </w:t>
      </w:r>
      <w:r w:rsidR="006F3D26">
        <w:rPr>
          <w:rFonts w:ascii="Arial" w:hAnsi="Arial" w:cs="Arial"/>
          <w:sz w:val="22"/>
          <w:szCs w:val="22"/>
        </w:rPr>
        <w:t>červnov</w:t>
      </w:r>
      <w:r w:rsidR="007C5D19">
        <w:rPr>
          <w:rFonts w:ascii="Arial" w:hAnsi="Arial" w:cs="Arial"/>
          <w:sz w:val="22"/>
          <w:szCs w:val="22"/>
        </w:rPr>
        <w:t>ý</w:t>
      </w:r>
      <w:r w:rsidR="00581E7B">
        <w:rPr>
          <w:rFonts w:ascii="Arial" w:hAnsi="Arial" w:cs="Arial"/>
          <w:sz w:val="22"/>
          <w:szCs w:val="22"/>
        </w:rPr>
        <w:t xml:space="preserve"> víkend v noci z</w:t>
      </w:r>
      <w:r w:rsidR="00CE5CF5">
        <w:rPr>
          <w:rFonts w:ascii="Arial" w:hAnsi="Arial" w:cs="Arial"/>
          <w:sz w:val="22"/>
          <w:szCs w:val="22"/>
        </w:rPr>
        <w:t>e soboty na neděli</w:t>
      </w:r>
    </w:p>
    <w:p w14:paraId="64D17E19" w14:textId="77777777" w:rsidR="004E1ECE" w:rsidRDefault="00E64A51" w:rsidP="004E1EC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 w:rsidR="00585E6D" w:rsidRPr="00585E6D">
        <w:rPr>
          <w:rFonts w:ascii="Arial" w:hAnsi="Arial" w:cs="Arial"/>
          <w:sz w:val="22"/>
          <w:szCs w:val="22"/>
        </w:rPr>
        <w:t xml:space="preserve"> </w:t>
      </w:r>
      <w:r w:rsidR="00585E6D">
        <w:rPr>
          <w:rFonts w:ascii="Arial" w:hAnsi="Arial" w:cs="Arial"/>
          <w:sz w:val="22"/>
          <w:szCs w:val="22"/>
        </w:rPr>
        <w:t xml:space="preserve">v noci ze dne konání tradiční </w:t>
      </w:r>
      <w:r w:rsidR="00140F07">
        <w:rPr>
          <w:rFonts w:ascii="Arial" w:hAnsi="Arial" w:cs="Arial"/>
          <w:sz w:val="22"/>
          <w:szCs w:val="22"/>
        </w:rPr>
        <w:t>P</w:t>
      </w:r>
      <w:r w:rsidR="00585E6D">
        <w:rPr>
          <w:rFonts w:ascii="Arial" w:hAnsi="Arial" w:cs="Arial"/>
          <w:sz w:val="22"/>
          <w:szCs w:val="22"/>
        </w:rPr>
        <w:t>odzimní</w:t>
      </w:r>
      <w:r w:rsidR="00133A26">
        <w:rPr>
          <w:rFonts w:ascii="Arial" w:hAnsi="Arial" w:cs="Arial"/>
          <w:sz w:val="22"/>
          <w:szCs w:val="22"/>
        </w:rPr>
        <w:t xml:space="preserve"> </w:t>
      </w:r>
      <w:r w:rsidR="00140F07">
        <w:rPr>
          <w:rFonts w:ascii="Arial" w:hAnsi="Arial" w:cs="Arial"/>
          <w:sz w:val="22"/>
          <w:szCs w:val="22"/>
        </w:rPr>
        <w:t>noc</w:t>
      </w:r>
      <w:r w:rsidR="00585E6D">
        <w:rPr>
          <w:rFonts w:ascii="Arial" w:hAnsi="Arial" w:cs="Arial"/>
          <w:sz w:val="22"/>
          <w:szCs w:val="22"/>
        </w:rPr>
        <w:t xml:space="preserve"> </w:t>
      </w:r>
      <w:r w:rsidR="00140F07">
        <w:rPr>
          <w:rFonts w:ascii="Arial" w:hAnsi="Arial" w:cs="Arial"/>
          <w:sz w:val="22"/>
          <w:szCs w:val="22"/>
        </w:rPr>
        <w:t xml:space="preserve">spojená s taneční zábavou </w:t>
      </w:r>
      <w:r w:rsidR="00585E6D">
        <w:rPr>
          <w:rFonts w:ascii="Arial" w:hAnsi="Arial" w:cs="Arial"/>
          <w:sz w:val="22"/>
          <w:szCs w:val="22"/>
        </w:rPr>
        <w:t xml:space="preserve">na den následující konané </w:t>
      </w:r>
      <w:r w:rsidR="00133A26">
        <w:rPr>
          <w:rFonts w:ascii="Arial" w:hAnsi="Arial" w:cs="Arial"/>
          <w:sz w:val="22"/>
          <w:szCs w:val="22"/>
        </w:rPr>
        <w:t>záři</w:t>
      </w:r>
      <w:r w:rsidR="0044524F">
        <w:rPr>
          <w:rFonts w:ascii="Arial" w:hAnsi="Arial" w:cs="Arial"/>
          <w:sz w:val="22"/>
          <w:szCs w:val="22"/>
        </w:rPr>
        <w:t>j</w:t>
      </w:r>
      <w:r w:rsidR="00133A26">
        <w:rPr>
          <w:rFonts w:ascii="Arial" w:hAnsi="Arial" w:cs="Arial"/>
          <w:sz w:val="22"/>
          <w:szCs w:val="22"/>
        </w:rPr>
        <w:t xml:space="preserve">ový </w:t>
      </w:r>
      <w:r w:rsidR="00585E6D">
        <w:rPr>
          <w:rFonts w:ascii="Arial" w:hAnsi="Arial" w:cs="Arial"/>
          <w:sz w:val="22"/>
          <w:szCs w:val="22"/>
        </w:rPr>
        <w:t>víkend</w:t>
      </w:r>
      <w:r w:rsidR="004E1ECE">
        <w:rPr>
          <w:rFonts w:ascii="Arial" w:hAnsi="Arial" w:cs="Arial"/>
          <w:sz w:val="22"/>
          <w:szCs w:val="22"/>
        </w:rPr>
        <w:t xml:space="preserve"> </w:t>
      </w:r>
      <w:r w:rsidR="00585E6D">
        <w:rPr>
          <w:rFonts w:ascii="Arial" w:hAnsi="Arial" w:cs="Arial"/>
          <w:sz w:val="22"/>
          <w:szCs w:val="22"/>
        </w:rPr>
        <w:t>v noci ze soboty na neděli</w:t>
      </w:r>
    </w:p>
    <w:p w14:paraId="1DD8E9AA" w14:textId="053BDE72" w:rsidR="00B6705A" w:rsidRDefault="00B6705A" w:rsidP="004E1EC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6705A">
        <w:rPr>
          <w:rFonts w:ascii="Arial" w:hAnsi="Arial" w:cs="Arial"/>
          <w:sz w:val="22"/>
          <w:szCs w:val="22"/>
        </w:rPr>
        <w:t>g) v noci ze dne konání tradičního sokolského plesu na den následující konaný únorový víkend v noci ze soboty na neděli</w:t>
      </w:r>
    </w:p>
    <w:p w14:paraId="50F53FEC" w14:textId="77777777" w:rsidR="002F3554" w:rsidRDefault="002F3554" w:rsidP="004E1EC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8C4DE54" w14:textId="77777777" w:rsidR="002F3554" w:rsidRPr="00B6705A" w:rsidRDefault="002F3554" w:rsidP="004E1EC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D7C8A" w14:textId="1089D508" w:rsidR="00E14F2D" w:rsidRPr="00E14F2D" w:rsidRDefault="005545D7" w:rsidP="005179F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276AF4">
        <w:rPr>
          <w:rFonts w:ascii="Arial" w:hAnsi="Arial" w:cs="Arial"/>
          <w:sz w:val="22"/>
          <w:szCs w:val="22"/>
        </w:rPr>
        <w:t>1)</w:t>
      </w:r>
      <w:r w:rsidR="00137BF6">
        <w:rPr>
          <w:rFonts w:ascii="Arial" w:hAnsi="Arial" w:cs="Arial"/>
          <w:sz w:val="22"/>
          <w:szCs w:val="22"/>
        </w:rPr>
        <w:t xml:space="preserve"> písm.</w:t>
      </w:r>
      <w:r w:rsidR="00E14F2D">
        <w:rPr>
          <w:rFonts w:ascii="Arial" w:hAnsi="Arial" w:cs="Arial"/>
          <w:sz w:val="22"/>
          <w:szCs w:val="22"/>
        </w:rPr>
        <w:t xml:space="preserve"> </w:t>
      </w:r>
      <w:r w:rsidR="00137BF6">
        <w:rPr>
          <w:rFonts w:ascii="Arial" w:hAnsi="Arial" w:cs="Arial"/>
          <w:sz w:val="22"/>
          <w:szCs w:val="22"/>
        </w:rPr>
        <w:t>b),</w:t>
      </w:r>
      <w:r w:rsidR="00E14F2D">
        <w:rPr>
          <w:rFonts w:ascii="Arial" w:hAnsi="Arial" w:cs="Arial"/>
          <w:sz w:val="22"/>
          <w:szCs w:val="22"/>
        </w:rPr>
        <w:t xml:space="preserve"> </w:t>
      </w:r>
      <w:r w:rsidR="001B1725">
        <w:rPr>
          <w:rFonts w:ascii="Arial" w:hAnsi="Arial" w:cs="Arial"/>
          <w:sz w:val="22"/>
          <w:szCs w:val="22"/>
        </w:rPr>
        <w:t>d)</w:t>
      </w:r>
      <w:r w:rsidR="00E14F2D">
        <w:rPr>
          <w:rFonts w:ascii="Arial" w:hAnsi="Arial" w:cs="Arial"/>
          <w:sz w:val="22"/>
          <w:szCs w:val="22"/>
        </w:rPr>
        <w:t xml:space="preserve">, </w:t>
      </w:r>
      <w:r w:rsidR="001B1725">
        <w:rPr>
          <w:rFonts w:ascii="Arial" w:hAnsi="Arial" w:cs="Arial"/>
          <w:sz w:val="22"/>
          <w:szCs w:val="22"/>
        </w:rPr>
        <w:t>e)</w:t>
      </w:r>
      <w:r w:rsidR="00133A26">
        <w:rPr>
          <w:rFonts w:ascii="Arial" w:hAnsi="Arial" w:cs="Arial"/>
          <w:sz w:val="22"/>
          <w:szCs w:val="22"/>
        </w:rPr>
        <w:t>, f)</w:t>
      </w:r>
      <w:r w:rsidR="0044524F">
        <w:rPr>
          <w:rFonts w:ascii="Arial" w:hAnsi="Arial" w:cs="Arial"/>
          <w:sz w:val="22"/>
          <w:szCs w:val="22"/>
        </w:rPr>
        <w:t>, g)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</w:t>
      </w:r>
      <w:r w:rsidR="00336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úřední desce minimáln</w:t>
      </w:r>
      <w:r w:rsidR="00A33F98">
        <w:rPr>
          <w:rFonts w:ascii="Arial" w:hAnsi="Arial" w:cs="Arial"/>
          <w:sz w:val="22"/>
          <w:szCs w:val="22"/>
        </w:rPr>
        <w:t>ě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7B59BE">
        <w:rPr>
          <w:rFonts w:ascii="Arial" w:hAnsi="Arial" w:cs="Arial"/>
          <w:sz w:val="22"/>
          <w:szCs w:val="22"/>
        </w:rPr>
        <w:t>5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7B59BE">
        <w:rPr>
          <w:rFonts w:ascii="Arial" w:hAnsi="Arial" w:cs="Arial"/>
          <w:sz w:val="22"/>
          <w:szCs w:val="22"/>
        </w:rPr>
        <w:t>dnů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7B59BE">
        <w:rPr>
          <w:rFonts w:ascii="Arial" w:hAnsi="Arial" w:cs="Arial"/>
          <w:sz w:val="22"/>
          <w:szCs w:val="22"/>
        </w:rPr>
        <w:t>před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28366D">
        <w:rPr>
          <w:rFonts w:ascii="Arial" w:hAnsi="Arial" w:cs="Arial"/>
          <w:sz w:val="22"/>
          <w:szCs w:val="22"/>
        </w:rPr>
        <w:t>dnem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28366D">
        <w:rPr>
          <w:rFonts w:ascii="Arial" w:hAnsi="Arial" w:cs="Arial"/>
          <w:sz w:val="22"/>
          <w:szCs w:val="22"/>
        </w:rPr>
        <w:t>konání</w:t>
      </w:r>
      <w:r w:rsidR="00016B94">
        <w:rPr>
          <w:rFonts w:ascii="Arial" w:hAnsi="Arial" w:cs="Arial"/>
          <w:sz w:val="22"/>
          <w:szCs w:val="22"/>
        </w:rPr>
        <w:t>.</w:t>
      </w:r>
      <w:r w:rsidR="000D3097">
        <w:rPr>
          <w:rFonts w:ascii="Arial" w:hAnsi="Arial" w:cs="Arial"/>
          <w:sz w:val="22"/>
          <w:szCs w:val="22"/>
        </w:rPr>
        <w:br/>
      </w:r>
    </w:p>
    <w:p w14:paraId="407E443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0CEE8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B24856F" w14:textId="77777777" w:rsidR="00016B94" w:rsidRDefault="00016B94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</w:p>
    <w:p w14:paraId="5A748687" w14:textId="7658B60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565667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565667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>,</w:t>
      </w:r>
      <w:r w:rsidR="002F3554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565667">
        <w:rPr>
          <w:rFonts w:ascii="Arial" w:hAnsi="Arial" w:cs="Arial"/>
          <w:sz w:val="22"/>
          <w:szCs w:val="22"/>
        </w:rPr>
        <w:t xml:space="preserve"> 16.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565667">
        <w:rPr>
          <w:rFonts w:ascii="Arial" w:hAnsi="Arial" w:cs="Arial"/>
          <w:sz w:val="22"/>
          <w:szCs w:val="22"/>
        </w:rPr>
        <w:t>9.</w:t>
      </w:r>
      <w:r w:rsidR="00016B94">
        <w:rPr>
          <w:rFonts w:ascii="Arial" w:hAnsi="Arial" w:cs="Arial"/>
          <w:sz w:val="22"/>
          <w:szCs w:val="22"/>
        </w:rPr>
        <w:t xml:space="preserve"> </w:t>
      </w:r>
      <w:r w:rsidR="00565667">
        <w:rPr>
          <w:rFonts w:ascii="Arial" w:hAnsi="Arial" w:cs="Arial"/>
          <w:sz w:val="22"/>
          <w:szCs w:val="22"/>
        </w:rPr>
        <w:t>2016</w:t>
      </w:r>
      <w:r w:rsidR="005179F3">
        <w:rPr>
          <w:rFonts w:ascii="Arial" w:hAnsi="Arial" w:cs="Arial"/>
          <w:sz w:val="22"/>
          <w:szCs w:val="22"/>
        </w:rPr>
        <w:t>.</w:t>
      </w:r>
    </w:p>
    <w:p w14:paraId="68F762D8" w14:textId="0E1BE138" w:rsidR="00E34AAF" w:rsidRPr="00016B9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7597EB68" w14:textId="77777777" w:rsidR="005545D7" w:rsidRDefault="005545D7" w:rsidP="005179F3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02EE70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6291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A6EE2F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B0508B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2BA10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0C66C9" w14:textId="77777777" w:rsidR="005179F3" w:rsidRDefault="005179F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4B071C" w14:textId="77777777" w:rsidR="005179F3" w:rsidRDefault="005179F3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27A5A3" w14:textId="77777777" w:rsidR="005179F3" w:rsidRDefault="005179F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DDCBA9" w14:textId="77777777" w:rsidR="005179F3" w:rsidRDefault="005179F3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CC855E" w14:textId="2CBFB15E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825577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B9954C8" w14:textId="028B80B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418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4188B">
        <w:rPr>
          <w:rFonts w:ascii="Arial" w:hAnsi="Arial" w:cs="Arial"/>
          <w:sz w:val="22"/>
          <w:szCs w:val="22"/>
        </w:rPr>
        <w:t>Petr Kopřiva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4188B">
        <w:rPr>
          <w:rFonts w:ascii="Arial" w:hAnsi="Arial" w:cs="Arial"/>
          <w:sz w:val="22"/>
          <w:szCs w:val="22"/>
        </w:rPr>
        <w:t xml:space="preserve">           Zdeněk Nečas</w:t>
      </w:r>
    </w:p>
    <w:p w14:paraId="445673B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3A22572" w14:textId="188C18F0" w:rsidR="00557C94" w:rsidRPr="00F66F3F" w:rsidRDefault="00557C94" w:rsidP="00557C94">
      <w:pPr>
        <w:rPr>
          <w:b/>
        </w:rPr>
      </w:pPr>
    </w:p>
    <w:p w14:paraId="3E836AD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EDDA" w14:textId="77777777" w:rsidR="00FD10E8" w:rsidRDefault="00FD10E8">
      <w:r>
        <w:separator/>
      </w:r>
    </w:p>
  </w:endnote>
  <w:endnote w:type="continuationSeparator" w:id="0">
    <w:p w14:paraId="691A2D56" w14:textId="77777777" w:rsidR="00FD10E8" w:rsidRDefault="00FD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F9BF" w14:textId="77777777" w:rsidR="00FD10E8" w:rsidRDefault="00FD10E8">
      <w:r>
        <w:separator/>
      </w:r>
    </w:p>
  </w:footnote>
  <w:footnote w:type="continuationSeparator" w:id="0">
    <w:p w14:paraId="2CBFE610" w14:textId="77777777" w:rsidR="00FD10E8" w:rsidRDefault="00FD10E8">
      <w:r>
        <w:continuationSeparator/>
      </w:r>
    </w:p>
  </w:footnote>
  <w:footnote w:id="1">
    <w:p w14:paraId="39CCE20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07DA1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0781601">
    <w:abstractNumId w:val="4"/>
  </w:num>
  <w:num w:numId="2" w16cid:durableId="1321613315">
    <w:abstractNumId w:val="10"/>
  </w:num>
  <w:num w:numId="3" w16cid:durableId="335882414">
    <w:abstractNumId w:val="3"/>
  </w:num>
  <w:num w:numId="4" w16cid:durableId="1011369129">
    <w:abstractNumId w:val="7"/>
  </w:num>
  <w:num w:numId="5" w16cid:durableId="2097289506">
    <w:abstractNumId w:val="6"/>
  </w:num>
  <w:num w:numId="6" w16cid:durableId="1879195427">
    <w:abstractNumId w:val="9"/>
  </w:num>
  <w:num w:numId="7" w16cid:durableId="199711977">
    <w:abstractNumId w:val="5"/>
  </w:num>
  <w:num w:numId="8" w16cid:durableId="759914845">
    <w:abstractNumId w:val="0"/>
  </w:num>
  <w:num w:numId="9" w16cid:durableId="2100564221">
    <w:abstractNumId w:val="8"/>
  </w:num>
  <w:num w:numId="10" w16cid:durableId="1494447177">
    <w:abstractNumId w:val="1"/>
  </w:num>
  <w:num w:numId="11" w16cid:durableId="99787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F38"/>
    <w:rsid w:val="00015BC7"/>
    <w:rsid w:val="00016B94"/>
    <w:rsid w:val="0002050F"/>
    <w:rsid w:val="00047D7A"/>
    <w:rsid w:val="000561EB"/>
    <w:rsid w:val="00056640"/>
    <w:rsid w:val="000745FA"/>
    <w:rsid w:val="00081132"/>
    <w:rsid w:val="00095B7C"/>
    <w:rsid w:val="000A0CE6"/>
    <w:rsid w:val="000C0C56"/>
    <w:rsid w:val="000D3097"/>
    <w:rsid w:val="000F0A44"/>
    <w:rsid w:val="00107BCE"/>
    <w:rsid w:val="00125535"/>
    <w:rsid w:val="00133A26"/>
    <w:rsid w:val="001364FD"/>
    <w:rsid w:val="00137BF6"/>
    <w:rsid w:val="00140F07"/>
    <w:rsid w:val="0014188B"/>
    <w:rsid w:val="00166688"/>
    <w:rsid w:val="00167FA5"/>
    <w:rsid w:val="00170654"/>
    <w:rsid w:val="00191966"/>
    <w:rsid w:val="001A79E1"/>
    <w:rsid w:val="001B1725"/>
    <w:rsid w:val="001C50C9"/>
    <w:rsid w:val="001D0B27"/>
    <w:rsid w:val="001D4728"/>
    <w:rsid w:val="001D5D37"/>
    <w:rsid w:val="002066A8"/>
    <w:rsid w:val="00212C35"/>
    <w:rsid w:val="00213118"/>
    <w:rsid w:val="00224B0D"/>
    <w:rsid w:val="0024722A"/>
    <w:rsid w:val="002525E7"/>
    <w:rsid w:val="002560FF"/>
    <w:rsid w:val="0026181E"/>
    <w:rsid w:val="00264869"/>
    <w:rsid w:val="00276AF4"/>
    <w:rsid w:val="0028366D"/>
    <w:rsid w:val="002A2967"/>
    <w:rsid w:val="002B2531"/>
    <w:rsid w:val="002B2A53"/>
    <w:rsid w:val="002D539B"/>
    <w:rsid w:val="002E1369"/>
    <w:rsid w:val="002F3554"/>
    <w:rsid w:val="002F56FE"/>
    <w:rsid w:val="003020D1"/>
    <w:rsid w:val="00314D04"/>
    <w:rsid w:val="00314FDC"/>
    <w:rsid w:val="003302A9"/>
    <w:rsid w:val="003360C6"/>
    <w:rsid w:val="00343072"/>
    <w:rsid w:val="00347C80"/>
    <w:rsid w:val="003541F4"/>
    <w:rsid w:val="00367B64"/>
    <w:rsid w:val="003759A2"/>
    <w:rsid w:val="00390B0D"/>
    <w:rsid w:val="00396228"/>
    <w:rsid w:val="003B12D9"/>
    <w:rsid w:val="003C3D3A"/>
    <w:rsid w:val="003D13EC"/>
    <w:rsid w:val="004006EB"/>
    <w:rsid w:val="0040725E"/>
    <w:rsid w:val="004154AF"/>
    <w:rsid w:val="00417CFF"/>
    <w:rsid w:val="0044524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2F2D"/>
    <w:rsid w:val="004E1ECE"/>
    <w:rsid w:val="00513323"/>
    <w:rsid w:val="005179F3"/>
    <w:rsid w:val="005229CD"/>
    <w:rsid w:val="00523385"/>
    <w:rsid w:val="00533F5B"/>
    <w:rsid w:val="005350D4"/>
    <w:rsid w:val="005545D7"/>
    <w:rsid w:val="00557C94"/>
    <w:rsid w:val="00565667"/>
    <w:rsid w:val="00575630"/>
    <w:rsid w:val="00580DE3"/>
    <w:rsid w:val="00581E7B"/>
    <w:rsid w:val="00585E6D"/>
    <w:rsid w:val="005900A4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D26"/>
    <w:rsid w:val="006F76D2"/>
    <w:rsid w:val="00725357"/>
    <w:rsid w:val="00744A2D"/>
    <w:rsid w:val="00771BD5"/>
    <w:rsid w:val="00774C69"/>
    <w:rsid w:val="0079293A"/>
    <w:rsid w:val="007A537F"/>
    <w:rsid w:val="007B5155"/>
    <w:rsid w:val="007B59BE"/>
    <w:rsid w:val="007B6205"/>
    <w:rsid w:val="007B63AA"/>
    <w:rsid w:val="007C30A8"/>
    <w:rsid w:val="007C5D19"/>
    <w:rsid w:val="007D7BB7"/>
    <w:rsid w:val="007E1DB2"/>
    <w:rsid w:val="007E3C2E"/>
    <w:rsid w:val="007E4CDD"/>
    <w:rsid w:val="007F5346"/>
    <w:rsid w:val="0081033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6FA"/>
    <w:rsid w:val="00946852"/>
    <w:rsid w:val="0095368E"/>
    <w:rsid w:val="009662E7"/>
    <w:rsid w:val="00980793"/>
    <w:rsid w:val="009830FC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3301"/>
    <w:rsid w:val="00A33F98"/>
    <w:rsid w:val="00A460F7"/>
    <w:rsid w:val="00A56B7C"/>
    <w:rsid w:val="00A6202F"/>
    <w:rsid w:val="00A62621"/>
    <w:rsid w:val="00A75B8E"/>
    <w:rsid w:val="00A97662"/>
    <w:rsid w:val="00AA2D32"/>
    <w:rsid w:val="00AB130A"/>
    <w:rsid w:val="00AC0896"/>
    <w:rsid w:val="00AC1E54"/>
    <w:rsid w:val="00AF71F5"/>
    <w:rsid w:val="00B04E79"/>
    <w:rsid w:val="00B26438"/>
    <w:rsid w:val="00B543F2"/>
    <w:rsid w:val="00B6705A"/>
    <w:rsid w:val="00BB2707"/>
    <w:rsid w:val="00BB6020"/>
    <w:rsid w:val="00BC55A9"/>
    <w:rsid w:val="00C269D0"/>
    <w:rsid w:val="00C35AE3"/>
    <w:rsid w:val="00C557E1"/>
    <w:rsid w:val="00C57C27"/>
    <w:rsid w:val="00C6410F"/>
    <w:rsid w:val="00C82D9F"/>
    <w:rsid w:val="00CB088B"/>
    <w:rsid w:val="00CB56D6"/>
    <w:rsid w:val="00CD7FE6"/>
    <w:rsid w:val="00CE5CF5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4D8E"/>
    <w:rsid w:val="00DE4D85"/>
    <w:rsid w:val="00DF2532"/>
    <w:rsid w:val="00E14F2D"/>
    <w:rsid w:val="00E15821"/>
    <w:rsid w:val="00E219C9"/>
    <w:rsid w:val="00E27608"/>
    <w:rsid w:val="00E31920"/>
    <w:rsid w:val="00E34AAF"/>
    <w:rsid w:val="00E432DB"/>
    <w:rsid w:val="00E64442"/>
    <w:rsid w:val="00E64A51"/>
    <w:rsid w:val="00E904EE"/>
    <w:rsid w:val="00EA650D"/>
    <w:rsid w:val="00EA6865"/>
    <w:rsid w:val="00EC4D93"/>
    <w:rsid w:val="00EE2A3B"/>
    <w:rsid w:val="00EE6B51"/>
    <w:rsid w:val="00F12D43"/>
    <w:rsid w:val="00F17B8B"/>
    <w:rsid w:val="00F21B18"/>
    <w:rsid w:val="00F228BB"/>
    <w:rsid w:val="00F66F3F"/>
    <w:rsid w:val="00F81EC5"/>
    <w:rsid w:val="00F84910"/>
    <w:rsid w:val="00FA6CB4"/>
    <w:rsid w:val="00FD10E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7EC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Sobotovice</cp:lastModifiedBy>
  <cp:revision>2</cp:revision>
  <cp:lastPrinted>2007-03-05T10:30:00Z</cp:lastPrinted>
  <dcterms:created xsi:type="dcterms:W3CDTF">2023-09-21T09:00:00Z</dcterms:created>
  <dcterms:modified xsi:type="dcterms:W3CDTF">2023-09-21T09:00:00Z</dcterms:modified>
</cp:coreProperties>
</file>