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EB417" w14:textId="75A7FD6D" w:rsidR="0010328B" w:rsidRPr="0010328B" w:rsidRDefault="0010328B" w:rsidP="00A40602">
      <w:pPr>
        <w:spacing w:line="276" w:lineRule="auto"/>
        <w:jc w:val="center"/>
        <w:rPr>
          <w:rFonts w:asciiTheme="minorHAnsi" w:hAnsiTheme="minorHAnsi" w:cs="Arial"/>
          <w:b/>
          <w:color w:val="000000"/>
          <w:sz w:val="32"/>
          <w:szCs w:val="32"/>
        </w:rPr>
      </w:pPr>
      <w:bookmarkStart w:id="0" w:name="_Hlk196745533"/>
      <w:r w:rsidRPr="0010328B">
        <w:rPr>
          <w:rFonts w:asciiTheme="minorHAnsi" w:hAnsiTheme="minorHAnsi" w:cs="Arial"/>
          <w:b/>
          <w:color w:val="000000"/>
          <w:sz w:val="32"/>
          <w:szCs w:val="32"/>
        </w:rPr>
        <w:t>Obec Okna</w:t>
      </w:r>
    </w:p>
    <w:p w14:paraId="2ADCDA85" w14:textId="5686D8D7" w:rsidR="0010328B" w:rsidRPr="00436B99" w:rsidRDefault="0010328B" w:rsidP="00436B99">
      <w:pPr>
        <w:spacing w:line="276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10328B">
        <w:rPr>
          <w:rFonts w:asciiTheme="minorHAnsi" w:hAnsiTheme="minorHAnsi" w:cs="Arial"/>
          <w:b/>
          <w:color w:val="000000"/>
          <w:sz w:val="28"/>
          <w:szCs w:val="28"/>
        </w:rPr>
        <w:t xml:space="preserve">Zastupitelstvo </w:t>
      </w:r>
      <w:r w:rsidRPr="0010328B">
        <w:rPr>
          <w:rFonts w:asciiTheme="minorHAnsi" w:hAnsiTheme="minorHAnsi" w:cs="Arial"/>
          <w:b/>
          <w:sz w:val="28"/>
          <w:szCs w:val="28"/>
        </w:rPr>
        <w:t>obce Okna</w:t>
      </w:r>
    </w:p>
    <w:p w14:paraId="75B7DC7B" w14:textId="77777777" w:rsidR="0010328B" w:rsidRPr="0010328B" w:rsidRDefault="0010328B" w:rsidP="00436B99">
      <w:pPr>
        <w:spacing w:line="276" w:lineRule="auto"/>
        <w:jc w:val="center"/>
        <w:rPr>
          <w:rFonts w:asciiTheme="minorHAnsi" w:hAnsiTheme="minorHAnsi" w:cs="Arial"/>
          <w:b/>
          <w:color w:val="000000"/>
        </w:rPr>
      </w:pPr>
    </w:p>
    <w:p w14:paraId="2992556B" w14:textId="0D40B4BC" w:rsidR="0010328B" w:rsidRPr="0010328B" w:rsidRDefault="00A40602" w:rsidP="00436B99">
      <w:pPr>
        <w:spacing w:line="276" w:lineRule="auto"/>
        <w:jc w:val="center"/>
        <w:rPr>
          <w:rFonts w:asciiTheme="minorHAnsi" w:hAnsiTheme="minorHAnsi" w:cs="Arial"/>
          <w:b/>
        </w:rPr>
      </w:pPr>
      <w:r w:rsidRPr="00A40602">
        <w:rPr>
          <w:rFonts w:asciiTheme="minorHAnsi" w:hAnsiTheme="minorHAnsi" w:cs="Arial"/>
          <w:b/>
          <w:color w:val="EE0000"/>
        </w:rPr>
        <w:t xml:space="preserve"> </w:t>
      </w:r>
      <w:r w:rsidR="0010328B" w:rsidRPr="0010328B">
        <w:rPr>
          <w:rFonts w:asciiTheme="minorHAnsi" w:hAnsiTheme="minorHAnsi" w:cs="Arial"/>
          <w:b/>
          <w:color w:val="000000"/>
        </w:rPr>
        <w:t xml:space="preserve">Obecně závazná vyhláška obce </w:t>
      </w:r>
      <w:r w:rsidR="0010328B" w:rsidRPr="0010328B">
        <w:rPr>
          <w:rFonts w:asciiTheme="minorHAnsi" w:hAnsiTheme="minorHAnsi" w:cs="Arial"/>
          <w:b/>
        </w:rPr>
        <w:t xml:space="preserve">Okna </w:t>
      </w:r>
    </w:p>
    <w:p w14:paraId="6DE3B1BA" w14:textId="708478F8" w:rsidR="0010328B" w:rsidRPr="00436B99" w:rsidRDefault="0010328B" w:rsidP="00436B99">
      <w:pPr>
        <w:keepNext/>
        <w:suppressAutoHyphens/>
        <w:autoSpaceDN w:val="0"/>
        <w:spacing w:after="120" w:line="276" w:lineRule="auto"/>
        <w:jc w:val="center"/>
        <w:textAlignment w:val="baseline"/>
        <w:outlineLvl w:val="1"/>
        <w:rPr>
          <w:rFonts w:asciiTheme="minorHAnsi" w:hAnsiTheme="minorHAnsi"/>
          <w:b/>
          <w:bCs/>
        </w:rPr>
      </w:pPr>
      <w:r w:rsidRPr="0010328B">
        <w:rPr>
          <w:rFonts w:asciiTheme="minorHAnsi" w:hAnsiTheme="minorHAnsi" w:cs="Arial"/>
          <w:b/>
          <w:color w:val="000000"/>
        </w:rPr>
        <w:t>kterou se reguluje konzumace alkoholických nápojů na veřejných prostranstvích.</w:t>
      </w:r>
    </w:p>
    <w:p w14:paraId="53260DD4" w14:textId="77777777" w:rsidR="0010328B" w:rsidRPr="0010328B" w:rsidRDefault="0010328B" w:rsidP="0010328B">
      <w:pPr>
        <w:spacing w:after="120" w:line="276" w:lineRule="auto"/>
        <w:jc w:val="center"/>
        <w:rPr>
          <w:rFonts w:asciiTheme="minorHAnsi" w:hAnsiTheme="minorHAnsi" w:cs="Arial"/>
          <w:b/>
          <w:color w:val="000000"/>
        </w:rPr>
      </w:pPr>
    </w:p>
    <w:p w14:paraId="75ED4F29" w14:textId="2269DB3E" w:rsidR="0010328B" w:rsidRDefault="0010328B" w:rsidP="00A34C2A">
      <w:pPr>
        <w:spacing w:after="120" w:line="276" w:lineRule="auto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10328B">
        <w:rPr>
          <w:rFonts w:asciiTheme="minorHAnsi" w:eastAsia="Calibri" w:hAnsiTheme="minorHAnsi" w:cs="Arial"/>
          <w:sz w:val="22"/>
          <w:szCs w:val="22"/>
          <w:lang w:eastAsia="en-US"/>
        </w:rPr>
        <w:t xml:space="preserve">Zastupitelstvo obce Okna se na svém zasedání dne </w:t>
      </w:r>
      <w:r w:rsidR="00A55DF1">
        <w:rPr>
          <w:rFonts w:asciiTheme="minorHAnsi" w:eastAsia="Calibri" w:hAnsiTheme="minorHAnsi" w:cs="Arial"/>
          <w:sz w:val="22"/>
          <w:szCs w:val="22"/>
          <w:lang w:eastAsia="en-US"/>
        </w:rPr>
        <w:t>17.12.2025</w:t>
      </w:r>
      <w:r w:rsidRPr="0010328B">
        <w:rPr>
          <w:rFonts w:asciiTheme="minorHAnsi" w:eastAsia="Calibri" w:hAnsiTheme="minorHAnsi" w:cs="Arial"/>
          <w:sz w:val="22"/>
          <w:szCs w:val="22"/>
          <w:lang w:eastAsia="en-US"/>
        </w:rPr>
        <w:t xml:space="preserve"> usnesením č. </w:t>
      </w:r>
      <w:r w:rsidR="00F50657">
        <w:rPr>
          <w:rFonts w:asciiTheme="minorHAnsi" w:eastAsia="Calibri" w:hAnsiTheme="minorHAnsi" w:cs="Arial"/>
          <w:sz w:val="22"/>
          <w:szCs w:val="22"/>
          <w:lang w:eastAsia="en-US"/>
        </w:rPr>
        <w:t xml:space="preserve">87/2025 </w:t>
      </w:r>
      <w:r w:rsidRPr="0010328B">
        <w:rPr>
          <w:rFonts w:asciiTheme="minorHAnsi" w:eastAsia="Calibri" w:hAnsiTheme="minorHAnsi" w:cs="Arial"/>
          <w:sz w:val="22"/>
          <w:szCs w:val="22"/>
          <w:lang w:eastAsia="en-US"/>
        </w:rPr>
        <w:t xml:space="preserve">usneslo vydat na základě </w:t>
      </w:r>
      <w:bookmarkStart w:id="1" w:name="_Hlk159326315"/>
      <w:r w:rsidRPr="0010328B">
        <w:rPr>
          <w:rFonts w:asciiTheme="minorHAnsi" w:eastAsia="Calibri" w:hAnsiTheme="minorHAnsi" w:cs="Arial"/>
          <w:sz w:val="22"/>
          <w:szCs w:val="22"/>
          <w:lang w:eastAsia="en-US"/>
        </w:rPr>
        <w:t xml:space="preserve">§ 17 odst. 2 písm. a) zákona č. 65/2017 Sb., o ochraně zdraví před škodlivými účinky návykových látek, ve znění pozdějších předpisů (dále jen „zákon o ochraně zdraví před škodlivými účinky návykových látek“), a § 10 písm. a) </w:t>
      </w:r>
      <w:bookmarkEnd w:id="1"/>
      <w:r w:rsidRPr="0010328B">
        <w:rPr>
          <w:rFonts w:asciiTheme="minorHAnsi" w:eastAsia="Calibri" w:hAnsiTheme="minorHAnsi" w:cs="Arial"/>
          <w:sz w:val="22"/>
          <w:szCs w:val="22"/>
          <w:lang w:eastAsia="en-US"/>
        </w:rPr>
        <w:t>a d) a § 84 odst. 2 písm. h) zákona č. 128/2000 Sb., o obcích (obecní zřízení), ve znění pozdějších předpisů, tuto obecně závaznou vyhlášku (dále jen „vyhláška“)</w:t>
      </w:r>
    </w:p>
    <w:p w14:paraId="038FAACC" w14:textId="77777777" w:rsidR="00234D55" w:rsidRPr="0010328B" w:rsidRDefault="00234D55" w:rsidP="00A34C2A">
      <w:pPr>
        <w:spacing w:after="120" w:line="276" w:lineRule="auto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14:paraId="2C02CD3C" w14:textId="77777777" w:rsidR="0010328B" w:rsidRPr="0010328B" w:rsidRDefault="0010328B" w:rsidP="0010328B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Theme="minorHAnsi" w:eastAsia="PingFang SC" w:hAnsiTheme="minorHAnsi" w:cs="Arial Unicode MS"/>
          <w:b/>
          <w:bCs/>
          <w:kern w:val="3"/>
          <w:lang w:eastAsia="zh-CN" w:bidi="hi-IN"/>
        </w:rPr>
      </w:pPr>
      <w:r w:rsidRPr="0010328B">
        <w:rPr>
          <w:rFonts w:asciiTheme="minorHAnsi" w:eastAsia="PingFang SC" w:hAnsiTheme="minorHAnsi" w:cs="Arial Unicode MS"/>
          <w:b/>
          <w:bCs/>
          <w:kern w:val="3"/>
          <w:lang w:eastAsia="zh-CN" w:bidi="hi-IN"/>
        </w:rPr>
        <w:t>Čl. 1</w:t>
      </w:r>
      <w:r w:rsidRPr="0010328B">
        <w:rPr>
          <w:rFonts w:asciiTheme="minorHAnsi" w:eastAsia="PingFang SC" w:hAnsiTheme="minorHAnsi" w:cs="Arial Unicode MS"/>
          <w:b/>
          <w:bCs/>
          <w:kern w:val="3"/>
          <w:lang w:eastAsia="zh-CN" w:bidi="hi-IN"/>
        </w:rPr>
        <w:br/>
        <w:t>Úvodní ustanovení</w:t>
      </w:r>
    </w:p>
    <w:p w14:paraId="3F657319" w14:textId="3A6AFE0A" w:rsidR="0010328B" w:rsidRDefault="0010328B" w:rsidP="007E4466">
      <w:pPr>
        <w:keepNext/>
        <w:suppressAutoHyphens/>
        <w:autoSpaceDN w:val="0"/>
        <w:spacing w:before="360" w:after="120" w:line="276" w:lineRule="auto"/>
        <w:jc w:val="both"/>
        <w:textAlignment w:val="baseline"/>
        <w:outlineLvl w:val="1"/>
        <w:rPr>
          <w:rFonts w:asciiTheme="minorHAnsi" w:hAnsiTheme="minorHAnsi"/>
          <w:sz w:val="22"/>
          <w:szCs w:val="22"/>
        </w:rPr>
      </w:pPr>
      <w:r w:rsidRPr="0010328B">
        <w:rPr>
          <w:rFonts w:asciiTheme="minorHAnsi" w:hAnsiTheme="minorHAnsi"/>
          <w:sz w:val="22"/>
          <w:szCs w:val="22"/>
        </w:rPr>
        <w:t>Tato vyhláška se vydává k zabezpečení místních záležitostí veřejného pořádku a stanoví, kde na veřejných prostranstvích</w:t>
      </w:r>
      <w:r w:rsidRPr="0010328B">
        <w:rPr>
          <w:rFonts w:asciiTheme="minorHAnsi" w:hAnsiTheme="minorHAnsi"/>
          <w:sz w:val="22"/>
          <w:szCs w:val="22"/>
          <w:vertAlign w:val="superscript"/>
        </w:rPr>
        <w:t>1)</w:t>
      </w:r>
      <w:r w:rsidRPr="0010328B">
        <w:rPr>
          <w:rFonts w:asciiTheme="minorHAnsi" w:hAnsiTheme="minorHAnsi"/>
          <w:sz w:val="22"/>
          <w:szCs w:val="22"/>
        </w:rPr>
        <w:t xml:space="preserve"> na území obce Okna se nesmí požívat alkoholické nápoje. Smyslem vyhlášky je vytvořit opatření k omezení jevů, jež by mohly narušit veřejný pořádek a čistotu, nebo být v rozporu s dobrými mravy či ohrozit bezpečnost a zdraví obyvatel – zejména dětí a mladistvých.</w:t>
      </w:r>
      <w:bookmarkStart w:id="2" w:name="_Hlk196808935"/>
      <w:bookmarkEnd w:id="0"/>
    </w:p>
    <w:p w14:paraId="16067296" w14:textId="77777777" w:rsidR="00234D55" w:rsidRPr="007E4466" w:rsidRDefault="00234D55" w:rsidP="007E4466">
      <w:pPr>
        <w:keepNext/>
        <w:suppressAutoHyphens/>
        <w:autoSpaceDN w:val="0"/>
        <w:spacing w:before="360" w:after="120" w:line="276" w:lineRule="auto"/>
        <w:jc w:val="both"/>
        <w:textAlignment w:val="baseline"/>
        <w:outlineLvl w:val="1"/>
        <w:rPr>
          <w:rFonts w:asciiTheme="minorHAnsi" w:eastAsia="PingFang SC" w:hAnsiTheme="minorHAnsi" w:cs="Arial Unicode MS"/>
          <w:b/>
          <w:bCs/>
          <w:kern w:val="3"/>
          <w:sz w:val="22"/>
          <w:szCs w:val="22"/>
          <w:lang w:eastAsia="zh-CN" w:bidi="hi-IN"/>
        </w:rPr>
      </w:pPr>
    </w:p>
    <w:p w14:paraId="31FD6279" w14:textId="35A0A71E" w:rsidR="0010328B" w:rsidRPr="00154A2D" w:rsidRDefault="0010328B" w:rsidP="00154A2D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Theme="minorHAnsi" w:hAnsiTheme="minorHAnsi"/>
          <w:b/>
          <w:bCs/>
        </w:rPr>
      </w:pPr>
      <w:r w:rsidRPr="0010328B">
        <w:rPr>
          <w:rFonts w:asciiTheme="minorHAnsi" w:eastAsia="PingFang SC" w:hAnsiTheme="minorHAnsi" w:cs="Arial Unicode MS"/>
          <w:b/>
          <w:bCs/>
          <w:kern w:val="3"/>
          <w:lang w:eastAsia="zh-CN" w:bidi="hi-IN"/>
        </w:rPr>
        <w:t>Čl. 2</w:t>
      </w:r>
      <w:r w:rsidRPr="0010328B">
        <w:rPr>
          <w:rFonts w:asciiTheme="minorHAnsi" w:eastAsia="PingFang SC" w:hAnsiTheme="minorHAnsi" w:cs="Arial Unicode MS"/>
          <w:b/>
          <w:bCs/>
          <w:kern w:val="3"/>
          <w:lang w:eastAsia="zh-CN" w:bidi="hi-IN"/>
        </w:rPr>
        <w:br/>
        <w:t>Zákaz konzumace alkoholických nápojů</w:t>
      </w:r>
      <w:r w:rsidR="009F0FDA">
        <w:rPr>
          <w:rFonts w:asciiTheme="minorHAnsi" w:eastAsia="PingFang SC" w:hAnsiTheme="minorHAnsi" w:cs="Arial Unicode MS"/>
          <w:b/>
          <w:bCs/>
          <w:kern w:val="3"/>
          <w:lang w:eastAsia="zh-CN" w:bidi="hi-IN"/>
        </w:rPr>
        <w:t xml:space="preserve"> </w:t>
      </w:r>
      <w:bookmarkStart w:id="3" w:name="_Hlk211596438"/>
    </w:p>
    <w:bookmarkEnd w:id="3"/>
    <w:p w14:paraId="60B78503" w14:textId="1390336A" w:rsidR="0010328B" w:rsidRPr="00E50253" w:rsidRDefault="0010328B" w:rsidP="00D33A22">
      <w:pPr>
        <w:keepNext/>
        <w:suppressAutoHyphens/>
        <w:autoSpaceDN w:val="0"/>
        <w:spacing w:before="360" w:after="120" w:line="276" w:lineRule="auto"/>
        <w:jc w:val="both"/>
        <w:textAlignment w:val="baseline"/>
        <w:outlineLvl w:val="1"/>
        <w:rPr>
          <w:rFonts w:asciiTheme="minorHAnsi" w:hAnsiTheme="minorHAnsi"/>
          <w:sz w:val="22"/>
          <w:szCs w:val="22"/>
        </w:rPr>
      </w:pPr>
      <w:r w:rsidRPr="00E50253">
        <w:rPr>
          <w:rFonts w:asciiTheme="minorHAnsi" w:eastAsia="Arial" w:hAnsiTheme="minorHAnsi" w:cs="Arial"/>
          <w:kern w:val="3"/>
          <w:sz w:val="22"/>
          <w:szCs w:val="22"/>
          <w:lang w:eastAsia="zh-CN" w:bidi="hi-IN"/>
        </w:rPr>
        <w:t>Konzumace alkoholických nápojů</w:t>
      </w:r>
      <w:r w:rsidRPr="00E50253">
        <w:rPr>
          <w:rFonts w:asciiTheme="minorHAnsi" w:eastAsia="Arial" w:hAnsiTheme="minorHAnsi" w:cs="Arial"/>
          <w:kern w:val="3"/>
          <w:sz w:val="22"/>
          <w:szCs w:val="22"/>
          <w:vertAlign w:val="superscript"/>
          <w:lang w:eastAsia="zh-CN" w:bidi="hi-IN"/>
        </w:rPr>
        <w:t>2)</w:t>
      </w:r>
      <w:r w:rsidR="00BC2E4D" w:rsidRPr="00E50253">
        <w:rPr>
          <w:rFonts w:asciiTheme="minorHAnsi" w:eastAsia="Arial" w:hAnsiTheme="minorHAnsi" w:cs="Arial"/>
          <w:kern w:val="3"/>
          <w:sz w:val="22"/>
          <w:szCs w:val="22"/>
          <w:lang w:eastAsia="zh-CN" w:bidi="hi-IN"/>
        </w:rPr>
        <w:t>,</w:t>
      </w:r>
      <w:r w:rsidRPr="00E50253">
        <w:rPr>
          <w:rFonts w:asciiTheme="minorHAnsi" w:eastAsia="Arial" w:hAnsiTheme="minorHAnsi" w:cs="Arial"/>
          <w:kern w:val="3"/>
          <w:sz w:val="22"/>
          <w:szCs w:val="22"/>
          <w:lang w:eastAsia="zh-CN" w:bidi="hi-IN"/>
        </w:rPr>
        <w:t xml:space="preserve"> zdržování se s otevřenou nádobou s alkoholickým nápojem (dále jen „zákaz konzumace alkoholických nápojů</w:t>
      </w:r>
      <w:r w:rsidR="00055C71" w:rsidRPr="00E50253">
        <w:rPr>
          <w:rFonts w:asciiTheme="minorHAnsi" w:eastAsia="Arial" w:hAnsiTheme="minorHAnsi" w:cs="Arial"/>
          <w:kern w:val="3"/>
          <w:sz w:val="22"/>
          <w:szCs w:val="22"/>
          <w:lang w:eastAsia="zh-CN" w:bidi="hi-IN"/>
        </w:rPr>
        <w:t>“)</w:t>
      </w:r>
      <w:r w:rsidR="00D33A22" w:rsidRPr="00E50253">
        <w:rPr>
          <w:rFonts w:asciiTheme="minorHAnsi" w:hAnsiTheme="minorHAnsi"/>
          <w:sz w:val="22"/>
          <w:szCs w:val="22"/>
        </w:rPr>
        <w:t xml:space="preserve"> </w:t>
      </w:r>
      <w:r w:rsidRPr="00E50253">
        <w:rPr>
          <w:rFonts w:asciiTheme="minorHAnsi" w:eastAsia="Arial" w:hAnsiTheme="minorHAnsi" w:cs="Arial"/>
          <w:kern w:val="3"/>
          <w:sz w:val="22"/>
          <w:szCs w:val="22"/>
          <w:lang w:eastAsia="zh-CN" w:bidi="hi-IN"/>
        </w:rPr>
        <w:t>se zakazuje na těchto veřejných prostranstvích, která jsou současně vymezena v grafické příloze č. 1 k této vyhlášce</w:t>
      </w:r>
    </w:p>
    <w:p w14:paraId="7B76A1BF" w14:textId="04C55662" w:rsidR="0010328B" w:rsidRPr="002B0573" w:rsidRDefault="0010328B" w:rsidP="003762CE">
      <w:pPr>
        <w:keepLines/>
        <w:numPr>
          <w:ilvl w:val="1"/>
          <w:numId w:val="1"/>
        </w:numPr>
        <w:tabs>
          <w:tab w:val="left" w:pos="567"/>
        </w:tabs>
        <w:suppressAutoHyphens/>
        <w:autoSpaceDN w:val="0"/>
        <w:spacing w:after="120"/>
        <w:ind w:left="850" w:hanging="357"/>
        <w:jc w:val="both"/>
        <w:textAlignment w:val="baseline"/>
        <w:rPr>
          <w:rFonts w:asciiTheme="minorHAnsi" w:hAnsiTheme="minorHAnsi" w:cs="Arial"/>
          <w:bCs/>
          <w:sz w:val="22"/>
          <w:szCs w:val="22"/>
        </w:rPr>
      </w:pPr>
      <w:r w:rsidRPr="002B0573">
        <w:rPr>
          <w:rFonts w:asciiTheme="minorHAnsi" w:eastAsia="Arial" w:hAnsiTheme="minorHAnsi" w:cs="Arial"/>
          <w:kern w:val="3"/>
          <w:sz w:val="22"/>
          <w:szCs w:val="22"/>
          <w:lang w:eastAsia="zh-CN" w:bidi="hi-IN"/>
        </w:rPr>
        <w:t>Park u pomníku padl</w:t>
      </w:r>
      <w:r w:rsidR="0024070C" w:rsidRPr="002B0573">
        <w:rPr>
          <w:rFonts w:asciiTheme="minorHAnsi" w:eastAsia="Arial" w:hAnsiTheme="minorHAnsi" w:cs="Arial"/>
          <w:kern w:val="3"/>
          <w:sz w:val="22"/>
          <w:szCs w:val="22"/>
          <w:lang w:eastAsia="zh-CN" w:bidi="hi-IN"/>
        </w:rPr>
        <w:t>ý</w:t>
      </w:r>
      <w:r w:rsidRPr="002B0573">
        <w:rPr>
          <w:rFonts w:asciiTheme="minorHAnsi" w:eastAsia="Arial" w:hAnsiTheme="minorHAnsi" w:cs="Arial"/>
          <w:kern w:val="3"/>
          <w:sz w:val="22"/>
          <w:szCs w:val="22"/>
          <w:lang w:eastAsia="zh-CN" w:bidi="hi-IN"/>
        </w:rPr>
        <w:t>ch hrdinů</w:t>
      </w:r>
    </w:p>
    <w:p w14:paraId="4EBCB74B" w14:textId="12E0E7C1" w:rsidR="00030AFB" w:rsidRPr="002B0573" w:rsidRDefault="00030AFB" w:rsidP="003762CE">
      <w:pPr>
        <w:keepLines/>
        <w:numPr>
          <w:ilvl w:val="1"/>
          <w:numId w:val="1"/>
        </w:numPr>
        <w:tabs>
          <w:tab w:val="left" w:pos="567"/>
        </w:tabs>
        <w:suppressAutoHyphens/>
        <w:autoSpaceDN w:val="0"/>
        <w:spacing w:after="120"/>
        <w:ind w:left="850" w:hanging="357"/>
        <w:jc w:val="both"/>
        <w:textAlignment w:val="baseline"/>
        <w:rPr>
          <w:rFonts w:asciiTheme="minorHAnsi" w:hAnsiTheme="minorHAnsi" w:cs="Arial"/>
          <w:bCs/>
          <w:sz w:val="22"/>
          <w:szCs w:val="22"/>
        </w:rPr>
      </w:pPr>
      <w:r w:rsidRPr="002B0573">
        <w:rPr>
          <w:rFonts w:asciiTheme="minorHAnsi" w:eastAsia="Arial" w:hAnsiTheme="minorHAnsi" w:cs="Arial"/>
          <w:kern w:val="3"/>
          <w:sz w:val="22"/>
          <w:szCs w:val="22"/>
          <w:lang w:eastAsia="zh-CN" w:bidi="hi-IN"/>
        </w:rPr>
        <w:t xml:space="preserve">Park za bývalou </w:t>
      </w:r>
      <w:r w:rsidR="00614682" w:rsidRPr="002B0573">
        <w:rPr>
          <w:rFonts w:asciiTheme="minorHAnsi" w:eastAsia="Arial" w:hAnsiTheme="minorHAnsi" w:cs="Arial"/>
          <w:kern w:val="3"/>
          <w:sz w:val="22"/>
          <w:szCs w:val="22"/>
          <w:lang w:eastAsia="zh-CN" w:bidi="hi-IN"/>
        </w:rPr>
        <w:t>hasičskou zbrojnicí</w:t>
      </w:r>
      <w:r w:rsidR="0082706A" w:rsidRPr="002B0573">
        <w:rPr>
          <w:rFonts w:asciiTheme="minorHAnsi" w:eastAsia="Arial" w:hAnsiTheme="minorHAnsi" w:cs="Arial"/>
          <w:kern w:val="3"/>
          <w:sz w:val="22"/>
          <w:szCs w:val="22"/>
          <w:lang w:eastAsia="zh-CN" w:bidi="hi-IN"/>
        </w:rPr>
        <w:t xml:space="preserve"> </w:t>
      </w:r>
      <w:r w:rsidR="00614682" w:rsidRPr="002B0573">
        <w:rPr>
          <w:rFonts w:asciiTheme="minorHAnsi" w:eastAsia="Arial" w:hAnsiTheme="minorHAnsi" w:cs="Arial"/>
          <w:kern w:val="3"/>
          <w:sz w:val="22"/>
          <w:szCs w:val="22"/>
          <w:lang w:eastAsia="zh-CN" w:bidi="hi-IN"/>
        </w:rPr>
        <w:t>-</w:t>
      </w:r>
      <w:r w:rsidR="0082706A" w:rsidRPr="002B0573">
        <w:rPr>
          <w:rFonts w:asciiTheme="minorHAnsi" w:eastAsia="Arial" w:hAnsiTheme="minorHAnsi" w:cs="Arial"/>
          <w:kern w:val="3"/>
          <w:sz w:val="22"/>
          <w:szCs w:val="22"/>
          <w:lang w:eastAsia="zh-CN" w:bidi="hi-IN"/>
        </w:rPr>
        <w:t xml:space="preserve"> </w:t>
      </w:r>
      <w:r w:rsidR="00614682" w:rsidRPr="002B0573">
        <w:rPr>
          <w:rFonts w:asciiTheme="minorHAnsi" w:eastAsia="Arial" w:hAnsiTheme="minorHAnsi" w:cs="Arial"/>
          <w:kern w:val="3"/>
          <w:sz w:val="22"/>
          <w:szCs w:val="22"/>
          <w:lang w:eastAsia="zh-CN" w:bidi="hi-IN"/>
        </w:rPr>
        <w:t xml:space="preserve">zvaný </w:t>
      </w:r>
      <w:r w:rsidR="00542878" w:rsidRPr="002B0573">
        <w:rPr>
          <w:rFonts w:asciiTheme="minorHAnsi" w:eastAsia="Arial" w:hAnsiTheme="minorHAnsi" w:cs="Arial"/>
          <w:kern w:val="3"/>
          <w:sz w:val="22"/>
          <w:szCs w:val="22"/>
          <w:lang w:eastAsia="zh-CN" w:bidi="hi-IN"/>
        </w:rPr>
        <w:t>K</w:t>
      </w:r>
      <w:r w:rsidR="0082706A" w:rsidRPr="002B0573">
        <w:rPr>
          <w:rFonts w:asciiTheme="minorHAnsi" w:eastAsia="Arial" w:hAnsiTheme="minorHAnsi" w:cs="Arial"/>
          <w:kern w:val="3"/>
          <w:sz w:val="22"/>
          <w:szCs w:val="22"/>
          <w:lang w:eastAsia="zh-CN" w:bidi="hi-IN"/>
        </w:rPr>
        <w:t>ruháč</w:t>
      </w:r>
    </w:p>
    <w:p w14:paraId="11281E8A" w14:textId="218F9E62" w:rsidR="0010328B" w:rsidRPr="002B0573" w:rsidRDefault="0010328B" w:rsidP="003762CE">
      <w:pPr>
        <w:keepLines/>
        <w:numPr>
          <w:ilvl w:val="1"/>
          <w:numId w:val="1"/>
        </w:numPr>
        <w:tabs>
          <w:tab w:val="left" w:pos="567"/>
        </w:tabs>
        <w:suppressAutoHyphens/>
        <w:autoSpaceDN w:val="0"/>
        <w:spacing w:after="120"/>
        <w:ind w:left="850" w:hanging="357"/>
        <w:jc w:val="both"/>
        <w:textAlignment w:val="baseline"/>
        <w:rPr>
          <w:rFonts w:asciiTheme="minorHAnsi" w:hAnsiTheme="minorHAnsi" w:cs="Arial"/>
          <w:bCs/>
          <w:sz w:val="22"/>
          <w:szCs w:val="22"/>
        </w:rPr>
      </w:pPr>
      <w:r w:rsidRPr="002B0573">
        <w:rPr>
          <w:rFonts w:asciiTheme="minorHAnsi" w:eastAsia="Arial" w:hAnsiTheme="minorHAnsi" w:cs="Arial"/>
          <w:kern w:val="3"/>
          <w:sz w:val="22"/>
          <w:szCs w:val="22"/>
          <w:lang w:eastAsia="zh-CN" w:bidi="hi-IN"/>
        </w:rPr>
        <w:t>Dětské hřiště</w:t>
      </w:r>
    </w:p>
    <w:p w14:paraId="44BD8CA7" w14:textId="77777777" w:rsidR="001130D6" w:rsidRPr="002B0573" w:rsidRDefault="001130D6" w:rsidP="000E79C6">
      <w:pPr>
        <w:keepLines/>
        <w:tabs>
          <w:tab w:val="left" w:pos="567"/>
        </w:tabs>
        <w:suppressAutoHyphens/>
        <w:autoSpaceDN w:val="0"/>
        <w:spacing w:after="120"/>
        <w:ind w:left="850"/>
        <w:jc w:val="both"/>
        <w:textAlignment w:val="baseline"/>
        <w:rPr>
          <w:rFonts w:asciiTheme="minorHAnsi" w:hAnsiTheme="minorHAnsi" w:cs="Arial"/>
          <w:bCs/>
          <w:sz w:val="22"/>
          <w:szCs w:val="22"/>
        </w:rPr>
      </w:pPr>
    </w:p>
    <w:p w14:paraId="2BD141DC" w14:textId="77777777" w:rsidR="000E79C6" w:rsidRPr="002B0573" w:rsidRDefault="000E79C6" w:rsidP="000E79C6">
      <w:pPr>
        <w:keepLines/>
        <w:tabs>
          <w:tab w:val="left" w:pos="567"/>
        </w:tabs>
        <w:suppressAutoHyphens/>
        <w:autoSpaceDN w:val="0"/>
        <w:spacing w:after="120"/>
        <w:ind w:left="850"/>
        <w:jc w:val="both"/>
        <w:textAlignment w:val="baseline"/>
        <w:rPr>
          <w:rFonts w:asciiTheme="minorHAnsi" w:hAnsiTheme="minorHAnsi" w:cs="Arial"/>
          <w:bCs/>
          <w:sz w:val="22"/>
          <w:szCs w:val="22"/>
        </w:rPr>
      </w:pPr>
    </w:p>
    <w:p w14:paraId="2621B9EF" w14:textId="77777777" w:rsidR="000E79C6" w:rsidRPr="002B0573" w:rsidRDefault="000E79C6" w:rsidP="000E79C6">
      <w:pPr>
        <w:keepLines/>
        <w:tabs>
          <w:tab w:val="left" w:pos="567"/>
        </w:tabs>
        <w:suppressAutoHyphens/>
        <w:autoSpaceDN w:val="0"/>
        <w:spacing w:after="120"/>
        <w:ind w:left="850"/>
        <w:jc w:val="both"/>
        <w:textAlignment w:val="baseline"/>
        <w:rPr>
          <w:rFonts w:asciiTheme="minorHAnsi" w:hAnsiTheme="minorHAnsi" w:cs="Arial"/>
          <w:bCs/>
          <w:sz w:val="22"/>
          <w:szCs w:val="22"/>
        </w:rPr>
      </w:pPr>
    </w:p>
    <w:p w14:paraId="10D6E9A1" w14:textId="77777777" w:rsidR="00A72721" w:rsidRPr="002B0573" w:rsidRDefault="00A72721" w:rsidP="00A72721">
      <w:pPr>
        <w:keepLines/>
        <w:tabs>
          <w:tab w:val="left" w:pos="567"/>
        </w:tabs>
        <w:suppressAutoHyphens/>
        <w:autoSpaceDN w:val="0"/>
        <w:spacing w:after="120"/>
        <w:ind w:left="850"/>
        <w:jc w:val="both"/>
        <w:textAlignment w:val="baseline"/>
        <w:rPr>
          <w:rFonts w:asciiTheme="minorHAnsi" w:hAnsiTheme="minorHAnsi" w:cs="Arial"/>
          <w:bCs/>
          <w:sz w:val="22"/>
          <w:szCs w:val="22"/>
        </w:rPr>
      </w:pPr>
    </w:p>
    <w:p w14:paraId="287B4F58" w14:textId="77777777" w:rsidR="00A72721" w:rsidRPr="002B0573" w:rsidRDefault="00A72721" w:rsidP="00A72721">
      <w:pPr>
        <w:keepLines/>
        <w:tabs>
          <w:tab w:val="left" w:pos="567"/>
        </w:tabs>
        <w:suppressAutoHyphens/>
        <w:autoSpaceDN w:val="0"/>
        <w:spacing w:after="120"/>
        <w:ind w:left="850"/>
        <w:jc w:val="both"/>
        <w:textAlignment w:val="baseline"/>
        <w:rPr>
          <w:rFonts w:asciiTheme="minorHAnsi" w:hAnsiTheme="minorHAnsi" w:cs="Arial"/>
          <w:bCs/>
          <w:sz w:val="22"/>
          <w:szCs w:val="22"/>
        </w:rPr>
      </w:pPr>
    </w:p>
    <w:p w14:paraId="0D78A9B5" w14:textId="593C4651" w:rsidR="00F50D26" w:rsidRPr="002B0573" w:rsidRDefault="000E248F" w:rsidP="003762CE">
      <w:pPr>
        <w:keepLines/>
        <w:numPr>
          <w:ilvl w:val="1"/>
          <w:numId w:val="1"/>
        </w:numPr>
        <w:tabs>
          <w:tab w:val="left" w:pos="567"/>
        </w:tabs>
        <w:suppressAutoHyphens/>
        <w:autoSpaceDN w:val="0"/>
        <w:spacing w:after="120"/>
        <w:ind w:left="850" w:hanging="357"/>
        <w:jc w:val="both"/>
        <w:textAlignment w:val="baseline"/>
        <w:rPr>
          <w:rFonts w:asciiTheme="minorHAnsi" w:hAnsiTheme="minorHAnsi" w:cs="Arial"/>
          <w:bCs/>
          <w:sz w:val="22"/>
          <w:szCs w:val="22"/>
        </w:rPr>
      </w:pPr>
      <w:r w:rsidRPr="002B0573">
        <w:rPr>
          <w:rFonts w:asciiTheme="minorHAnsi" w:hAnsiTheme="minorHAnsi"/>
          <w:sz w:val="22"/>
          <w:szCs w:val="22"/>
        </w:rPr>
        <w:lastRenderedPageBreak/>
        <w:t>Autobusová zastávka</w:t>
      </w:r>
      <w:r w:rsidR="0014625F" w:rsidRPr="002B0573">
        <w:rPr>
          <w:rFonts w:asciiTheme="minorHAnsi" w:hAnsiTheme="minorHAnsi"/>
          <w:sz w:val="22"/>
          <w:szCs w:val="22"/>
        </w:rPr>
        <w:t xml:space="preserve"> a její bezprostřední okolí</w:t>
      </w:r>
      <w:r w:rsidRPr="002B0573">
        <w:rPr>
          <w:rFonts w:asciiTheme="minorHAnsi" w:hAnsiTheme="minorHAnsi"/>
          <w:sz w:val="22"/>
          <w:szCs w:val="22"/>
        </w:rPr>
        <w:t xml:space="preserve"> </w:t>
      </w:r>
    </w:p>
    <w:p w14:paraId="66411B75" w14:textId="2170FFBA" w:rsidR="0010328B" w:rsidRPr="002B0573" w:rsidRDefault="0010328B" w:rsidP="003762CE">
      <w:pPr>
        <w:keepLines/>
        <w:numPr>
          <w:ilvl w:val="1"/>
          <w:numId w:val="1"/>
        </w:numPr>
        <w:tabs>
          <w:tab w:val="left" w:pos="567"/>
        </w:tabs>
        <w:suppressAutoHyphens/>
        <w:autoSpaceDN w:val="0"/>
        <w:spacing w:after="120"/>
        <w:ind w:left="850" w:hanging="357"/>
        <w:jc w:val="both"/>
        <w:textAlignment w:val="baseline"/>
        <w:rPr>
          <w:rFonts w:asciiTheme="minorHAnsi" w:hAnsiTheme="minorHAnsi" w:cs="Arial"/>
          <w:bCs/>
          <w:sz w:val="22"/>
          <w:szCs w:val="22"/>
        </w:rPr>
      </w:pPr>
      <w:r w:rsidRPr="002B0573">
        <w:rPr>
          <w:rFonts w:asciiTheme="minorHAnsi" w:hAnsiTheme="minorHAnsi" w:cs="Arial"/>
          <w:bCs/>
          <w:sz w:val="22"/>
          <w:szCs w:val="22"/>
        </w:rPr>
        <w:t xml:space="preserve"> v okruhu </w:t>
      </w:r>
      <w:r w:rsidR="00C641F3" w:rsidRPr="002B0573">
        <w:rPr>
          <w:rFonts w:asciiTheme="minorHAnsi" w:hAnsiTheme="minorHAnsi" w:cs="Arial"/>
          <w:bCs/>
          <w:sz w:val="22"/>
          <w:szCs w:val="22"/>
        </w:rPr>
        <w:t>1</w:t>
      </w:r>
      <w:r w:rsidRPr="002B0573">
        <w:rPr>
          <w:rFonts w:asciiTheme="minorHAnsi" w:hAnsiTheme="minorHAnsi" w:cs="Arial"/>
          <w:bCs/>
          <w:sz w:val="22"/>
          <w:szCs w:val="22"/>
        </w:rPr>
        <w:t>5 m od</w:t>
      </w:r>
      <w:r w:rsidR="00F96DFD" w:rsidRPr="002B0573">
        <w:rPr>
          <w:rFonts w:asciiTheme="minorHAnsi" w:hAnsiTheme="minorHAnsi" w:cs="Arial"/>
          <w:bCs/>
          <w:sz w:val="22"/>
          <w:szCs w:val="22"/>
        </w:rPr>
        <w:t xml:space="preserve"> ZŠ </w:t>
      </w:r>
      <w:r w:rsidR="00EF404D" w:rsidRPr="002B0573">
        <w:rPr>
          <w:rFonts w:asciiTheme="minorHAnsi" w:hAnsiTheme="minorHAnsi" w:cs="Arial"/>
          <w:bCs/>
          <w:sz w:val="22"/>
          <w:szCs w:val="22"/>
        </w:rPr>
        <w:t>a MŠ</w:t>
      </w:r>
      <w:r w:rsidRPr="002B0573">
        <w:rPr>
          <w:rFonts w:asciiTheme="minorHAnsi" w:hAnsiTheme="minorHAnsi" w:cs="Arial"/>
          <w:bCs/>
          <w:sz w:val="22"/>
          <w:szCs w:val="22"/>
        </w:rPr>
        <w:t xml:space="preserve"> </w:t>
      </w:r>
    </w:p>
    <w:p w14:paraId="6AC751B6" w14:textId="77777777" w:rsidR="0010328B" w:rsidRPr="002B0573" w:rsidRDefault="0010328B" w:rsidP="0010328B">
      <w:pPr>
        <w:keepLines/>
        <w:tabs>
          <w:tab w:val="left" w:pos="567"/>
        </w:tabs>
        <w:suppressAutoHyphens/>
        <w:autoSpaceDN w:val="0"/>
        <w:spacing w:after="120" w:line="276" w:lineRule="auto"/>
        <w:textAlignment w:val="baseline"/>
        <w:rPr>
          <w:rFonts w:asciiTheme="minorHAnsi" w:hAnsiTheme="minorHAnsi" w:cs="Arial"/>
          <w:bCs/>
          <w:sz w:val="22"/>
          <w:szCs w:val="22"/>
        </w:rPr>
      </w:pPr>
    </w:p>
    <w:p w14:paraId="7B9696C5" w14:textId="77777777" w:rsidR="0010328B" w:rsidRPr="0010328B" w:rsidRDefault="0010328B" w:rsidP="0010328B">
      <w:pPr>
        <w:keepLines/>
        <w:numPr>
          <w:ilvl w:val="0"/>
          <w:numId w:val="4"/>
        </w:numPr>
        <w:tabs>
          <w:tab w:val="left" w:pos="567"/>
        </w:tabs>
        <w:suppressAutoHyphens/>
        <w:autoSpaceDN w:val="0"/>
        <w:spacing w:after="120" w:line="276" w:lineRule="auto"/>
        <w:textAlignment w:val="baseline"/>
        <w:rPr>
          <w:rFonts w:asciiTheme="minorHAnsi" w:hAnsiTheme="minorHAnsi"/>
          <w:b/>
          <w:bCs/>
          <w:sz w:val="20"/>
          <w:szCs w:val="20"/>
          <w:vertAlign w:val="superscript"/>
        </w:rPr>
      </w:pPr>
      <w:r w:rsidRPr="0010328B">
        <w:rPr>
          <w:rFonts w:asciiTheme="minorHAnsi" w:hAnsiTheme="minorHAnsi"/>
          <w:sz w:val="20"/>
          <w:szCs w:val="20"/>
        </w:rPr>
        <w:t>§ 34 zákona č. 128/2000 Sb., o obcích, ve znění pozdějších předpisů</w:t>
      </w:r>
    </w:p>
    <w:p w14:paraId="5B22F3E2" w14:textId="77777777" w:rsidR="0010328B" w:rsidRPr="0010328B" w:rsidRDefault="0010328B" w:rsidP="0010328B">
      <w:pPr>
        <w:keepLines/>
        <w:numPr>
          <w:ilvl w:val="0"/>
          <w:numId w:val="4"/>
        </w:numPr>
        <w:tabs>
          <w:tab w:val="left" w:pos="567"/>
        </w:tabs>
        <w:suppressAutoHyphens/>
        <w:autoSpaceDN w:val="0"/>
        <w:spacing w:after="120" w:line="276" w:lineRule="auto"/>
        <w:textAlignment w:val="baseline"/>
        <w:rPr>
          <w:rFonts w:asciiTheme="minorHAnsi" w:hAnsiTheme="minorHAnsi"/>
          <w:b/>
          <w:bCs/>
        </w:rPr>
      </w:pPr>
      <w:r w:rsidRPr="0010328B">
        <w:rPr>
          <w:rFonts w:asciiTheme="minorHAnsi" w:hAnsiTheme="minorHAnsi"/>
          <w:sz w:val="20"/>
          <w:szCs w:val="20"/>
        </w:rPr>
        <w:t xml:space="preserve">§ 2 písm. f) zákona č. 65/2017 Sb., ochraně zdraví před škodlivými účinky návykových látek, ve znění pozdějších předpisů </w:t>
      </w:r>
    </w:p>
    <w:p w14:paraId="66F309BA" w14:textId="77777777" w:rsidR="0010328B" w:rsidRPr="0010328B" w:rsidRDefault="0010328B" w:rsidP="0010328B">
      <w:pPr>
        <w:keepLines/>
        <w:tabs>
          <w:tab w:val="left" w:pos="567"/>
        </w:tabs>
        <w:suppressAutoHyphens/>
        <w:autoSpaceDN w:val="0"/>
        <w:spacing w:after="120" w:line="276" w:lineRule="auto"/>
        <w:ind w:left="493"/>
        <w:jc w:val="center"/>
        <w:textAlignment w:val="baseline"/>
        <w:rPr>
          <w:rFonts w:asciiTheme="minorHAnsi" w:hAnsiTheme="minorHAnsi"/>
          <w:b/>
          <w:bCs/>
        </w:rPr>
      </w:pPr>
    </w:p>
    <w:p w14:paraId="14C9229A" w14:textId="77777777" w:rsidR="0010328B" w:rsidRPr="0010328B" w:rsidRDefault="0010328B" w:rsidP="0010328B">
      <w:pPr>
        <w:keepLines/>
        <w:tabs>
          <w:tab w:val="left" w:pos="567"/>
        </w:tabs>
        <w:suppressAutoHyphens/>
        <w:autoSpaceDN w:val="0"/>
        <w:spacing w:after="120" w:line="276" w:lineRule="auto"/>
        <w:textAlignment w:val="baseline"/>
        <w:rPr>
          <w:rFonts w:asciiTheme="minorHAnsi" w:hAnsiTheme="minorHAnsi"/>
          <w:b/>
          <w:bCs/>
        </w:rPr>
      </w:pPr>
      <w:r w:rsidRPr="0010328B">
        <w:rPr>
          <w:rFonts w:asciiTheme="minorHAnsi" w:hAnsiTheme="minorHAnsi"/>
          <w:b/>
          <w:bCs/>
        </w:rPr>
        <w:t xml:space="preserve"> </w:t>
      </w:r>
    </w:p>
    <w:p w14:paraId="0341355B" w14:textId="77777777" w:rsidR="0010328B" w:rsidRPr="0010328B" w:rsidRDefault="0010328B" w:rsidP="0010328B">
      <w:pPr>
        <w:keepLines/>
        <w:tabs>
          <w:tab w:val="left" w:pos="567"/>
        </w:tabs>
        <w:suppressAutoHyphens/>
        <w:autoSpaceDN w:val="0"/>
        <w:spacing w:after="120" w:line="276" w:lineRule="auto"/>
        <w:ind w:left="493"/>
        <w:textAlignment w:val="baseline"/>
        <w:rPr>
          <w:rFonts w:asciiTheme="minorHAnsi" w:hAnsiTheme="minorHAnsi"/>
          <w:b/>
          <w:bCs/>
        </w:rPr>
      </w:pPr>
      <w:r w:rsidRPr="0010328B">
        <w:rPr>
          <w:rFonts w:asciiTheme="minorHAnsi" w:hAnsiTheme="minorHAnsi"/>
          <w:b/>
          <w:bCs/>
        </w:rPr>
        <w:t xml:space="preserve">                                                                             Čl. 3</w:t>
      </w:r>
    </w:p>
    <w:p w14:paraId="77A89B81" w14:textId="77777777" w:rsidR="0010328B" w:rsidRPr="0010328B" w:rsidRDefault="0010328B" w:rsidP="0010328B">
      <w:pPr>
        <w:keepLines/>
        <w:tabs>
          <w:tab w:val="left" w:pos="567"/>
        </w:tabs>
        <w:suppressAutoHyphens/>
        <w:autoSpaceDN w:val="0"/>
        <w:spacing w:after="120" w:line="276" w:lineRule="auto"/>
        <w:ind w:left="493"/>
        <w:textAlignment w:val="baseline"/>
        <w:rPr>
          <w:rFonts w:asciiTheme="minorHAnsi" w:hAnsiTheme="minorHAnsi" w:cs="Arial"/>
          <w:b/>
          <w:bCs/>
          <w:sz w:val="22"/>
          <w:szCs w:val="22"/>
        </w:rPr>
      </w:pPr>
      <w:r w:rsidRPr="0010328B">
        <w:rPr>
          <w:rFonts w:asciiTheme="minorHAnsi" w:hAnsiTheme="minorHAnsi"/>
          <w:b/>
          <w:bCs/>
        </w:rPr>
        <w:t xml:space="preserve">                                                                         Výjimky</w:t>
      </w:r>
    </w:p>
    <w:p w14:paraId="1A628D98" w14:textId="77777777" w:rsidR="0010328B" w:rsidRPr="0010328B" w:rsidRDefault="0010328B" w:rsidP="0010328B">
      <w:pPr>
        <w:keepLines/>
        <w:tabs>
          <w:tab w:val="left" w:pos="567"/>
        </w:tabs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Theme="minorHAnsi" w:hAnsiTheme="minorHAnsi" w:cs="Arial"/>
          <w:bCs/>
          <w:color w:val="ED7D31"/>
          <w:sz w:val="22"/>
          <w:szCs w:val="22"/>
        </w:rPr>
      </w:pPr>
    </w:p>
    <w:p w14:paraId="51DEAFA6" w14:textId="77777777" w:rsidR="0010328B" w:rsidRPr="0010328B" w:rsidRDefault="0010328B" w:rsidP="0010328B">
      <w:pPr>
        <w:keepLines/>
        <w:numPr>
          <w:ilvl w:val="0"/>
          <w:numId w:val="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Theme="minorHAnsi" w:hAnsiTheme="minorHAnsi" w:cs="Arial"/>
          <w:bCs/>
          <w:sz w:val="22"/>
          <w:szCs w:val="22"/>
        </w:rPr>
      </w:pPr>
      <w:r w:rsidRPr="0010328B">
        <w:rPr>
          <w:rFonts w:asciiTheme="minorHAnsi" w:hAnsiTheme="minorHAnsi" w:cs="Arial"/>
          <w:bCs/>
          <w:sz w:val="22"/>
          <w:szCs w:val="22"/>
        </w:rPr>
        <w:t>Zákaz konzumace alkoholických nápojů neplatí</w:t>
      </w:r>
    </w:p>
    <w:p w14:paraId="67054C51" w14:textId="23D750C9" w:rsidR="0010328B" w:rsidRPr="001C58DC" w:rsidRDefault="00E90375" w:rsidP="0010328B">
      <w:pPr>
        <w:keepLines/>
        <w:numPr>
          <w:ilvl w:val="0"/>
          <w:numId w:val="3"/>
        </w:numPr>
        <w:spacing w:after="120" w:line="276" w:lineRule="auto"/>
        <w:ind w:left="663" w:hanging="170"/>
        <w:jc w:val="both"/>
        <w:rPr>
          <w:rFonts w:asciiTheme="minorHAnsi" w:hAnsiTheme="minorHAnsi" w:cs="Arial"/>
          <w:bCs/>
          <w:sz w:val="22"/>
          <w:szCs w:val="22"/>
        </w:rPr>
      </w:pPr>
      <w:r w:rsidRPr="001C58DC">
        <w:rPr>
          <w:rFonts w:asciiTheme="minorHAnsi" w:hAnsiTheme="minorHAnsi"/>
        </w:rPr>
        <w:t xml:space="preserve"> </w:t>
      </w:r>
      <w:r w:rsidR="00F21FDF" w:rsidRPr="001C58DC">
        <w:rPr>
          <w:rFonts w:asciiTheme="minorHAnsi" w:hAnsiTheme="minorHAnsi"/>
          <w:sz w:val="22"/>
          <w:szCs w:val="22"/>
        </w:rPr>
        <w:t xml:space="preserve">v době konání silvestrovských oslav, které se konají v noci ze dne 31. prosince na </w:t>
      </w:r>
      <w:r w:rsidRPr="001C58DC">
        <w:rPr>
          <w:rFonts w:asciiTheme="minorHAnsi" w:hAnsiTheme="minorHAnsi"/>
          <w:sz w:val="22"/>
          <w:szCs w:val="22"/>
        </w:rPr>
        <w:t xml:space="preserve">  </w:t>
      </w:r>
      <w:r w:rsidR="00F21FDF" w:rsidRPr="001C58DC">
        <w:rPr>
          <w:rFonts w:asciiTheme="minorHAnsi" w:hAnsiTheme="minorHAnsi"/>
          <w:sz w:val="22"/>
          <w:szCs w:val="22"/>
        </w:rPr>
        <w:t xml:space="preserve">1. ledna </w:t>
      </w:r>
      <w:r w:rsidR="001C58DC">
        <w:rPr>
          <w:rFonts w:asciiTheme="minorHAnsi" w:hAnsiTheme="minorHAnsi"/>
          <w:sz w:val="22"/>
          <w:szCs w:val="22"/>
        </w:rPr>
        <w:t xml:space="preserve">   </w:t>
      </w:r>
      <w:r w:rsidR="00F21FDF" w:rsidRPr="001C58DC">
        <w:rPr>
          <w:rFonts w:asciiTheme="minorHAnsi" w:hAnsiTheme="minorHAnsi"/>
          <w:sz w:val="22"/>
          <w:szCs w:val="22"/>
        </w:rPr>
        <w:t>každého roku</w:t>
      </w:r>
      <w:r w:rsidR="00285EE2" w:rsidRPr="001C58DC">
        <w:rPr>
          <w:rFonts w:asciiTheme="minorHAnsi" w:hAnsiTheme="minorHAnsi"/>
          <w:sz w:val="22"/>
          <w:szCs w:val="22"/>
        </w:rPr>
        <w:t>,</w:t>
      </w:r>
    </w:p>
    <w:p w14:paraId="514DB789" w14:textId="564F7965" w:rsidR="0010328B" w:rsidRPr="001C58DC" w:rsidRDefault="0010328B" w:rsidP="0010328B">
      <w:pPr>
        <w:keepLines/>
        <w:numPr>
          <w:ilvl w:val="0"/>
          <w:numId w:val="3"/>
        </w:numPr>
        <w:spacing w:after="120" w:line="276" w:lineRule="auto"/>
        <w:ind w:left="663" w:hanging="170"/>
        <w:jc w:val="both"/>
        <w:rPr>
          <w:rFonts w:asciiTheme="minorHAnsi" w:hAnsiTheme="minorHAnsi" w:cs="Arial"/>
          <w:bCs/>
          <w:sz w:val="22"/>
          <w:szCs w:val="22"/>
        </w:rPr>
      </w:pPr>
      <w:r w:rsidRPr="001C58DC">
        <w:rPr>
          <w:rFonts w:asciiTheme="minorHAnsi" w:hAnsiTheme="minorHAnsi" w:cs="Arial"/>
          <w:bCs/>
          <w:sz w:val="22"/>
          <w:szCs w:val="22"/>
        </w:rPr>
        <w:t xml:space="preserve"> v </w:t>
      </w:r>
      <w:r w:rsidR="00087A23" w:rsidRPr="001C58DC">
        <w:rPr>
          <w:rFonts w:asciiTheme="minorHAnsi" w:hAnsiTheme="minorHAnsi" w:cs="Arial"/>
          <w:bCs/>
          <w:sz w:val="22"/>
          <w:szCs w:val="22"/>
        </w:rPr>
        <w:t>době</w:t>
      </w:r>
      <w:r w:rsidRPr="001C58DC">
        <w:rPr>
          <w:rFonts w:asciiTheme="minorHAnsi" w:hAnsiTheme="minorHAnsi" w:cs="Arial"/>
          <w:bCs/>
          <w:sz w:val="22"/>
          <w:szCs w:val="22"/>
        </w:rPr>
        <w:t xml:space="preserve"> konání</w:t>
      </w:r>
      <w:r w:rsidR="00200DE4" w:rsidRPr="001C58DC">
        <w:rPr>
          <w:rFonts w:asciiTheme="minorHAnsi" w:hAnsiTheme="minorHAnsi" w:cs="Arial"/>
          <w:bCs/>
          <w:sz w:val="22"/>
          <w:szCs w:val="22"/>
        </w:rPr>
        <w:t xml:space="preserve"> </w:t>
      </w:r>
      <w:r w:rsidR="00D742F7" w:rsidRPr="001C58DC">
        <w:rPr>
          <w:rFonts w:asciiTheme="minorHAnsi" w:hAnsiTheme="minorHAnsi" w:cs="Arial"/>
          <w:bCs/>
          <w:sz w:val="22"/>
          <w:szCs w:val="22"/>
        </w:rPr>
        <w:t xml:space="preserve">Masopustu a </w:t>
      </w:r>
      <w:r w:rsidR="005E3F89" w:rsidRPr="001C58DC">
        <w:rPr>
          <w:rFonts w:asciiTheme="minorHAnsi" w:hAnsiTheme="minorHAnsi" w:cs="Arial"/>
          <w:bCs/>
          <w:sz w:val="22"/>
          <w:szCs w:val="22"/>
        </w:rPr>
        <w:t>Rozsvěcení vánočního stromu</w:t>
      </w:r>
      <w:r w:rsidR="007243D7">
        <w:rPr>
          <w:rFonts w:asciiTheme="minorHAnsi" w:hAnsiTheme="minorHAnsi" w:cs="Arial"/>
          <w:bCs/>
          <w:sz w:val="22"/>
          <w:szCs w:val="22"/>
        </w:rPr>
        <w:t xml:space="preserve"> s</w:t>
      </w:r>
      <w:r w:rsidR="003D0542">
        <w:rPr>
          <w:rFonts w:asciiTheme="minorHAnsi" w:hAnsiTheme="minorHAnsi" w:cs="Arial"/>
          <w:bCs/>
          <w:sz w:val="22"/>
          <w:szCs w:val="22"/>
        </w:rPr>
        <w:t> jarmarkem.</w:t>
      </w:r>
    </w:p>
    <w:bookmarkEnd w:id="2"/>
    <w:p w14:paraId="43E8EBD9" w14:textId="77777777" w:rsidR="0010328B" w:rsidRPr="0010328B" w:rsidRDefault="0010328B" w:rsidP="0010328B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Theme="minorHAnsi" w:eastAsia="PingFang SC" w:hAnsiTheme="minorHAnsi" w:cs="Arial Unicode MS"/>
          <w:b/>
          <w:bCs/>
          <w:kern w:val="3"/>
          <w:lang w:eastAsia="zh-CN" w:bidi="hi-IN"/>
        </w:rPr>
      </w:pPr>
      <w:r w:rsidRPr="0010328B">
        <w:rPr>
          <w:rFonts w:asciiTheme="minorHAnsi" w:eastAsia="PingFang SC" w:hAnsiTheme="minorHAnsi" w:cs="Arial Unicode MS"/>
          <w:b/>
          <w:bCs/>
          <w:kern w:val="3"/>
          <w:lang w:eastAsia="zh-CN" w:bidi="hi-IN"/>
        </w:rPr>
        <w:t>Čl. 4</w:t>
      </w:r>
      <w:r w:rsidRPr="0010328B">
        <w:rPr>
          <w:rFonts w:asciiTheme="minorHAnsi" w:eastAsia="PingFang SC" w:hAnsiTheme="minorHAnsi" w:cs="Arial Unicode MS"/>
          <w:b/>
          <w:bCs/>
          <w:kern w:val="3"/>
          <w:lang w:eastAsia="zh-CN" w:bidi="hi-IN"/>
        </w:rPr>
        <w:br/>
        <w:t>Účinnost</w:t>
      </w:r>
    </w:p>
    <w:p w14:paraId="59ACAC49" w14:textId="77777777" w:rsidR="0010328B" w:rsidRPr="0010328B" w:rsidRDefault="0010328B" w:rsidP="0010328B">
      <w:pPr>
        <w:spacing w:after="120" w:line="276" w:lineRule="auto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10328B">
        <w:rPr>
          <w:rFonts w:asciiTheme="minorHAnsi" w:eastAsia="Calibri" w:hAnsiTheme="minorHAnsi" w:cs="Arial"/>
          <w:sz w:val="22"/>
          <w:szCs w:val="22"/>
          <w:lang w:eastAsia="en-US"/>
        </w:rPr>
        <w:t>Tato vyhláška nabývá účinnosti počátkem patnáctého dne následujícího po dni jejího vyhlášení.</w:t>
      </w:r>
    </w:p>
    <w:p w14:paraId="505A5F29" w14:textId="77777777" w:rsidR="0010328B" w:rsidRPr="0010328B" w:rsidRDefault="0010328B" w:rsidP="0010328B">
      <w:pPr>
        <w:spacing w:after="120" w:line="276" w:lineRule="auto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14:paraId="36017E4A" w14:textId="77777777" w:rsidR="0010328B" w:rsidRPr="0010328B" w:rsidRDefault="0010328B" w:rsidP="0010328B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="Arial"/>
          <w:i/>
          <w:sz w:val="22"/>
          <w:szCs w:val="22"/>
        </w:rPr>
      </w:pPr>
    </w:p>
    <w:p w14:paraId="00682E84" w14:textId="47AF5311" w:rsidR="0010328B" w:rsidRPr="0010328B" w:rsidRDefault="0010328B" w:rsidP="0010328B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="Arial"/>
          <w:sz w:val="22"/>
          <w:szCs w:val="22"/>
        </w:rPr>
      </w:pPr>
      <w:r w:rsidRPr="0010328B">
        <w:rPr>
          <w:rFonts w:asciiTheme="minorHAnsi" w:hAnsiTheme="minorHAnsi" w:cs="Arial"/>
          <w:i/>
          <w:sz w:val="22"/>
          <w:szCs w:val="22"/>
        </w:rPr>
        <w:tab/>
      </w:r>
    </w:p>
    <w:p w14:paraId="37CD3B05" w14:textId="4CC90C15" w:rsidR="0010328B" w:rsidRPr="0010328B" w:rsidRDefault="0010328B" w:rsidP="0010328B">
      <w:pPr>
        <w:pStyle w:val="Zkladntext"/>
        <w:tabs>
          <w:tab w:val="left" w:pos="1080"/>
          <w:tab w:val="left" w:pos="7020"/>
        </w:tabs>
        <w:spacing w:after="0" w:line="264" w:lineRule="auto"/>
        <w:ind w:left="709"/>
        <w:rPr>
          <w:rFonts w:asciiTheme="minorHAnsi" w:hAnsiTheme="minorHAnsi" w:cs="Arial"/>
          <w:sz w:val="22"/>
          <w:szCs w:val="22"/>
        </w:rPr>
      </w:pPr>
      <w:r w:rsidRPr="0010328B">
        <w:rPr>
          <w:rFonts w:asciiTheme="minorHAnsi" w:hAnsiTheme="minorHAnsi" w:cs="Arial"/>
          <w:sz w:val="22"/>
          <w:szCs w:val="22"/>
        </w:rPr>
        <w:tab/>
        <w:t xml:space="preserve">     </w:t>
      </w:r>
    </w:p>
    <w:p w14:paraId="575E0A14" w14:textId="77777777" w:rsidR="0010328B" w:rsidRPr="0010328B" w:rsidRDefault="0010328B" w:rsidP="0010328B">
      <w:pPr>
        <w:pStyle w:val="Zkladntext"/>
        <w:tabs>
          <w:tab w:val="left" w:pos="1080"/>
          <w:tab w:val="left" w:pos="7020"/>
        </w:tabs>
        <w:spacing w:after="0" w:line="264" w:lineRule="auto"/>
        <w:ind w:left="709"/>
        <w:rPr>
          <w:rFonts w:asciiTheme="minorHAnsi" w:hAnsiTheme="minorHAnsi" w:cs="Arial"/>
          <w:sz w:val="22"/>
          <w:szCs w:val="22"/>
        </w:rPr>
      </w:pPr>
      <w:r w:rsidRPr="0010328B">
        <w:rPr>
          <w:rFonts w:asciiTheme="minorHAnsi" w:hAnsiTheme="minorHAnsi" w:cs="Arial"/>
          <w:sz w:val="22"/>
          <w:szCs w:val="22"/>
        </w:rPr>
        <w:t>v.r.                                                                                                                               v.r.</w:t>
      </w:r>
    </w:p>
    <w:p w14:paraId="4DB592A2" w14:textId="77777777" w:rsidR="0010328B" w:rsidRPr="0010328B" w:rsidRDefault="0010328B" w:rsidP="0010328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="Arial"/>
          <w:sz w:val="22"/>
          <w:szCs w:val="22"/>
        </w:rPr>
      </w:pPr>
      <w:r w:rsidRPr="0010328B">
        <w:rPr>
          <w:rFonts w:asciiTheme="minorHAnsi" w:hAnsiTheme="minorHAnsi" w:cs="Arial"/>
          <w:sz w:val="22"/>
          <w:szCs w:val="22"/>
        </w:rPr>
        <w:t>Květoslava Doubková                                                                                                   Libor Henc</w:t>
      </w:r>
    </w:p>
    <w:p w14:paraId="49C723DF" w14:textId="77777777" w:rsidR="0010328B" w:rsidRPr="0010328B" w:rsidRDefault="0010328B" w:rsidP="0010328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="Arial"/>
          <w:sz w:val="22"/>
          <w:szCs w:val="22"/>
        </w:rPr>
      </w:pPr>
      <w:r w:rsidRPr="0010328B">
        <w:rPr>
          <w:rFonts w:asciiTheme="minorHAnsi" w:hAnsiTheme="minorHAnsi" w:cs="Arial"/>
          <w:sz w:val="22"/>
          <w:szCs w:val="22"/>
        </w:rPr>
        <w:t xml:space="preserve">          starostka                                                                                                                místostarosta</w:t>
      </w:r>
    </w:p>
    <w:p w14:paraId="77B805BD" w14:textId="77777777" w:rsidR="0010328B" w:rsidRPr="0010328B" w:rsidRDefault="0010328B" w:rsidP="0010328B">
      <w:pPr>
        <w:tabs>
          <w:tab w:val="left" w:pos="8370"/>
        </w:tabs>
        <w:rPr>
          <w:rFonts w:asciiTheme="minorHAnsi" w:hAnsiTheme="minorHAnsi" w:cs="Arial"/>
          <w:sz w:val="22"/>
          <w:szCs w:val="22"/>
        </w:rPr>
      </w:pPr>
    </w:p>
    <w:p w14:paraId="1363A8E9" w14:textId="77777777" w:rsidR="0059203F" w:rsidRDefault="0059203F">
      <w:pPr>
        <w:rPr>
          <w:rFonts w:asciiTheme="minorHAnsi" w:hAnsiTheme="minorHAnsi"/>
        </w:rPr>
      </w:pPr>
    </w:p>
    <w:p w14:paraId="33BC468B" w14:textId="77777777" w:rsidR="0059203F" w:rsidRDefault="0059203F">
      <w:pPr>
        <w:rPr>
          <w:rFonts w:asciiTheme="minorHAnsi" w:hAnsiTheme="minorHAnsi"/>
        </w:rPr>
      </w:pPr>
    </w:p>
    <w:p w14:paraId="4D3531BA" w14:textId="77777777" w:rsidR="0059203F" w:rsidRDefault="0059203F">
      <w:pPr>
        <w:rPr>
          <w:rFonts w:asciiTheme="minorHAnsi" w:hAnsiTheme="minorHAnsi"/>
        </w:rPr>
      </w:pPr>
    </w:p>
    <w:p w14:paraId="2E6CB03D" w14:textId="77777777" w:rsidR="0059203F" w:rsidRPr="00E50253" w:rsidRDefault="0007492E">
      <w:pPr>
        <w:rPr>
          <w:rFonts w:asciiTheme="minorHAnsi" w:hAnsiTheme="minorHAnsi"/>
          <w:sz w:val="22"/>
          <w:szCs w:val="22"/>
        </w:rPr>
      </w:pPr>
      <w:r w:rsidRPr="00E50253">
        <w:rPr>
          <w:rFonts w:asciiTheme="minorHAnsi" w:hAnsiTheme="minorHAnsi"/>
          <w:sz w:val="22"/>
          <w:szCs w:val="22"/>
        </w:rPr>
        <w:t>Příloha č.</w:t>
      </w:r>
      <w:r w:rsidR="0059203F" w:rsidRPr="00E50253">
        <w:rPr>
          <w:rFonts w:asciiTheme="minorHAnsi" w:hAnsiTheme="minorHAnsi"/>
          <w:sz w:val="22"/>
          <w:szCs w:val="22"/>
        </w:rPr>
        <w:t xml:space="preserve"> </w:t>
      </w:r>
      <w:r w:rsidRPr="00E50253">
        <w:rPr>
          <w:rFonts w:asciiTheme="minorHAnsi" w:hAnsiTheme="minorHAnsi"/>
          <w:sz w:val="22"/>
          <w:szCs w:val="22"/>
        </w:rPr>
        <w:t>1</w:t>
      </w:r>
    </w:p>
    <w:p w14:paraId="28285D20" w14:textId="5194D8CE" w:rsidR="00E82CA1" w:rsidRPr="00E50253" w:rsidRDefault="00B3758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Mapa s vyznačením</w:t>
      </w:r>
      <w:r w:rsidR="0059203F" w:rsidRPr="00E50253">
        <w:rPr>
          <w:rFonts w:asciiTheme="minorHAnsi" w:hAnsiTheme="minorHAnsi"/>
          <w:sz w:val="22"/>
          <w:szCs w:val="22"/>
        </w:rPr>
        <w:t xml:space="preserve"> veřejných prostranství,</w:t>
      </w:r>
      <w:r w:rsidR="0013516F" w:rsidRPr="00E50253">
        <w:rPr>
          <w:rFonts w:asciiTheme="minorHAnsi" w:hAnsiTheme="minorHAnsi"/>
          <w:sz w:val="22"/>
          <w:szCs w:val="22"/>
        </w:rPr>
        <w:t xml:space="preserve"> na kterých je zakázáno požívání alkoholu.</w:t>
      </w:r>
      <w:r w:rsidR="0007492E" w:rsidRPr="00E50253">
        <w:rPr>
          <w:rFonts w:asciiTheme="minorHAnsi" w:hAnsiTheme="minorHAnsi"/>
          <w:sz w:val="22"/>
          <w:szCs w:val="22"/>
        </w:rPr>
        <w:t xml:space="preserve"> </w:t>
      </w:r>
    </w:p>
    <w:sectPr w:rsidR="00E82CA1" w:rsidRPr="00E50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4011C" w14:textId="77777777" w:rsidR="000A3F11" w:rsidRDefault="000A3F11" w:rsidP="008B367A">
      <w:r>
        <w:separator/>
      </w:r>
    </w:p>
  </w:endnote>
  <w:endnote w:type="continuationSeparator" w:id="0">
    <w:p w14:paraId="4EBAC71A" w14:textId="77777777" w:rsidR="000A3F11" w:rsidRDefault="000A3F11" w:rsidP="008B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95140" w14:textId="77777777" w:rsidR="000A3F11" w:rsidRDefault="000A3F11" w:rsidP="008B367A">
      <w:r>
        <w:separator/>
      </w:r>
    </w:p>
  </w:footnote>
  <w:footnote w:type="continuationSeparator" w:id="0">
    <w:p w14:paraId="029959F0" w14:textId="77777777" w:rsidR="000A3F11" w:rsidRDefault="000A3F11" w:rsidP="008B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7466C"/>
    <w:multiLevelType w:val="hybridMultilevel"/>
    <w:tmpl w:val="301AA234"/>
    <w:lvl w:ilvl="0" w:tplc="7328246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1A9ADC4C">
      <w:start w:val="1"/>
      <w:numFmt w:val="lowerLetter"/>
      <w:lvlText w:val="%2)"/>
      <w:lvlJc w:val="left"/>
      <w:pPr>
        <w:ind w:left="643" w:hanging="360"/>
      </w:pPr>
      <w:rPr>
        <w:rFonts w:asciiTheme="minorHAnsi" w:eastAsia="Times New Roman" w:hAnsiTheme="minorHAnsi" w:cs="Arial"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9D3230"/>
    <w:multiLevelType w:val="hybridMultilevel"/>
    <w:tmpl w:val="1EBA0536"/>
    <w:lvl w:ilvl="0" w:tplc="32F097EE">
      <w:start w:val="1"/>
      <w:numFmt w:val="decimal"/>
      <w:lvlText w:val="%1)"/>
      <w:lvlJc w:val="left"/>
      <w:pPr>
        <w:ind w:left="785" w:hanging="360"/>
      </w:pPr>
      <w:rPr>
        <w:rFonts w:cs="Arial" w:hint="default"/>
        <w:b w:val="0"/>
        <w:sz w:val="22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D74C6"/>
    <w:multiLevelType w:val="hybridMultilevel"/>
    <w:tmpl w:val="FCCA9382"/>
    <w:lvl w:ilvl="0" w:tplc="314CB5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870029C"/>
    <w:multiLevelType w:val="hybridMultilevel"/>
    <w:tmpl w:val="27F0AD2C"/>
    <w:lvl w:ilvl="0" w:tplc="FE6E67F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9630879">
    <w:abstractNumId w:val="0"/>
  </w:num>
  <w:num w:numId="2" w16cid:durableId="365715339">
    <w:abstractNumId w:val="3"/>
  </w:num>
  <w:num w:numId="3" w16cid:durableId="1765612110">
    <w:abstractNumId w:val="2"/>
  </w:num>
  <w:num w:numId="4" w16cid:durableId="361132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93"/>
    <w:rsid w:val="00030AFB"/>
    <w:rsid w:val="0003519D"/>
    <w:rsid w:val="000426E1"/>
    <w:rsid w:val="00055C71"/>
    <w:rsid w:val="000624A0"/>
    <w:rsid w:val="0007492E"/>
    <w:rsid w:val="00087A23"/>
    <w:rsid w:val="000A3F11"/>
    <w:rsid w:val="000E248F"/>
    <w:rsid w:val="000E79C6"/>
    <w:rsid w:val="0010263C"/>
    <w:rsid w:val="0010328B"/>
    <w:rsid w:val="001130D6"/>
    <w:rsid w:val="0011459B"/>
    <w:rsid w:val="0013516F"/>
    <w:rsid w:val="001435F7"/>
    <w:rsid w:val="0014625F"/>
    <w:rsid w:val="00154A2D"/>
    <w:rsid w:val="00155AD2"/>
    <w:rsid w:val="00171773"/>
    <w:rsid w:val="00173AE8"/>
    <w:rsid w:val="001B50F4"/>
    <w:rsid w:val="001C58DC"/>
    <w:rsid w:val="001F2181"/>
    <w:rsid w:val="00200DE4"/>
    <w:rsid w:val="00204118"/>
    <w:rsid w:val="00210416"/>
    <w:rsid w:val="00234D55"/>
    <w:rsid w:val="0024070C"/>
    <w:rsid w:val="002465FE"/>
    <w:rsid w:val="00285EE2"/>
    <w:rsid w:val="002B0573"/>
    <w:rsid w:val="003762CE"/>
    <w:rsid w:val="003D0542"/>
    <w:rsid w:val="003F7C92"/>
    <w:rsid w:val="00403D67"/>
    <w:rsid w:val="00412B92"/>
    <w:rsid w:val="004239F8"/>
    <w:rsid w:val="00436B99"/>
    <w:rsid w:val="004B3A13"/>
    <w:rsid w:val="004B6C41"/>
    <w:rsid w:val="004D3F7B"/>
    <w:rsid w:val="004F205B"/>
    <w:rsid w:val="00531857"/>
    <w:rsid w:val="0054068D"/>
    <w:rsid w:val="00542878"/>
    <w:rsid w:val="005773D8"/>
    <w:rsid w:val="005846A1"/>
    <w:rsid w:val="0059203F"/>
    <w:rsid w:val="005A2857"/>
    <w:rsid w:val="005E3F89"/>
    <w:rsid w:val="00614682"/>
    <w:rsid w:val="007243D7"/>
    <w:rsid w:val="0073148B"/>
    <w:rsid w:val="007644F6"/>
    <w:rsid w:val="007D7057"/>
    <w:rsid w:val="007E4466"/>
    <w:rsid w:val="0082706A"/>
    <w:rsid w:val="00887796"/>
    <w:rsid w:val="00894493"/>
    <w:rsid w:val="008B367A"/>
    <w:rsid w:val="008C4126"/>
    <w:rsid w:val="009F0FDA"/>
    <w:rsid w:val="00A34C2A"/>
    <w:rsid w:val="00A40602"/>
    <w:rsid w:val="00A55DF1"/>
    <w:rsid w:val="00A67334"/>
    <w:rsid w:val="00A72721"/>
    <w:rsid w:val="00A843C0"/>
    <w:rsid w:val="00AA3A17"/>
    <w:rsid w:val="00B37582"/>
    <w:rsid w:val="00B756DB"/>
    <w:rsid w:val="00B75EF0"/>
    <w:rsid w:val="00BC2E4D"/>
    <w:rsid w:val="00C349EE"/>
    <w:rsid w:val="00C361D3"/>
    <w:rsid w:val="00C641F3"/>
    <w:rsid w:val="00C96928"/>
    <w:rsid w:val="00D33A22"/>
    <w:rsid w:val="00D44579"/>
    <w:rsid w:val="00D742F7"/>
    <w:rsid w:val="00DC1965"/>
    <w:rsid w:val="00E4793D"/>
    <w:rsid w:val="00E50253"/>
    <w:rsid w:val="00E82CA1"/>
    <w:rsid w:val="00E90375"/>
    <w:rsid w:val="00EA5E45"/>
    <w:rsid w:val="00EC6DBC"/>
    <w:rsid w:val="00EF404D"/>
    <w:rsid w:val="00F21FDF"/>
    <w:rsid w:val="00F2606C"/>
    <w:rsid w:val="00F50657"/>
    <w:rsid w:val="00F50D26"/>
    <w:rsid w:val="00F71F31"/>
    <w:rsid w:val="00F96DFD"/>
    <w:rsid w:val="00FC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2C3D0"/>
  <w15:chartTrackingRefBased/>
  <w15:docId w15:val="{959815E5-157B-4054-BA27-86687F1A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328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94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4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44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4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4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44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44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44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44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4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4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4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449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449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44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44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44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449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44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4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4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94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4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449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449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9449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4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449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4493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10328B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0328B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B36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67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B36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367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2</Pages>
  <Words>398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Květoslava Doubková</dc:creator>
  <cp:keywords/>
  <dc:description/>
  <cp:lastModifiedBy>Květoslava Doubková</cp:lastModifiedBy>
  <cp:revision>84</cp:revision>
  <dcterms:created xsi:type="dcterms:W3CDTF">2025-10-15T11:58:00Z</dcterms:created>
  <dcterms:modified xsi:type="dcterms:W3CDTF">2025-12-21T14:59:00Z</dcterms:modified>
</cp:coreProperties>
</file>