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F866" w14:textId="77777777" w:rsidR="00E728BE" w:rsidRDefault="00E728BE" w:rsidP="00D55D1F">
      <w:pPr>
        <w:jc w:val="center"/>
        <w:rPr>
          <w:b/>
          <w:sz w:val="40"/>
          <w:szCs w:val="40"/>
        </w:rPr>
      </w:pPr>
      <w:r w:rsidRPr="00822574">
        <w:rPr>
          <w:rFonts w:ascii="Arial" w:hAnsi="Arial" w:cs="Arial"/>
          <w:b/>
          <w:noProof/>
        </w:rPr>
        <w:drawing>
          <wp:inline distT="0" distB="0" distL="0" distR="0" wp14:anchorId="6384AE4B" wp14:editId="741F6642">
            <wp:extent cx="697978" cy="754380"/>
            <wp:effectExtent l="0" t="0" r="6985" b="7620"/>
            <wp:docPr id="1" name="Obrázek 1" descr="HROB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ROB znak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16" cy="7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3A99" w14:textId="77777777" w:rsidR="00E728BE" w:rsidRPr="00E728BE" w:rsidRDefault="00E728BE" w:rsidP="00D55D1F">
      <w:pPr>
        <w:jc w:val="center"/>
        <w:rPr>
          <w:b/>
          <w:sz w:val="12"/>
          <w:szCs w:val="12"/>
        </w:rPr>
      </w:pPr>
    </w:p>
    <w:p w14:paraId="0C90B562" w14:textId="77777777" w:rsidR="00D55D1F" w:rsidRPr="00676099" w:rsidRDefault="005320BE" w:rsidP="00D55D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8D7979">
        <w:rPr>
          <w:b/>
          <w:sz w:val="40"/>
          <w:szCs w:val="40"/>
        </w:rPr>
        <w:t>H R O B</w:t>
      </w:r>
    </w:p>
    <w:p w14:paraId="268B341D" w14:textId="77777777" w:rsidR="00D55D1F" w:rsidRPr="00A44EDD" w:rsidRDefault="00D55D1F" w:rsidP="00D55D1F">
      <w:pPr>
        <w:jc w:val="both"/>
        <w:rPr>
          <w:b/>
          <w:sz w:val="22"/>
          <w:szCs w:val="22"/>
        </w:rPr>
      </w:pPr>
    </w:p>
    <w:p w14:paraId="455B0943" w14:textId="77777777" w:rsidR="00950217" w:rsidRDefault="00950217" w:rsidP="00D55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320BE">
        <w:rPr>
          <w:b/>
          <w:sz w:val="32"/>
          <w:szCs w:val="32"/>
        </w:rPr>
        <w:t xml:space="preserve">MĚSTA </w:t>
      </w:r>
      <w:r w:rsidR="008D7979">
        <w:rPr>
          <w:b/>
          <w:sz w:val="32"/>
          <w:szCs w:val="32"/>
        </w:rPr>
        <w:t>HROB</w:t>
      </w:r>
    </w:p>
    <w:p w14:paraId="507F292E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395B9B62" w14:textId="77777777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  <w:r w:rsidR="00B774BD">
        <w:rPr>
          <w:b/>
          <w:sz w:val="32"/>
          <w:szCs w:val="32"/>
        </w:rPr>
        <w:t xml:space="preserve"> č.1/2024</w:t>
      </w:r>
    </w:p>
    <w:p w14:paraId="0A64D7FF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59BEF97F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0E766F41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7096DC97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66996DBC" w14:textId="77777777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320BE">
        <w:rPr>
          <w:i/>
          <w:sz w:val="24"/>
          <w:szCs w:val="24"/>
        </w:rPr>
        <w:t xml:space="preserve">města </w:t>
      </w:r>
      <w:r w:rsidR="008D7979">
        <w:rPr>
          <w:i/>
          <w:sz w:val="24"/>
          <w:szCs w:val="24"/>
        </w:rPr>
        <w:t>Hrob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8D7979">
        <w:rPr>
          <w:i/>
          <w:sz w:val="24"/>
          <w:szCs w:val="24"/>
        </w:rPr>
        <w:t>_</w:t>
      </w:r>
      <w:r w:rsidR="000A4478">
        <w:rPr>
          <w:i/>
          <w:sz w:val="24"/>
          <w:szCs w:val="24"/>
        </w:rPr>
        <w:t>6.</w:t>
      </w:r>
      <w:r w:rsidR="00F81E14">
        <w:rPr>
          <w:i/>
          <w:sz w:val="24"/>
          <w:szCs w:val="24"/>
        </w:rPr>
        <w:t xml:space="preserve"> </w:t>
      </w:r>
      <w:r w:rsidR="000A4478">
        <w:rPr>
          <w:i/>
          <w:sz w:val="24"/>
          <w:szCs w:val="24"/>
        </w:rPr>
        <w:t xml:space="preserve">března </w:t>
      </w:r>
      <w:r w:rsidR="008D7979">
        <w:rPr>
          <w:i/>
          <w:sz w:val="24"/>
          <w:szCs w:val="24"/>
        </w:rPr>
        <w:t>2024</w:t>
      </w:r>
      <w:r w:rsidR="009E76E3" w:rsidRPr="009E76E3">
        <w:rPr>
          <w:i/>
          <w:sz w:val="24"/>
          <w:szCs w:val="24"/>
        </w:rPr>
        <w:t xml:space="preserve">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2713C042" w14:textId="77777777" w:rsidR="00927EE0" w:rsidRPr="00A44EDD" w:rsidRDefault="00927EE0" w:rsidP="00D55D1F">
      <w:pPr>
        <w:jc w:val="both"/>
        <w:rPr>
          <w:szCs w:val="24"/>
        </w:rPr>
      </w:pPr>
    </w:p>
    <w:p w14:paraId="3BC35A3A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50692A07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6D7E28E7" w14:textId="77777777" w:rsidR="00005517" w:rsidRPr="00A44EDD" w:rsidRDefault="00005517" w:rsidP="00005517">
      <w:pPr>
        <w:rPr>
          <w:szCs w:val="24"/>
        </w:rPr>
      </w:pPr>
    </w:p>
    <w:p w14:paraId="1BF4285F" w14:textId="77777777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>
        <w:rPr>
          <w:sz w:val="24"/>
          <w:szCs w:val="24"/>
        </w:rPr>
        <w:t>ve</w:t>
      </w:r>
      <w:r w:rsidR="00EE29F5">
        <w:rPr>
          <w:sz w:val="24"/>
          <w:szCs w:val="24"/>
        </w:rPr>
        <w:t> </w:t>
      </w:r>
      <w:r w:rsidR="005320BE">
        <w:rPr>
          <w:sz w:val="24"/>
          <w:szCs w:val="24"/>
        </w:rPr>
        <w:t xml:space="preserve">městě </w:t>
      </w:r>
      <w:r w:rsidR="008D7979">
        <w:rPr>
          <w:sz w:val="24"/>
          <w:szCs w:val="24"/>
        </w:rPr>
        <w:t>Hrob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5320BE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00BD8122" w14:textId="77777777" w:rsidR="00005517" w:rsidRPr="00005517" w:rsidRDefault="00005517" w:rsidP="00005517">
      <w:pPr>
        <w:rPr>
          <w:sz w:val="24"/>
          <w:szCs w:val="24"/>
        </w:rPr>
      </w:pPr>
    </w:p>
    <w:p w14:paraId="010FA6CF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507F022E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33837FC7" w14:textId="77777777" w:rsidR="00005517" w:rsidRPr="00005517" w:rsidRDefault="00005517" w:rsidP="00005517">
      <w:pPr>
        <w:rPr>
          <w:sz w:val="24"/>
          <w:szCs w:val="24"/>
        </w:rPr>
      </w:pPr>
    </w:p>
    <w:p w14:paraId="56C9D773" w14:textId="77777777" w:rsidR="00AB2389" w:rsidRPr="00AB2389" w:rsidRDefault="00AB2389" w:rsidP="00AB2389">
      <w:pPr>
        <w:jc w:val="both"/>
        <w:rPr>
          <w:sz w:val="24"/>
          <w:szCs w:val="32"/>
        </w:rPr>
      </w:pPr>
      <w:r w:rsidRPr="00AB2389">
        <w:rPr>
          <w:sz w:val="24"/>
          <w:szCs w:val="32"/>
        </w:rPr>
        <w:t>Zakazuje se požívání alkoholických nápojů na veřejných prostranstvích vymezených</w:t>
      </w:r>
      <w:r w:rsidR="00F72BF8">
        <w:rPr>
          <w:sz w:val="24"/>
          <w:szCs w:val="32"/>
        </w:rPr>
        <w:t xml:space="preserve"> slovně</w:t>
      </w:r>
      <w:r w:rsidRPr="00AB2389">
        <w:rPr>
          <w:sz w:val="24"/>
          <w:szCs w:val="32"/>
        </w:rPr>
        <w:t xml:space="preserve"> v příloze č. 1 této vyhlášky a graficky znázorněných v mapové příloze č. 2 této vyhlášky. </w:t>
      </w:r>
    </w:p>
    <w:p w14:paraId="185B2EAC" w14:textId="77777777" w:rsidR="007619D8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D1A326E" w14:textId="77777777"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14:paraId="710D9DC5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326A797E" w14:textId="77777777"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C3920B" w14:textId="77777777"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14:paraId="1EC67D79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14:paraId="3FC85DC1" w14:textId="77777777" w:rsidR="00EE29F5" w:rsidRPr="000A4478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0A4478">
        <w:rPr>
          <w:sz w:val="24"/>
          <w:szCs w:val="24"/>
        </w:rPr>
        <w:t xml:space="preserve">pro prostor a čas konání </w:t>
      </w:r>
      <w:r w:rsidR="000A4478" w:rsidRPr="000A4478">
        <w:rPr>
          <w:sz w:val="24"/>
          <w:szCs w:val="24"/>
        </w:rPr>
        <w:t xml:space="preserve">organizovaných sportovních, kulturních a společenských </w:t>
      </w:r>
      <w:r w:rsidRPr="000A4478">
        <w:rPr>
          <w:sz w:val="24"/>
          <w:szCs w:val="24"/>
        </w:rPr>
        <w:t>akc</w:t>
      </w:r>
      <w:r w:rsidR="000A4478" w:rsidRPr="000A4478">
        <w:rPr>
          <w:sz w:val="24"/>
          <w:szCs w:val="24"/>
        </w:rPr>
        <w:t>í</w:t>
      </w:r>
      <w:r w:rsidRPr="000A4478">
        <w:rPr>
          <w:sz w:val="24"/>
          <w:szCs w:val="24"/>
        </w:rPr>
        <w:t xml:space="preserve"> </w:t>
      </w:r>
      <w:r w:rsidR="000A4478">
        <w:rPr>
          <w:sz w:val="24"/>
          <w:szCs w:val="24"/>
        </w:rPr>
        <w:t xml:space="preserve"> </w:t>
      </w:r>
    </w:p>
    <w:p w14:paraId="04C183F1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14:paraId="0EEF6B54" w14:textId="77777777" w:rsidR="00E728BE" w:rsidRDefault="00E728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F52087" w14:textId="77777777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14:paraId="03ED9890" w14:textId="77777777"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4D0284A8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74A811A5" w14:textId="77777777"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E728BE">
        <w:rPr>
          <w:sz w:val="24"/>
          <w:szCs w:val="24"/>
        </w:rPr>
        <w:t>2/2012</w:t>
      </w:r>
      <w:r w:rsidRPr="00614B84">
        <w:rPr>
          <w:sz w:val="24"/>
          <w:szCs w:val="24"/>
        </w:rPr>
        <w:t>, o zákazu požívání alkoholických nápojů</w:t>
      </w:r>
      <w:r w:rsidR="00A44EDD">
        <w:rPr>
          <w:sz w:val="24"/>
          <w:szCs w:val="24"/>
        </w:rPr>
        <w:t> 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E728BE">
        <w:rPr>
          <w:sz w:val="24"/>
          <w:szCs w:val="24"/>
        </w:rPr>
        <w:t>14. 11. 2012</w:t>
      </w:r>
      <w:r w:rsidRPr="00614B84">
        <w:rPr>
          <w:sz w:val="24"/>
          <w:szCs w:val="24"/>
        </w:rPr>
        <w:t>.</w:t>
      </w:r>
    </w:p>
    <w:p w14:paraId="6EB9E75E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6CEDE7DF" w14:textId="77777777"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14:paraId="7DE55769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2574BA8" w14:textId="77777777" w:rsidR="00A27EE2" w:rsidRDefault="00A27EE2" w:rsidP="00A27EE2">
      <w:pPr>
        <w:jc w:val="both"/>
        <w:rPr>
          <w:sz w:val="24"/>
          <w:szCs w:val="24"/>
        </w:rPr>
      </w:pPr>
    </w:p>
    <w:p w14:paraId="49FE5741" w14:textId="77777777" w:rsidR="00A27EE2" w:rsidRPr="00A27EE2" w:rsidRDefault="00A27EE2" w:rsidP="00A27EE2">
      <w:pPr>
        <w:jc w:val="both"/>
        <w:rPr>
          <w:sz w:val="24"/>
          <w:szCs w:val="24"/>
        </w:rPr>
      </w:pPr>
      <w:r w:rsidRPr="00A27EE2">
        <w:rPr>
          <w:sz w:val="24"/>
          <w:szCs w:val="24"/>
        </w:rPr>
        <w:t xml:space="preserve">Tato vyhláška nabývá účinnosti </w:t>
      </w:r>
      <w:r w:rsidRPr="00A27EE2">
        <w:rPr>
          <w:rFonts w:eastAsia="MS Mincho"/>
          <w:sz w:val="24"/>
          <w:szCs w:val="24"/>
        </w:rPr>
        <w:t>počátkem patnáctého dne následujícího po dni jejího vyhlášení</w:t>
      </w:r>
      <w:r w:rsidRPr="00A27EE2">
        <w:rPr>
          <w:sz w:val="24"/>
          <w:szCs w:val="24"/>
        </w:rPr>
        <w:t xml:space="preserve">. </w:t>
      </w:r>
    </w:p>
    <w:p w14:paraId="3D662FAE" w14:textId="77777777" w:rsidR="00A27EE2" w:rsidRPr="00A27EE2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14:paraId="1440029A" w14:textId="77777777" w:rsidR="00A27EE2" w:rsidRPr="00E728BE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14:paraId="76B07FFF" w14:textId="77777777" w:rsidR="00A27EE2" w:rsidRPr="00E728BE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6C2B405C" w14:textId="77777777" w:rsidR="00A27EE2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52510AD2" w14:textId="77777777" w:rsidR="00F72BF8" w:rsidRPr="00E728BE" w:rsidRDefault="00F72BF8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0A190ECE" w14:textId="77777777" w:rsidR="00E728BE" w:rsidRPr="00E728BE" w:rsidRDefault="00E728BE" w:rsidP="00E728BE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728BE" w:rsidRPr="00E728BE" w14:paraId="60B65081" w14:textId="77777777" w:rsidTr="00F81E14">
        <w:trPr>
          <w:trHeight w:val="80"/>
          <w:jc w:val="center"/>
        </w:trPr>
        <w:tc>
          <w:tcPr>
            <w:tcW w:w="4605" w:type="dxa"/>
          </w:tcPr>
          <w:p w14:paraId="7E59B99E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5332D8DC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_______________________________</w:t>
            </w:r>
          </w:p>
        </w:tc>
      </w:tr>
      <w:tr w:rsidR="00E728BE" w:rsidRPr="00E728BE" w14:paraId="5DCCB7DA" w14:textId="77777777" w:rsidTr="00F81E14">
        <w:trPr>
          <w:jc w:val="center"/>
        </w:trPr>
        <w:tc>
          <w:tcPr>
            <w:tcW w:w="4605" w:type="dxa"/>
          </w:tcPr>
          <w:p w14:paraId="4D3B43DF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 xml:space="preserve">Karel Hirsch </w:t>
            </w:r>
            <w:r w:rsidR="00497931">
              <w:rPr>
                <w:sz w:val="24"/>
                <w:szCs w:val="24"/>
              </w:rPr>
              <w:t xml:space="preserve"> </w:t>
            </w:r>
          </w:p>
          <w:p w14:paraId="75A7A823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3BEA36A9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 xml:space="preserve">Ing. Jiří Fürst </w:t>
            </w:r>
            <w:r w:rsidR="00497931">
              <w:rPr>
                <w:sz w:val="24"/>
                <w:szCs w:val="24"/>
              </w:rPr>
              <w:t xml:space="preserve"> </w:t>
            </w:r>
          </w:p>
          <w:p w14:paraId="233FB342" w14:textId="77777777"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starosta</w:t>
            </w:r>
          </w:p>
        </w:tc>
      </w:tr>
    </w:tbl>
    <w:p w14:paraId="11B60DF9" w14:textId="77777777" w:rsidR="00E728BE" w:rsidRPr="00E728BE" w:rsidRDefault="00E728BE" w:rsidP="00E728BE">
      <w:pPr>
        <w:rPr>
          <w:sz w:val="24"/>
          <w:szCs w:val="24"/>
        </w:rPr>
      </w:pPr>
    </w:p>
    <w:p w14:paraId="1042D2E4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6EA1289A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379F897E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7E6A6FD3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450F5AD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40EDC9C9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7D62F8FC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8F6DB00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113C67CB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5669396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B38CE36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2D4BDCF6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268A00F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12D13F5C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00787315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27E3AB1F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64288A78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02550A82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1380BE0C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4D079B44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37DC666E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1D5264ED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7CF69F34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1C467631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563109A5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324BE299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2440D163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65AD9994" w14:textId="77777777" w:rsidR="00F81E14" w:rsidRDefault="00F81E14" w:rsidP="00F81E14">
      <w:pPr>
        <w:jc w:val="both"/>
        <w:rPr>
          <w:b/>
          <w:sz w:val="24"/>
          <w:szCs w:val="24"/>
        </w:rPr>
      </w:pPr>
    </w:p>
    <w:p w14:paraId="4FE9C211" w14:textId="77777777" w:rsidR="00F81E14" w:rsidRDefault="00F81E14" w:rsidP="00F81E14">
      <w:pPr>
        <w:jc w:val="both"/>
        <w:rPr>
          <w:b/>
          <w:i/>
        </w:rPr>
      </w:pPr>
    </w:p>
    <w:p w14:paraId="55C6F751" w14:textId="77777777" w:rsidR="00F81E14" w:rsidRPr="00F81E14" w:rsidRDefault="00F81E14" w:rsidP="00F81E14">
      <w:pPr>
        <w:jc w:val="both"/>
        <w:rPr>
          <w:b/>
          <w:i/>
        </w:rPr>
      </w:pPr>
      <w:r w:rsidRPr="00F81E14">
        <w:rPr>
          <w:b/>
          <w:i/>
        </w:rPr>
        <w:lastRenderedPageBreak/>
        <w:t>Příloha č. 1 obecně závazné vyhlášky č. 1/2024, o zákazu požívání alkoholických nápojů na vybraných veřejných prostranstvích</w:t>
      </w:r>
    </w:p>
    <w:p w14:paraId="4D0AC2E7" w14:textId="77777777" w:rsidR="00F81E14" w:rsidRPr="00F81E14" w:rsidRDefault="00F81E14" w:rsidP="00F81E14">
      <w:pPr>
        <w:rPr>
          <w:sz w:val="24"/>
          <w:szCs w:val="24"/>
        </w:rPr>
      </w:pPr>
    </w:p>
    <w:p w14:paraId="30E40803" w14:textId="77777777" w:rsidR="00F81E14" w:rsidRPr="00F81E14" w:rsidRDefault="00F81E14" w:rsidP="00F81E14">
      <w:pPr>
        <w:jc w:val="center"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Seznam veřejných prostranství, na které se vztahuje zákaz požívání alkoholických nápojů dle čl. 3 vyhlášky, která jsou zároveň vyznačena v mapové příloze č. 2 této vyhlášky:</w:t>
      </w:r>
    </w:p>
    <w:p w14:paraId="37142ABD" w14:textId="77777777" w:rsidR="00F81E14" w:rsidRPr="00F81E14" w:rsidRDefault="00F81E14" w:rsidP="00F81E14">
      <w:pPr>
        <w:contextualSpacing/>
        <w:rPr>
          <w:sz w:val="24"/>
          <w:szCs w:val="24"/>
        </w:rPr>
      </w:pPr>
    </w:p>
    <w:p w14:paraId="1BB871B9" w14:textId="77777777" w:rsid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Křižanov</w:t>
      </w:r>
    </w:p>
    <w:p w14:paraId="0DEF909D" w14:textId="77777777"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14:paraId="3A8B98AC" w14:textId="77777777"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veřejné prostranství kolem kapličky</w:t>
      </w:r>
    </w:p>
    <w:p w14:paraId="186CDCD2" w14:textId="77777777"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autobusová zastávka</w:t>
      </w:r>
    </w:p>
    <w:p w14:paraId="23603211" w14:textId="77777777"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veřejné prostranství kolem vodní nádrže</w:t>
      </w:r>
    </w:p>
    <w:p w14:paraId="3C6D7E7B" w14:textId="77777777"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14:paraId="4F9A1963" w14:textId="77777777" w:rsid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Hrob</w:t>
      </w:r>
    </w:p>
    <w:p w14:paraId="65CCC999" w14:textId="77777777"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14:paraId="7C5EDC3A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ul. Duchcovská – vodní nádrž „</w:t>
      </w:r>
      <w:proofErr w:type="spellStart"/>
      <w:r w:rsidRPr="00F81E14">
        <w:rPr>
          <w:szCs w:val="24"/>
        </w:rPr>
        <w:t>Hracák</w:t>
      </w:r>
      <w:proofErr w:type="spellEnd"/>
      <w:r w:rsidRPr="00F81E14">
        <w:rPr>
          <w:szCs w:val="24"/>
        </w:rPr>
        <w:t>“</w:t>
      </w:r>
    </w:p>
    <w:p w14:paraId="5E33A19E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 xml:space="preserve">ul. Duchcovská od domu č.p. 228 </w:t>
      </w:r>
      <w:proofErr w:type="gramStart"/>
      <w:r w:rsidRPr="00F81E14">
        <w:rPr>
          <w:szCs w:val="24"/>
        </w:rPr>
        <w:t>až  k</w:t>
      </w:r>
      <w:proofErr w:type="gramEnd"/>
      <w:r w:rsidRPr="00F81E14">
        <w:rPr>
          <w:szCs w:val="24"/>
        </w:rPr>
        <w:t xml:space="preserve"> domu č.p. 91 v obou směrech </w:t>
      </w:r>
    </w:p>
    <w:p w14:paraId="7DCC10AC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cesta od hřbitova </w:t>
      </w:r>
      <w:proofErr w:type="gramStart"/>
      <w:r w:rsidRPr="00F81E14">
        <w:rPr>
          <w:szCs w:val="24"/>
        </w:rPr>
        <w:t>až  k</w:t>
      </w:r>
      <w:proofErr w:type="gramEnd"/>
      <w:r w:rsidRPr="00F81E14">
        <w:rPr>
          <w:szCs w:val="24"/>
        </w:rPr>
        <w:t> domu č.p. 228 v ul. Duchcovské</w:t>
      </w:r>
    </w:p>
    <w:p w14:paraId="18A8945E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prostranství před hřbitovem</w:t>
      </w:r>
    </w:p>
    <w:p w14:paraId="1650939F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Komenského před ZŠ a družinou</w:t>
      </w:r>
    </w:p>
    <w:p w14:paraId="2C3BFA74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veřejné prostranství kolem tělocvičny ZŠ Komenského </w:t>
      </w:r>
    </w:p>
    <w:p w14:paraId="1403F6C1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Tržní náměstí</w:t>
      </w:r>
    </w:p>
    <w:p w14:paraId="771E0FF2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Horní – park</w:t>
      </w:r>
    </w:p>
    <w:p w14:paraId="57569BD7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Tržní náměstí – park u základů zbořeného kostela</w:t>
      </w:r>
    </w:p>
    <w:p w14:paraId="30A57AB9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szCs w:val="24"/>
        </w:rPr>
      </w:pPr>
      <w:r w:rsidRPr="00F81E14">
        <w:rPr>
          <w:szCs w:val="24"/>
        </w:rPr>
        <w:t>park u hasičské zbrojnice</w:t>
      </w:r>
    </w:p>
    <w:p w14:paraId="5761C919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zastávka MHD u otočky MHD</w:t>
      </w:r>
    </w:p>
    <w:p w14:paraId="5D6C9F45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otočka MHD včetně chodníku</w:t>
      </w:r>
    </w:p>
    <w:p w14:paraId="2B26F614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cesta od otočky MHD k panelovým domům</w:t>
      </w:r>
    </w:p>
    <w:p w14:paraId="10BB3935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proofErr w:type="spellStart"/>
      <w:r w:rsidRPr="00F81E14">
        <w:rPr>
          <w:szCs w:val="24"/>
        </w:rPr>
        <w:t>ul.Rybniční</w:t>
      </w:r>
      <w:proofErr w:type="spellEnd"/>
      <w:r w:rsidRPr="00F81E14">
        <w:rPr>
          <w:szCs w:val="24"/>
        </w:rPr>
        <w:t xml:space="preserve"> – oplocený areál u evangelického kostela</w:t>
      </w:r>
    </w:p>
    <w:p w14:paraId="798E54DB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veřejné prostranství kolem budovy Českých drah - Horní ul. </w:t>
      </w:r>
    </w:p>
    <w:p w14:paraId="645A5502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park u křižovatky </w:t>
      </w:r>
      <w:proofErr w:type="spellStart"/>
      <w:r w:rsidRPr="00F81E14">
        <w:rPr>
          <w:szCs w:val="24"/>
        </w:rPr>
        <w:t>ul.Krátká</w:t>
      </w:r>
      <w:proofErr w:type="spellEnd"/>
      <w:r w:rsidRPr="00F81E14">
        <w:rPr>
          <w:szCs w:val="24"/>
        </w:rPr>
        <w:t xml:space="preserve"> – Rybniční – Sadová</w:t>
      </w:r>
    </w:p>
    <w:p w14:paraId="787C2CE0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Krátká</w:t>
      </w:r>
    </w:p>
    <w:p w14:paraId="4ED296F1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Mlýnská u č.p. 74</w:t>
      </w:r>
    </w:p>
    <w:p w14:paraId="7FF58845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Mírové náměstí</w:t>
      </w:r>
    </w:p>
    <w:p w14:paraId="0979AE6A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U Radnice</w:t>
      </w:r>
    </w:p>
    <w:p w14:paraId="1C24C8FD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U Radnice – park + dětské hřiště</w:t>
      </w:r>
    </w:p>
    <w:p w14:paraId="4A3F5964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chodník kolem parku od Městského úřadu k ZŠ Teplická</w:t>
      </w:r>
    </w:p>
    <w:p w14:paraId="7B55361A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Teplická od  křižovatky u domu č.p. 201 k ul. U Radnice u č.p. 199</w:t>
      </w:r>
    </w:p>
    <w:p w14:paraId="0F098F6A" w14:textId="77777777"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Teplická  - bývalé dopravní hřiště, kluziště</w:t>
      </w:r>
    </w:p>
    <w:p w14:paraId="7CCF94AB" w14:textId="77777777" w:rsidR="00F81E14" w:rsidRPr="001F0C9C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ul. Teplická – sportovní a volnočasové hřiště</w:t>
      </w:r>
    </w:p>
    <w:p w14:paraId="2ED3028F" w14:textId="44F2800A" w:rsidR="001F0C9C" w:rsidRPr="00F81E14" w:rsidRDefault="001F0C9C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>
        <w:rPr>
          <w:szCs w:val="24"/>
        </w:rPr>
        <w:t>veřejné prostranství za sběrným dvorem a podél čističky odpadních vod</w:t>
      </w:r>
    </w:p>
    <w:p w14:paraId="4287690B" w14:textId="77777777" w:rsidR="00F81E14" w:rsidRP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Verneřice</w:t>
      </w:r>
    </w:p>
    <w:p w14:paraId="5FD5ADD3" w14:textId="77777777" w:rsidR="00F81E14" w:rsidRPr="00F81E14" w:rsidRDefault="00F81E14" w:rsidP="00F81E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park u domu č.p. 34</w:t>
      </w:r>
    </w:p>
    <w:p w14:paraId="237A67E6" w14:textId="77777777" w:rsidR="00F81E14" w:rsidRPr="00F81E14" w:rsidRDefault="00F81E14" w:rsidP="00F81E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veřejné prostranství kolem mateřské školy</w:t>
      </w:r>
    </w:p>
    <w:p w14:paraId="29F099C7" w14:textId="77777777"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rPr>
          <w:szCs w:val="24"/>
        </w:rPr>
      </w:pPr>
      <w:r w:rsidRPr="00F81E14">
        <w:rPr>
          <w:szCs w:val="24"/>
        </w:rPr>
        <w:t>autobusová zastávka – směr do Hrobu</w:t>
      </w:r>
    </w:p>
    <w:p w14:paraId="0E483C1D" w14:textId="77777777"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rPr>
          <w:b/>
          <w:szCs w:val="24"/>
          <w:u w:val="single"/>
        </w:rPr>
      </w:pPr>
      <w:r w:rsidRPr="00F81E14">
        <w:rPr>
          <w:szCs w:val="24"/>
        </w:rPr>
        <w:t>autobusová zastávka -  směr na Teplice</w:t>
      </w:r>
    </w:p>
    <w:p w14:paraId="0436EFB1" w14:textId="77777777" w:rsid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</w:p>
    <w:p w14:paraId="4A9613E5" w14:textId="77777777" w:rsid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</w:p>
    <w:p w14:paraId="7A8613AD" w14:textId="77777777" w:rsidR="00F81E14" w:rsidRP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Mlýny</w:t>
      </w:r>
    </w:p>
    <w:p w14:paraId="04ADCBBD" w14:textId="77777777"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autobusová zastávka směr Mikulov až k domu č.p. 33</w:t>
      </w:r>
    </w:p>
    <w:p w14:paraId="1A6DB6C1" w14:textId="77777777"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Cs w:val="24"/>
        </w:rPr>
      </w:pPr>
      <w:r w:rsidRPr="00F81E14">
        <w:rPr>
          <w:szCs w:val="24"/>
        </w:rPr>
        <w:t xml:space="preserve">cesta podél areálu spol. </w:t>
      </w:r>
      <w:proofErr w:type="spellStart"/>
      <w:r w:rsidRPr="00F81E14">
        <w:rPr>
          <w:szCs w:val="24"/>
        </w:rPr>
        <w:t>Tries</w:t>
      </w:r>
      <w:proofErr w:type="spellEnd"/>
      <w:r w:rsidRPr="00F81E14">
        <w:rPr>
          <w:szCs w:val="24"/>
        </w:rPr>
        <w:t xml:space="preserve"> – směrem k domu Mlýny č.p. 25</w:t>
      </w:r>
    </w:p>
    <w:p w14:paraId="7E08BA37" w14:textId="77777777" w:rsidR="00E728BE" w:rsidRDefault="00E728BE" w:rsidP="00F81E14">
      <w:pPr>
        <w:jc w:val="both"/>
        <w:rPr>
          <w:sz w:val="24"/>
          <w:szCs w:val="24"/>
        </w:rPr>
        <w:sectPr w:rsidR="00E728BE" w:rsidSect="00E728B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DCC159" w14:textId="77777777" w:rsidR="008B2A2C" w:rsidRPr="00101085" w:rsidRDefault="008B2A2C" w:rsidP="008B2A2C">
      <w:pPr>
        <w:jc w:val="both"/>
        <w:rPr>
          <w:b/>
          <w:i/>
        </w:rPr>
      </w:pPr>
      <w:r w:rsidRPr="00101085">
        <w:rPr>
          <w:b/>
          <w:i/>
        </w:rPr>
        <w:lastRenderedPageBreak/>
        <w:t>Příloha č. 2 obecně závazné vyhlášky č. 1/2024, o zákazu požívání alkoholických nápojů na vybraných veřejných prostranstvích</w:t>
      </w:r>
    </w:p>
    <w:p w14:paraId="42F2466D" w14:textId="062EB715" w:rsidR="00E728BE" w:rsidRPr="00E728BE" w:rsidRDefault="00101085" w:rsidP="00E728B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A34C048" wp14:editId="77CEF420">
            <wp:extent cx="8891270" cy="6106160"/>
            <wp:effectExtent l="0" t="0" r="0" b="0"/>
            <wp:docPr id="20974962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10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8BE" w:rsidRPr="00E728BE" w:rsidSect="00E728B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CEF4" w14:textId="77777777" w:rsidR="00497931" w:rsidRDefault="00497931" w:rsidP="00D55D1F">
      <w:r>
        <w:separator/>
      </w:r>
    </w:p>
  </w:endnote>
  <w:endnote w:type="continuationSeparator" w:id="0">
    <w:p w14:paraId="32B09B42" w14:textId="77777777" w:rsidR="00497931" w:rsidRDefault="00497931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774B" w14:textId="77777777" w:rsidR="00497931" w:rsidRDefault="00497931" w:rsidP="00D55D1F">
      <w:r>
        <w:separator/>
      </w:r>
    </w:p>
  </w:footnote>
  <w:footnote w:type="continuationSeparator" w:id="0">
    <w:p w14:paraId="21C161FA" w14:textId="77777777" w:rsidR="00497931" w:rsidRDefault="00497931" w:rsidP="00D55D1F">
      <w:r>
        <w:continuationSeparator/>
      </w:r>
    </w:p>
  </w:footnote>
  <w:footnote w:id="1">
    <w:p w14:paraId="7E3B735C" w14:textId="77777777" w:rsidR="00497931" w:rsidRPr="00EE29F5" w:rsidRDefault="00497931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9C59E56" w14:textId="77777777" w:rsidR="00497931" w:rsidRPr="00EE29F5" w:rsidRDefault="00497931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70116"/>
    <w:multiLevelType w:val="hybridMultilevel"/>
    <w:tmpl w:val="94F06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A69BA"/>
    <w:multiLevelType w:val="hybridMultilevel"/>
    <w:tmpl w:val="B624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78EA"/>
    <w:multiLevelType w:val="hybridMultilevel"/>
    <w:tmpl w:val="9BA6D55E"/>
    <w:lvl w:ilvl="0" w:tplc="92C654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13B8C"/>
    <w:multiLevelType w:val="hybridMultilevel"/>
    <w:tmpl w:val="3B4E9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952027">
    <w:abstractNumId w:val="11"/>
  </w:num>
  <w:num w:numId="2" w16cid:durableId="359362036">
    <w:abstractNumId w:val="23"/>
  </w:num>
  <w:num w:numId="3" w16cid:durableId="1459376197">
    <w:abstractNumId w:val="1"/>
  </w:num>
  <w:num w:numId="4" w16cid:durableId="1660428360">
    <w:abstractNumId w:val="17"/>
  </w:num>
  <w:num w:numId="5" w16cid:durableId="227227324">
    <w:abstractNumId w:val="19"/>
  </w:num>
  <w:num w:numId="6" w16cid:durableId="1924800212">
    <w:abstractNumId w:val="21"/>
  </w:num>
  <w:num w:numId="7" w16cid:durableId="1953392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557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1167822">
    <w:abstractNumId w:val="16"/>
  </w:num>
  <w:num w:numId="10" w16cid:durableId="1284773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255386">
    <w:abstractNumId w:val="5"/>
  </w:num>
  <w:num w:numId="12" w16cid:durableId="1094664743">
    <w:abstractNumId w:val="0"/>
  </w:num>
  <w:num w:numId="13" w16cid:durableId="1566991385">
    <w:abstractNumId w:val="3"/>
  </w:num>
  <w:num w:numId="14" w16cid:durableId="668875593">
    <w:abstractNumId w:val="24"/>
  </w:num>
  <w:num w:numId="15" w16cid:durableId="1729181481">
    <w:abstractNumId w:val="20"/>
  </w:num>
  <w:num w:numId="16" w16cid:durableId="1216428978">
    <w:abstractNumId w:val="13"/>
  </w:num>
  <w:num w:numId="17" w16cid:durableId="1194077189">
    <w:abstractNumId w:val="18"/>
  </w:num>
  <w:num w:numId="18" w16cid:durableId="1073742458">
    <w:abstractNumId w:val="22"/>
  </w:num>
  <w:num w:numId="19" w16cid:durableId="1896813170">
    <w:abstractNumId w:val="2"/>
  </w:num>
  <w:num w:numId="20" w16cid:durableId="291250599">
    <w:abstractNumId w:val="10"/>
  </w:num>
  <w:num w:numId="21" w16cid:durableId="1033772862">
    <w:abstractNumId w:val="25"/>
  </w:num>
  <w:num w:numId="22" w16cid:durableId="1463307705">
    <w:abstractNumId w:val="7"/>
  </w:num>
  <w:num w:numId="23" w16cid:durableId="442185788">
    <w:abstractNumId w:val="15"/>
  </w:num>
  <w:num w:numId="24" w16cid:durableId="718017132">
    <w:abstractNumId w:val="6"/>
  </w:num>
  <w:num w:numId="25" w16cid:durableId="951594818">
    <w:abstractNumId w:val="14"/>
  </w:num>
  <w:num w:numId="26" w16cid:durableId="1309019824">
    <w:abstractNumId w:val="9"/>
  </w:num>
  <w:num w:numId="27" w16cid:durableId="897395316">
    <w:abstractNumId w:val="4"/>
  </w:num>
  <w:num w:numId="28" w16cid:durableId="829520960">
    <w:abstractNumId w:val="12"/>
  </w:num>
  <w:num w:numId="29" w16cid:durableId="1767535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D1F"/>
    <w:rsid w:val="00005517"/>
    <w:rsid w:val="0002342F"/>
    <w:rsid w:val="00024FE2"/>
    <w:rsid w:val="00030CEB"/>
    <w:rsid w:val="00086EBC"/>
    <w:rsid w:val="00094735"/>
    <w:rsid w:val="000A4478"/>
    <w:rsid w:val="000D1984"/>
    <w:rsid w:val="00101085"/>
    <w:rsid w:val="0012580B"/>
    <w:rsid w:val="00130260"/>
    <w:rsid w:val="00146DF7"/>
    <w:rsid w:val="001536D9"/>
    <w:rsid w:val="0017342F"/>
    <w:rsid w:val="001747FD"/>
    <w:rsid w:val="00191480"/>
    <w:rsid w:val="00191734"/>
    <w:rsid w:val="001B6EA2"/>
    <w:rsid w:val="001E7A6C"/>
    <w:rsid w:val="001F0C9C"/>
    <w:rsid w:val="001F1B09"/>
    <w:rsid w:val="001F6E43"/>
    <w:rsid w:val="00213030"/>
    <w:rsid w:val="00221EE6"/>
    <w:rsid w:val="0028794E"/>
    <w:rsid w:val="002E73F7"/>
    <w:rsid w:val="0030506C"/>
    <w:rsid w:val="00312E25"/>
    <w:rsid w:val="00324532"/>
    <w:rsid w:val="0038194E"/>
    <w:rsid w:val="00395B78"/>
    <w:rsid w:val="003A65B9"/>
    <w:rsid w:val="003D15A4"/>
    <w:rsid w:val="003D5728"/>
    <w:rsid w:val="003F141D"/>
    <w:rsid w:val="00406FB9"/>
    <w:rsid w:val="00450132"/>
    <w:rsid w:val="00482BE2"/>
    <w:rsid w:val="00497931"/>
    <w:rsid w:val="004F0AE7"/>
    <w:rsid w:val="005320BE"/>
    <w:rsid w:val="00556C74"/>
    <w:rsid w:val="00577E50"/>
    <w:rsid w:val="005969C9"/>
    <w:rsid w:val="005C060D"/>
    <w:rsid w:val="005F5BDD"/>
    <w:rsid w:val="00614B84"/>
    <w:rsid w:val="006723E7"/>
    <w:rsid w:val="00676099"/>
    <w:rsid w:val="0068638F"/>
    <w:rsid w:val="006A1BBD"/>
    <w:rsid w:val="006C5453"/>
    <w:rsid w:val="0073177F"/>
    <w:rsid w:val="007453E2"/>
    <w:rsid w:val="00746B5F"/>
    <w:rsid w:val="007619D8"/>
    <w:rsid w:val="00770F33"/>
    <w:rsid w:val="00787131"/>
    <w:rsid w:val="007A28CF"/>
    <w:rsid w:val="007C0D51"/>
    <w:rsid w:val="00825A6A"/>
    <w:rsid w:val="00827EBB"/>
    <w:rsid w:val="00830AB2"/>
    <w:rsid w:val="00872992"/>
    <w:rsid w:val="0089594A"/>
    <w:rsid w:val="008A71C1"/>
    <w:rsid w:val="008B2A2C"/>
    <w:rsid w:val="008D3B73"/>
    <w:rsid w:val="008D7979"/>
    <w:rsid w:val="008F3152"/>
    <w:rsid w:val="00927EE0"/>
    <w:rsid w:val="00950217"/>
    <w:rsid w:val="009514D2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7EE2"/>
    <w:rsid w:val="00A44EDD"/>
    <w:rsid w:val="00A62038"/>
    <w:rsid w:val="00A845B3"/>
    <w:rsid w:val="00AB2190"/>
    <w:rsid w:val="00AB2389"/>
    <w:rsid w:val="00AF4918"/>
    <w:rsid w:val="00B02937"/>
    <w:rsid w:val="00B17AB3"/>
    <w:rsid w:val="00B3116B"/>
    <w:rsid w:val="00B377F0"/>
    <w:rsid w:val="00B42B50"/>
    <w:rsid w:val="00B774BD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0744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C00A1"/>
    <w:rsid w:val="00DC2048"/>
    <w:rsid w:val="00DF4293"/>
    <w:rsid w:val="00E44864"/>
    <w:rsid w:val="00E63B0F"/>
    <w:rsid w:val="00E63CBC"/>
    <w:rsid w:val="00E64597"/>
    <w:rsid w:val="00E728BE"/>
    <w:rsid w:val="00E75860"/>
    <w:rsid w:val="00EA05D4"/>
    <w:rsid w:val="00EE29F5"/>
    <w:rsid w:val="00EF3767"/>
    <w:rsid w:val="00F247AF"/>
    <w:rsid w:val="00F53989"/>
    <w:rsid w:val="00F66461"/>
    <w:rsid w:val="00F72BF8"/>
    <w:rsid w:val="00F76544"/>
    <w:rsid w:val="00F81E14"/>
    <w:rsid w:val="00F85730"/>
    <w:rsid w:val="00F87D49"/>
    <w:rsid w:val="00F948CC"/>
    <w:rsid w:val="00FA389E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379E"/>
  <w15:docId w15:val="{2D75F9DD-16D9-4E05-85BF-FB1D1F3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paragraph" w:styleId="Odstavecseseznamem">
    <w:name w:val="List Paragraph"/>
    <w:basedOn w:val="Normln"/>
    <w:uiPriority w:val="34"/>
    <w:qFormat/>
    <w:rsid w:val="00F81E14"/>
    <w:pPr>
      <w:widowControl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3A01-B791-4388-B0C0-4071D1F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Pech</dc:creator>
  <cp:lastModifiedBy>Pavla Klímová</cp:lastModifiedBy>
  <cp:revision>5</cp:revision>
  <cp:lastPrinted>2024-03-07T07:35:00Z</cp:lastPrinted>
  <dcterms:created xsi:type="dcterms:W3CDTF">2024-03-07T07:29:00Z</dcterms:created>
  <dcterms:modified xsi:type="dcterms:W3CDTF">2025-09-29T12:12:00Z</dcterms:modified>
</cp:coreProperties>
</file>