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 w:rsidP="00BE4850">
      <w:pPr>
        <w:spacing w:after="80" w:line="276" w:lineRule="auto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DB71D3" w:rsidRPr="00DB71D3" w:rsidRDefault="00DB71D3" w:rsidP="00BE4850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B71D3">
        <w:rPr>
          <w:rFonts w:ascii="Cambria" w:hAnsi="Cambria"/>
          <w:b/>
          <w:sz w:val="32"/>
          <w:szCs w:val="32"/>
        </w:rPr>
        <w:t>ZASTUPITELSTVO OBCE OMLENICE</w:t>
      </w:r>
    </w:p>
    <w:p w:rsidR="006C1768" w:rsidRDefault="006C1768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Pr="00BA6D7F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6C1768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9D6E3C" w:rsidRDefault="0024722A" w:rsidP="00BE4850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</w:t>
      </w:r>
      <w:r w:rsidR="00DB71D3">
        <w:rPr>
          <w:rFonts w:ascii="Cambria" w:hAnsi="Cambria"/>
          <w:b/>
          <w:sz w:val="32"/>
          <w:szCs w:val="32"/>
        </w:rPr>
        <w:t>obce Omlenice</w:t>
      </w:r>
    </w:p>
    <w:p w:rsidR="0024722A" w:rsidRPr="009D6E3C" w:rsidRDefault="0024722A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226044" w:rsidRDefault="00140BAA" w:rsidP="00BE4850">
      <w:pPr>
        <w:spacing w:after="80" w:line="276" w:lineRule="auto"/>
        <w:ind w:left="567" w:right="565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 xml:space="preserve">místním poplatku </w:t>
      </w:r>
      <w:r w:rsidR="00226044" w:rsidRPr="00226044">
        <w:rPr>
          <w:rFonts w:ascii="Cambria" w:hAnsi="Cambria"/>
          <w:b/>
          <w:sz w:val="29"/>
          <w:szCs w:val="29"/>
        </w:rPr>
        <w:t>za odkládání komunálního odpadu z nemovité věci</w:t>
      </w:r>
    </w:p>
    <w:p w:rsidR="0024722A" w:rsidRPr="00226044" w:rsidRDefault="00226044" w:rsidP="00BE4850">
      <w:pPr>
        <w:spacing w:after="80" w:line="276" w:lineRule="auto"/>
        <w:jc w:val="center"/>
        <w:rPr>
          <w:rFonts w:ascii="Cambria" w:hAnsi="Cambria"/>
          <w:b/>
        </w:rPr>
      </w:pPr>
      <w:r w:rsidRPr="00226044">
        <w:rPr>
          <w:rFonts w:ascii="Cambria" w:hAnsi="Cambria"/>
          <w:b/>
        </w:rPr>
        <w:t>(se základem poplatku podle kapacity soustřeďovacích prostředků na odpad)</w:t>
      </w:r>
    </w:p>
    <w:p w:rsidR="0024722A" w:rsidRPr="009D6E3C" w:rsidRDefault="0024722A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DB71D3" w:rsidP="00BE4850">
      <w:pPr>
        <w:spacing w:after="8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="0042723F" w:rsidRPr="009D6E3C">
        <w:rPr>
          <w:rFonts w:ascii="Calibri" w:hAnsi="Calibri"/>
          <w:sz w:val="22"/>
          <w:szCs w:val="22"/>
        </w:rPr>
        <w:t>astupitelstvo obce</w:t>
      </w:r>
      <w:r w:rsidR="006C1768" w:rsidRPr="009D6E3C">
        <w:rPr>
          <w:rFonts w:ascii="Calibri" w:hAnsi="Calibri"/>
          <w:sz w:val="22"/>
          <w:szCs w:val="22"/>
        </w:rPr>
        <w:t xml:space="preserve"> Omlenice</w:t>
      </w:r>
      <w:r w:rsidR="0024722A" w:rsidRPr="009D6E3C">
        <w:rPr>
          <w:rFonts w:ascii="Calibri" w:hAnsi="Calibri"/>
          <w:sz w:val="22"/>
          <w:szCs w:val="22"/>
        </w:rPr>
        <w:t xml:space="preserve"> se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dne </w:t>
      </w:r>
      <w:r w:rsidR="00926809">
        <w:rPr>
          <w:rFonts w:ascii="Calibri" w:hAnsi="Calibri"/>
          <w:sz w:val="22"/>
          <w:szCs w:val="22"/>
        </w:rPr>
        <w:t>21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11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202</w:t>
      </w:r>
      <w:r w:rsidR="00926809">
        <w:rPr>
          <w:rFonts w:ascii="Calibri" w:hAnsi="Calibri"/>
          <w:sz w:val="22"/>
          <w:szCs w:val="22"/>
        </w:rPr>
        <w:t>4</w:t>
      </w:r>
      <w:r w:rsidR="00C329FE">
        <w:rPr>
          <w:rFonts w:ascii="Calibri" w:hAnsi="Calibri"/>
          <w:sz w:val="22"/>
          <w:szCs w:val="22"/>
        </w:rPr>
        <w:t xml:space="preserve"> </w:t>
      </w:r>
      <w:r w:rsidR="0024722A" w:rsidRPr="009D6E3C">
        <w:rPr>
          <w:rFonts w:ascii="Calibri" w:hAnsi="Calibri"/>
          <w:sz w:val="22"/>
          <w:szCs w:val="22"/>
        </w:rPr>
        <w:t>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:rsidR="00550F94" w:rsidRDefault="00550F94" w:rsidP="00BE4850">
      <w:pPr>
        <w:spacing w:after="8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E24D47">
      <w:pPr>
        <w:keepNext/>
        <w:spacing w:before="360" w:line="276" w:lineRule="auto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E24D47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Obec Omlenice touto vyhláškou zavádí místní poplatek za odkládání komunálního odpadu z nemovité věci (dále jen „poplatek“).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Poplatkovým obdobím poplatku je kalendářní rok</w:t>
      </w:r>
      <w:r w:rsidRPr="007A2DB6">
        <w:rPr>
          <w:vertAlign w:val="superscript"/>
        </w:rPr>
        <w:footnoteReference w:id="1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Správcem poplatku je obecní úřad</w:t>
      </w:r>
      <w:r>
        <w:rPr>
          <w:rStyle w:val="Znakapoznpodarou"/>
          <w:rFonts w:cs="Calibri"/>
        </w:rPr>
        <w:footnoteReference w:id="2"/>
      </w:r>
      <w:r w:rsidRPr="007A2DB6">
        <w:rPr>
          <w:rFonts w:cs="Calibri"/>
        </w:rPr>
        <w:t>.</w:t>
      </w:r>
    </w:p>
    <w:p w:rsidR="0024722A" w:rsidRPr="00D92127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:rsidR="00665D9C" w:rsidRPr="00665D9C" w:rsidRDefault="00665D9C" w:rsidP="00E24D47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65D9C">
        <w:rPr>
          <w:rFonts w:ascii="Calibri" w:hAnsi="Calibri" w:cs="Calibri"/>
          <w:b/>
          <w:sz w:val="22"/>
          <w:szCs w:val="22"/>
        </w:rPr>
        <w:t>Předmět, poplatník a plátce poplatku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7A2DB6">
        <w:rPr>
          <w:rFonts w:cs="Calibri"/>
        </w:rPr>
        <w:t>Předmětem poplatku je odkládání směsného komunálního odpadu z jednotlivé nemovité věci zahrnující byt, rodinný dům nebo stavbu pro rodinnou rekreaci, která se nachází na území obce</w:t>
      </w:r>
      <w:r w:rsidR="00E130D5">
        <w:rPr>
          <w:rStyle w:val="Znakapoznpodarou"/>
          <w:rFonts w:cs="Calibri"/>
        </w:rPr>
        <w:footnoteReference w:id="3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7A2DB6">
        <w:rPr>
          <w:rFonts w:cs="Calibri"/>
        </w:rPr>
        <w:t>Poplatníkem poplatku je</w:t>
      </w:r>
      <w:r w:rsidR="004A30FB">
        <w:rPr>
          <w:rStyle w:val="Znakapoznpodarou"/>
          <w:rFonts w:cs="Calibri"/>
        </w:rPr>
        <w:footnoteReference w:id="4"/>
      </w:r>
    </w:p>
    <w:p w:rsidR="007A2DB6" w:rsidRPr="00E130D5" w:rsidRDefault="007A2DB6" w:rsidP="00BE4850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fyzická osoba, která má v nemovité věci bydliště,</w:t>
      </w:r>
    </w:p>
    <w:p w:rsidR="007A2DB6" w:rsidRPr="00E130D5" w:rsidRDefault="007A2DB6" w:rsidP="00BE4850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nebo vlastník nemovité věci, ve které nemá bydliště žádná fyzická osoba.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Plátcem poplatku je</w:t>
      </w:r>
      <w:r w:rsidR="004A30FB">
        <w:rPr>
          <w:rStyle w:val="Znakapoznpodarou"/>
          <w:rFonts w:cs="Calibri"/>
        </w:rPr>
        <w:footnoteReference w:id="5"/>
      </w:r>
    </w:p>
    <w:p w:rsidR="007A2DB6" w:rsidRPr="00E130D5" w:rsidRDefault="007A2DB6" w:rsidP="00BE4850">
      <w:pPr>
        <w:pStyle w:val="Odstavecseseznamem"/>
        <w:numPr>
          <w:ilvl w:val="0"/>
          <w:numId w:val="20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společenství vlastníků jednotek, pokud pro dům vzniklo,</w:t>
      </w:r>
    </w:p>
    <w:p w:rsidR="007A2DB6" w:rsidRPr="00E130D5" w:rsidRDefault="007A2DB6" w:rsidP="00BE4850">
      <w:pPr>
        <w:pStyle w:val="Odstavecseseznamem"/>
        <w:numPr>
          <w:ilvl w:val="0"/>
          <w:numId w:val="20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nebo vlastník nemovité věci v ostatních případech.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Plátce poplatku je povinen vybrat poplatek od poplatníka</w:t>
      </w:r>
      <w:r w:rsidR="004A30FB">
        <w:rPr>
          <w:rStyle w:val="Znakapoznpodarou"/>
          <w:rFonts w:cs="Calibri"/>
        </w:rPr>
        <w:footnoteReference w:id="6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Spoluvlastníci nemovité věci zahrnující byt, rodinný dům nebo stavbu pro rodinnou rekreaci jsou povinni plnit poplatkovou povinnost společně a nerozdílně</w:t>
      </w:r>
      <w:r w:rsidR="004A30FB">
        <w:rPr>
          <w:rStyle w:val="Znakapoznpodarou"/>
          <w:rFonts w:cs="Calibri"/>
        </w:rPr>
        <w:footnoteReference w:id="7"/>
      </w:r>
      <w:r w:rsidRPr="007A2DB6">
        <w:rPr>
          <w:rFonts w:cs="Calibri"/>
        </w:rPr>
        <w:t>.</w:t>
      </w:r>
    </w:p>
    <w:p w:rsidR="0024722A" w:rsidRPr="002A5D04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9B3D83">
        <w:rPr>
          <w:rFonts w:ascii="Calibri" w:hAnsi="Calibri" w:cs="Arial"/>
          <w:b/>
          <w:sz w:val="22"/>
          <w:szCs w:val="22"/>
        </w:rPr>
        <w:t>3</w:t>
      </w:r>
    </w:p>
    <w:p w:rsidR="0024722A" w:rsidRPr="002A5D04" w:rsidRDefault="00370A1F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  <w:rFonts w:cs="Calibri"/>
        </w:rPr>
        <w:footnoteReference w:id="8"/>
      </w:r>
      <w:r w:rsidRPr="004A30FB">
        <w:rPr>
          <w:rFonts w:cs="Calibri"/>
        </w:rPr>
        <w:t>.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Dojde-li ke změně údajů uvedených v ohlášení, je plátce povinen tuto změnu oznámit do 30 dnů ode dne, kdy nastala</w:t>
      </w:r>
      <w:r w:rsidR="003268A0">
        <w:rPr>
          <w:rStyle w:val="Znakapoznpodarou"/>
          <w:rFonts w:cs="Calibri"/>
        </w:rPr>
        <w:footnoteReference w:id="9"/>
      </w:r>
      <w:r w:rsidRPr="004A30FB">
        <w:rPr>
          <w:rFonts w:cs="Calibri"/>
        </w:rPr>
        <w:t>.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Není-li plátce poplatku, plní ohlašovací povinnost poplatník</w:t>
      </w:r>
      <w:r w:rsidR="003268A0">
        <w:rPr>
          <w:rStyle w:val="Znakapoznpodarou"/>
          <w:rFonts w:cs="Calibri"/>
        </w:rPr>
        <w:footnoteReference w:id="10"/>
      </w:r>
      <w:r w:rsidRPr="004A30FB">
        <w:rPr>
          <w:rFonts w:cs="Calibri"/>
        </w:rPr>
        <w:t>.</w:t>
      </w:r>
    </w:p>
    <w:p w:rsidR="0024722A" w:rsidRPr="002869A4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 xml:space="preserve">Čl. </w:t>
      </w:r>
      <w:r w:rsidR="00E83712">
        <w:rPr>
          <w:rFonts w:ascii="Calibri" w:hAnsi="Calibri" w:cs="Arial"/>
          <w:b/>
          <w:sz w:val="22"/>
          <w:szCs w:val="22"/>
        </w:rPr>
        <w:t>4</w:t>
      </w:r>
    </w:p>
    <w:p w:rsidR="0024722A" w:rsidRPr="0071410A" w:rsidRDefault="003268A0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 poplatku</w:t>
      </w:r>
    </w:p>
    <w:p w:rsidR="003268A0" w:rsidRPr="0035004D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Základem dílčího poplatku je kapacita soustřeďovacích prostředků pro nemovitou věc na odpad za kalendářní měsíc v litrech připadající na poplatníka</w:t>
      </w:r>
      <w:r w:rsidR="0035004D">
        <w:rPr>
          <w:rStyle w:val="Znakapoznpodarou"/>
          <w:rFonts w:cs="Calibri"/>
        </w:rPr>
        <w:footnoteReference w:id="11"/>
      </w:r>
      <w:r w:rsidRPr="0035004D">
        <w:rPr>
          <w:rFonts w:cs="Calibri"/>
        </w:rPr>
        <w:t>.</w:t>
      </w:r>
    </w:p>
    <w:p w:rsidR="003268A0" w:rsidRPr="0035004D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Objednanou kapacitou soustřeďovacích prostředků pro nemovitou věc za kalendářní měsíc připadající na poplatníka je</w:t>
      </w:r>
    </w:p>
    <w:p w:rsidR="003268A0" w:rsidRPr="0035004D" w:rsidRDefault="003268A0" w:rsidP="00BE4850">
      <w:pPr>
        <w:pStyle w:val="Odstavecseseznamem"/>
        <w:numPr>
          <w:ilvl w:val="0"/>
          <w:numId w:val="25"/>
        </w:numPr>
        <w:tabs>
          <w:tab w:val="left" w:pos="8080"/>
          <w:tab w:val="left" w:pos="8364"/>
        </w:tabs>
        <w:spacing w:after="80"/>
        <w:ind w:hanging="295"/>
        <w:contextualSpacing w:val="0"/>
        <w:jc w:val="both"/>
        <w:rPr>
          <w:rFonts w:cs="Calibri"/>
        </w:rPr>
      </w:pPr>
      <w:r w:rsidRPr="0035004D">
        <w:rPr>
          <w:rFonts w:cs="Calibr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3268A0" w:rsidRPr="0035004D" w:rsidRDefault="003268A0" w:rsidP="00BE4850">
      <w:pPr>
        <w:pStyle w:val="Odstavecseseznamem"/>
        <w:numPr>
          <w:ilvl w:val="0"/>
          <w:numId w:val="25"/>
        </w:numPr>
        <w:tabs>
          <w:tab w:val="left" w:pos="8080"/>
          <w:tab w:val="left" w:pos="8364"/>
        </w:tabs>
        <w:spacing w:after="80"/>
        <w:ind w:hanging="295"/>
        <w:contextualSpacing w:val="0"/>
        <w:jc w:val="both"/>
        <w:rPr>
          <w:rFonts w:cs="Calibri"/>
        </w:rPr>
      </w:pPr>
      <w:r w:rsidRPr="0035004D">
        <w:rPr>
          <w:rFonts w:cs="Calibri"/>
        </w:rPr>
        <w:t>nebo kapacita soustřeďovacích prostředků pro tuto nemovitou věc na kalendářní měsíc v případě, že v nemovité věci nemá bydliště žádná fyzická osoba</w:t>
      </w:r>
      <w:r w:rsidR="0035004D">
        <w:rPr>
          <w:rStyle w:val="Znakapoznpodarou"/>
          <w:rFonts w:cs="Calibri"/>
        </w:rPr>
        <w:footnoteReference w:id="12"/>
      </w:r>
      <w:r w:rsidRPr="0035004D">
        <w:rPr>
          <w:rFonts w:cs="Calibri"/>
        </w:rPr>
        <w:t>.</w:t>
      </w:r>
    </w:p>
    <w:p w:rsidR="003268A0" w:rsidRPr="009F4C95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9F4C95">
        <w:rPr>
          <w:rFonts w:cs="Calibri"/>
        </w:rPr>
        <w:t>Minimální základ dílčího poplatku činí 30 l.</w:t>
      </w:r>
    </w:p>
    <w:p w:rsidR="005F75D8" w:rsidRPr="009F4C95" w:rsidRDefault="005F75D8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9F4C95">
        <w:rPr>
          <w:rFonts w:ascii="Calibri" w:hAnsi="Calibri" w:cs="Arial"/>
          <w:b/>
          <w:sz w:val="22"/>
          <w:szCs w:val="22"/>
        </w:rPr>
        <w:t xml:space="preserve">Čl. </w:t>
      </w:r>
      <w:r w:rsidR="005D4B56" w:rsidRPr="009F4C95">
        <w:rPr>
          <w:rFonts w:ascii="Calibri" w:hAnsi="Calibri" w:cs="Arial"/>
          <w:b/>
          <w:sz w:val="22"/>
          <w:szCs w:val="22"/>
        </w:rPr>
        <w:t>5</w:t>
      </w:r>
    </w:p>
    <w:p w:rsidR="00B54156" w:rsidRPr="009F4C95" w:rsidRDefault="005F75D8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9F4C95">
        <w:rPr>
          <w:rFonts w:ascii="Calibri" w:hAnsi="Calibri" w:cs="Arial"/>
          <w:b/>
          <w:sz w:val="22"/>
          <w:szCs w:val="22"/>
        </w:rPr>
        <w:t>S</w:t>
      </w:r>
      <w:r w:rsidR="00AC5EAA" w:rsidRPr="009F4C95">
        <w:rPr>
          <w:rFonts w:ascii="Calibri" w:hAnsi="Calibri" w:cs="Arial"/>
          <w:b/>
          <w:sz w:val="22"/>
          <w:szCs w:val="22"/>
        </w:rPr>
        <w:t xml:space="preserve">azba </w:t>
      </w:r>
      <w:r w:rsidRPr="009F4C95">
        <w:rPr>
          <w:rFonts w:ascii="Calibri" w:hAnsi="Calibri" w:cs="Arial"/>
          <w:b/>
          <w:sz w:val="22"/>
          <w:szCs w:val="22"/>
        </w:rPr>
        <w:t>poplatku</w:t>
      </w:r>
    </w:p>
    <w:p w:rsidR="0035004D" w:rsidRPr="0035004D" w:rsidRDefault="0035004D" w:rsidP="00BE4850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C95">
        <w:rPr>
          <w:rFonts w:asciiTheme="minorHAnsi" w:hAnsiTheme="minorHAnsi" w:cstheme="minorHAnsi"/>
          <w:sz w:val="22"/>
          <w:szCs w:val="22"/>
        </w:rPr>
        <w:t>Sazba poplatku činí 0,</w:t>
      </w:r>
      <w:r w:rsidR="0049426F" w:rsidRPr="009F4C95">
        <w:rPr>
          <w:rFonts w:asciiTheme="minorHAnsi" w:hAnsiTheme="minorHAnsi" w:cstheme="minorHAnsi"/>
          <w:sz w:val="22"/>
          <w:szCs w:val="22"/>
        </w:rPr>
        <w:t>7</w:t>
      </w:r>
      <w:r w:rsidRPr="009F4C95">
        <w:rPr>
          <w:rFonts w:asciiTheme="minorHAnsi" w:hAnsiTheme="minorHAnsi" w:cstheme="minorHAnsi"/>
          <w:sz w:val="22"/>
          <w:szCs w:val="22"/>
        </w:rPr>
        <w:t>5 Kč za l.</w:t>
      </w:r>
    </w:p>
    <w:p w:rsidR="0035004D" w:rsidRPr="002A5D04" w:rsidRDefault="0035004D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>
        <w:rPr>
          <w:rFonts w:ascii="Calibri" w:hAnsi="Calibri" w:cs="Arial"/>
          <w:b/>
          <w:sz w:val="22"/>
          <w:szCs w:val="22"/>
        </w:rPr>
        <w:t>6</w:t>
      </w:r>
    </w:p>
    <w:p w:rsidR="0035004D" w:rsidRPr="002A5D04" w:rsidRDefault="0035004D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Výpočet poplatku</w:t>
      </w:r>
    </w:p>
    <w:p w:rsidR="0035004D" w:rsidRPr="0035004D" w:rsidRDefault="0035004D" w:rsidP="00BE4850">
      <w:pPr>
        <w:pStyle w:val="Odstavecseseznamem"/>
        <w:numPr>
          <w:ilvl w:val="0"/>
          <w:numId w:val="27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Poplatek se vypočte jako součet dílčích poplatků za jednotlivé kalendářní měsíce, na jejichž konci</w:t>
      </w:r>
    </w:p>
    <w:p w:rsidR="0035004D" w:rsidRPr="0035004D" w:rsidRDefault="0035004D" w:rsidP="00BE4850">
      <w:pPr>
        <w:pStyle w:val="Odstavecseseznamem"/>
        <w:numPr>
          <w:ilvl w:val="0"/>
          <w:numId w:val="28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35004D">
        <w:rPr>
          <w:rFonts w:cs="Calibri"/>
        </w:rPr>
        <w:t>měl poplatník v nemovité věci bydliště,</w:t>
      </w:r>
    </w:p>
    <w:p w:rsidR="0035004D" w:rsidRPr="0035004D" w:rsidRDefault="0035004D" w:rsidP="00BE4850">
      <w:pPr>
        <w:pStyle w:val="Odstavecseseznamem"/>
        <w:numPr>
          <w:ilvl w:val="0"/>
          <w:numId w:val="28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35004D">
        <w:rPr>
          <w:rFonts w:cs="Calibri"/>
        </w:rPr>
        <w:t>nebo neměla v nemovité věci bydliště žádná fyzická osoba v případě, že poplatníkem je vlastník této nemovité věci</w:t>
      </w:r>
      <w:r w:rsidR="002A48AA">
        <w:rPr>
          <w:rStyle w:val="Znakapoznpodarou"/>
          <w:rFonts w:cs="Calibri"/>
        </w:rPr>
        <w:footnoteReference w:id="13"/>
      </w:r>
      <w:r w:rsidRPr="0035004D">
        <w:rPr>
          <w:rFonts w:cs="Calibri"/>
        </w:rPr>
        <w:t>.</w:t>
      </w:r>
    </w:p>
    <w:p w:rsidR="0035004D" w:rsidRPr="0035004D" w:rsidRDefault="0035004D" w:rsidP="00BE4850">
      <w:pPr>
        <w:pStyle w:val="Odstavecseseznamem"/>
        <w:numPr>
          <w:ilvl w:val="0"/>
          <w:numId w:val="27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Dílčí poplatek za kalendářní měsíc se vypočte jako součin základu dílčího poplatku zaokrouhleného na celé litry nahoru a sazby pro tento základ</w:t>
      </w:r>
      <w:r w:rsidR="002A48AA">
        <w:rPr>
          <w:rStyle w:val="Znakapoznpodarou"/>
          <w:rFonts w:cs="Calibri"/>
        </w:rPr>
        <w:footnoteReference w:id="14"/>
      </w:r>
      <w:r w:rsidRPr="0035004D">
        <w:rPr>
          <w:rFonts w:cs="Calibri"/>
        </w:rPr>
        <w:t>.</w:t>
      </w:r>
    </w:p>
    <w:p w:rsidR="004C29DB" w:rsidRPr="002869A4" w:rsidRDefault="004C29DB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35004D">
        <w:rPr>
          <w:rFonts w:ascii="Calibri" w:hAnsi="Calibri" w:cs="Arial"/>
          <w:b/>
          <w:sz w:val="22"/>
          <w:szCs w:val="22"/>
        </w:rPr>
        <w:t>7</w:t>
      </w:r>
    </w:p>
    <w:p w:rsidR="004C29DB" w:rsidRDefault="004C29DB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Splatnost poplatku</w:t>
      </w:r>
    </w:p>
    <w:p w:rsidR="002A48AA" w:rsidRPr="002A48AA" w:rsidRDefault="002A48AA" w:rsidP="00BE4850">
      <w:pPr>
        <w:pStyle w:val="Odstavecseseznamem"/>
        <w:numPr>
          <w:ilvl w:val="0"/>
          <w:numId w:val="30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2A48AA">
        <w:rPr>
          <w:rFonts w:cs="Calibri"/>
        </w:rPr>
        <w:t>Plátce poplatku odvede vybraný poplatek správci poplatku nejpozději do 31. března následujícího kalendářního roku.</w:t>
      </w:r>
    </w:p>
    <w:p w:rsidR="002A48AA" w:rsidRPr="002A48AA" w:rsidRDefault="002A48AA" w:rsidP="00BE4850">
      <w:pPr>
        <w:pStyle w:val="Odstavecseseznamem"/>
        <w:numPr>
          <w:ilvl w:val="0"/>
          <w:numId w:val="30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2A48AA">
        <w:rPr>
          <w:rFonts w:cs="Calibri"/>
        </w:rPr>
        <w:t>Není-li plátce poplatku, zaplatí poplatek ve lhůtě podle odstavce 1 poplatník</w:t>
      </w:r>
      <w:r>
        <w:rPr>
          <w:rStyle w:val="Znakapoznpodarou"/>
          <w:rFonts w:cs="Calibri"/>
        </w:rPr>
        <w:footnoteReference w:id="15"/>
      </w:r>
      <w:r w:rsidRPr="002A48AA">
        <w:rPr>
          <w:rFonts w:cs="Calibri"/>
        </w:rPr>
        <w:t>.</w:t>
      </w:r>
    </w:p>
    <w:p w:rsidR="00116FBA" w:rsidRPr="002869A4" w:rsidRDefault="00116FB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E24D47">
        <w:rPr>
          <w:rFonts w:ascii="Calibri" w:hAnsi="Calibri" w:cs="Arial"/>
          <w:b/>
          <w:sz w:val="22"/>
          <w:szCs w:val="22"/>
        </w:rPr>
        <w:t>8</w:t>
      </w:r>
    </w:p>
    <w:p w:rsidR="00116FBA" w:rsidRPr="002869A4" w:rsidRDefault="00790B2B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</w:t>
      </w:r>
      <w:r w:rsidR="00FF24FE">
        <w:rPr>
          <w:rFonts w:ascii="Calibri" w:hAnsi="Calibri" w:cs="Arial"/>
          <w:b/>
          <w:sz w:val="22"/>
          <w:szCs w:val="22"/>
        </w:rPr>
        <w:t xml:space="preserve">é a zrušovací </w:t>
      </w:r>
      <w:r w:rsidR="00116FBA" w:rsidRPr="002869A4">
        <w:rPr>
          <w:rFonts w:ascii="Calibri" w:hAnsi="Calibri" w:cs="Arial"/>
          <w:b/>
          <w:sz w:val="22"/>
          <w:szCs w:val="22"/>
        </w:rPr>
        <w:t>ustanovení</w:t>
      </w:r>
    </w:p>
    <w:p w:rsidR="00FF24FE" w:rsidRPr="00FF24FE" w:rsidRDefault="00FF24FE" w:rsidP="00E24D47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Poplatkové povinnosti vzniklé před nabytím účinnosti této vyhlášky se posuzují podle dosavadních právních předpisů.</w:t>
      </w:r>
    </w:p>
    <w:p w:rsidR="00DC1268" w:rsidRPr="00DC1268" w:rsidRDefault="00FF24FE" w:rsidP="00E24D47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 xml:space="preserve">Zrušuje se obecně závazná vyhláška </w:t>
      </w:r>
      <w:r w:rsidR="00364959">
        <w:rPr>
          <w:rFonts w:cs="Calibri"/>
        </w:rPr>
        <w:t>č. 3</w:t>
      </w:r>
      <w:r w:rsidR="00DC1268" w:rsidRPr="00DC1268">
        <w:rPr>
          <w:rFonts w:cs="Calibri"/>
        </w:rPr>
        <w:t>/202</w:t>
      </w:r>
      <w:r w:rsidR="00D94B27">
        <w:rPr>
          <w:rFonts w:cs="Calibri"/>
        </w:rPr>
        <w:t>3</w:t>
      </w:r>
      <w:r w:rsidR="00DC1268" w:rsidRPr="00DC1268">
        <w:rPr>
          <w:rFonts w:cs="Calibri"/>
        </w:rPr>
        <w:t>, o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místním poplatku za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odkládání komunálního odpadu z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nemovité věci (se základem poplatku podle kapacity soustřeďovacích prostředků na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odp</w:t>
      </w:r>
      <w:r w:rsidR="00DC1268">
        <w:rPr>
          <w:rFonts w:cs="Calibri"/>
        </w:rPr>
        <w:t>a</w:t>
      </w:r>
      <w:r w:rsidR="00364959">
        <w:rPr>
          <w:rFonts w:cs="Calibri"/>
        </w:rPr>
        <w:t>d), ze dne 09</w:t>
      </w:r>
      <w:r w:rsidR="00DC1268" w:rsidRPr="00DC1268">
        <w:rPr>
          <w:rFonts w:cs="Calibri"/>
        </w:rPr>
        <w:t>.</w:t>
      </w:r>
      <w:r w:rsidR="00DC1268">
        <w:rPr>
          <w:rFonts w:cs="Calibri"/>
        </w:rPr>
        <w:t> </w:t>
      </w:r>
      <w:r w:rsidR="00364959">
        <w:rPr>
          <w:rFonts w:cs="Calibri"/>
        </w:rPr>
        <w:t>11</w:t>
      </w:r>
      <w:r w:rsidR="00DC1268">
        <w:rPr>
          <w:rFonts w:cs="Calibri"/>
        </w:rPr>
        <w:t>. </w:t>
      </w:r>
      <w:r w:rsidR="00DC1268" w:rsidRPr="00DC1268">
        <w:rPr>
          <w:rFonts w:cs="Calibri"/>
        </w:rPr>
        <w:t>202</w:t>
      </w:r>
      <w:r w:rsidR="00364959">
        <w:rPr>
          <w:rFonts w:cs="Calibri"/>
        </w:rPr>
        <w:t>3</w:t>
      </w:r>
      <w:r w:rsidR="00DC1268" w:rsidRPr="00DC1268">
        <w:rPr>
          <w:rFonts w:cs="Calibri"/>
        </w:rPr>
        <w:t>.</w:t>
      </w:r>
    </w:p>
    <w:p w:rsidR="00790B2B" w:rsidRPr="002869A4" w:rsidRDefault="00790B2B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E24D47">
        <w:rPr>
          <w:rFonts w:ascii="Calibri" w:hAnsi="Calibri" w:cs="Arial"/>
          <w:b/>
          <w:sz w:val="22"/>
          <w:szCs w:val="22"/>
        </w:rPr>
        <w:t>9</w:t>
      </w:r>
    </w:p>
    <w:p w:rsidR="00790B2B" w:rsidRPr="002869A4" w:rsidRDefault="00072A4F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790B2B" w:rsidRPr="002869A4" w:rsidRDefault="00790B2B" w:rsidP="00E24D47">
      <w:pPr>
        <w:tabs>
          <w:tab w:val="left" w:pos="0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</w:t>
      </w:r>
      <w:r w:rsidR="00364959">
        <w:rPr>
          <w:rFonts w:ascii="Calibri" w:hAnsi="Calibri" w:cs="Arial"/>
          <w:sz w:val="22"/>
          <w:szCs w:val="22"/>
        </w:rPr>
        <w:t>5</w:t>
      </w:r>
      <w:r>
        <w:rPr>
          <w:rFonts w:ascii="Calibri" w:hAnsi="Calibri" w:cs="Arial"/>
          <w:sz w:val="22"/>
          <w:szCs w:val="22"/>
        </w:rPr>
        <w:t>.</w:t>
      </w:r>
    </w:p>
    <w:p w:rsidR="002A5D04" w:rsidRDefault="002A5D04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Default="00B56F67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Pr="00133A19" w:rsidRDefault="00B56F67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81A74" w:rsidRPr="00133A19" w:rsidRDefault="00581A74" w:rsidP="00E24D47">
      <w:pPr>
        <w:tabs>
          <w:tab w:val="left" w:pos="567"/>
          <w:tab w:val="left" w:pos="3402"/>
          <w:tab w:val="left" w:pos="5670"/>
          <w:tab w:val="left" w:pos="8505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Pr="00543E0F">
        <w:rPr>
          <w:rFonts w:ascii="Calibri" w:hAnsi="Calibri" w:cs="Arial"/>
          <w:sz w:val="22"/>
          <w:szCs w:val="22"/>
          <w:u w:val="dotted"/>
        </w:rPr>
        <w:tab/>
      </w:r>
      <w:r w:rsidR="00543E0F">
        <w:rPr>
          <w:rFonts w:ascii="Calibri" w:hAnsi="Calibri" w:cs="Arial"/>
          <w:sz w:val="22"/>
          <w:szCs w:val="22"/>
        </w:rPr>
        <w:tab/>
      </w:r>
      <w:r w:rsidR="00543E0F" w:rsidRPr="00543E0F">
        <w:rPr>
          <w:rFonts w:ascii="Calibri" w:hAnsi="Calibri" w:cs="Arial"/>
          <w:sz w:val="22"/>
          <w:szCs w:val="22"/>
          <w:u w:val="dotted"/>
        </w:rPr>
        <w:tab/>
      </w:r>
    </w:p>
    <w:p w:rsidR="00581A74" w:rsidRPr="00133A19" w:rsidRDefault="00581A74" w:rsidP="00E24D47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="006F0CF5">
        <w:rPr>
          <w:rFonts w:ascii="Calibri" w:hAnsi="Calibri" w:cs="Arial"/>
          <w:sz w:val="22"/>
          <w:szCs w:val="22"/>
        </w:rPr>
        <w:t xml:space="preserve"> v.r.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Mgr. Marie Turnhöferová</w:t>
      </w:r>
      <w:r w:rsidR="006F0CF5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6F0CF5">
        <w:rPr>
          <w:rFonts w:ascii="Calibri" w:hAnsi="Calibri" w:cs="Arial"/>
          <w:sz w:val="22"/>
          <w:szCs w:val="22"/>
        </w:rPr>
        <w:t>v.r.</w:t>
      </w:r>
      <w:proofErr w:type="gramEnd"/>
    </w:p>
    <w:p w:rsidR="006B514A" w:rsidRDefault="00581A74" w:rsidP="00E24D47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starosta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místo</w:t>
      </w:r>
      <w:r w:rsidRPr="00133A19">
        <w:rPr>
          <w:rFonts w:ascii="Calibri" w:hAnsi="Calibri" w:cs="Arial"/>
          <w:sz w:val="22"/>
          <w:szCs w:val="22"/>
        </w:rPr>
        <w:t>starosta</w:t>
      </w:r>
    </w:p>
    <w:sectPr w:rsidR="006B514A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809" w:rsidRDefault="00926809">
      <w:r>
        <w:separator/>
      </w:r>
    </w:p>
  </w:endnote>
  <w:endnote w:type="continuationSeparator" w:id="0">
    <w:p w:rsidR="00926809" w:rsidRDefault="00926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809" w:rsidRPr="00DA78BE" w:rsidRDefault="00926809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F0018F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F0018F" w:rsidRPr="007D0332">
      <w:rPr>
        <w:rFonts w:ascii="Cambria" w:hAnsi="Cambria"/>
        <w:b/>
        <w:sz w:val="20"/>
      </w:rPr>
      <w:fldChar w:fldCharType="separate"/>
    </w:r>
    <w:r w:rsidR="009F4C95">
      <w:rPr>
        <w:rFonts w:ascii="Cambria" w:hAnsi="Cambria"/>
        <w:b/>
        <w:noProof/>
        <w:sz w:val="20"/>
      </w:rPr>
      <w:t>4</w:t>
    </w:r>
    <w:r w:rsidR="00F0018F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F0018F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F0018F" w:rsidRPr="007D0332">
      <w:rPr>
        <w:rFonts w:ascii="Cambria" w:hAnsi="Cambria"/>
        <w:b/>
        <w:sz w:val="20"/>
      </w:rPr>
      <w:fldChar w:fldCharType="separate"/>
    </w:r>
    <w:r w:rsidR="009F4C95">
      <w:rPr>
        <w:rFonts w:ascii="Cambria" w:hAnsi="Cambria"/>
        <w:b/>
        <w:noProof/>
        <w:sz w:val="20"/>
      </w:rPr>
      <w:t>4</w:t>
    </w:r>
    <w:r w:rsidR="00F0018F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809" w:rsidRDefault="00926809">
      <w:r>
        <w:separator/>
      </w:r>
    </w:p>
  </w:footnote>
  <w:footnote w:type="continuationSeparator" w:id="0">
    <w:p w:rsidR="00926809" w:rsidRDefault="00926809">
      <w:r>
        <w:continuationSeparator/>
      </w:r>
    </w:p>
  </w:footnote>
  <w:footnote w:id="1">
    <w:p w:rsidR="00926809" w:rsidRPr="00AC343F" w:rsidRDefault="00926809" w:rsidP="007A2DB6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10o odst. 1 zákona o místních poplatcích</w:t>
      </w:r>
    </w:p>
  </w:footnote>
  <w:footnote w:id="2">
    <w:p w:rsidR="00926809" w:rsidRPr="00AC343F" w:rsidRDefault="00926809" w:rsidP="007A2DB6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15 odst. 1 zákona o místních poplatcích</w:t>
      </w:r>
    </w:p>
  </w:footnote>
  <w:footnote w:id="3">
    <w:p w:rsidR="00926809" w:rsidRPr="00AC343F" w:rsidRDefault="00926809" w:rsidP="00E130D5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ab/>
        <w:t>§ 10j zákona o místních poplatcích</w:t>
      </w:r>
    </w:p>
  </w:footnote>
  <w:footnote w:id="4">
    <w:p w:rsidR="00926809" w:rsidRPr="00AC343F" w:rsidRDefault="00926809" w:rsidP="004A30FB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10i zákona o místních poplatcích</w:t>
      </w:r>
    </w:p>
  </w:footnote>
  <w:footnote w:id="5">
    <w:p w:rsidR="00926809" w:rsidRPr="00AC343F" w:rsidRDefault="00926809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10n odst. 1 zákona o místních poplatcích</w:t>
      </w:r>
    </w:p>
  </w:footnote>
  <w:footnote w:id="6">
    <w:p w:rsidR="00926809" w:rsidRPr="00AC343F" w:rsidRDefault="00926809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10n odst. 2 zákona o místních poplatcích</w:t>
      </w:r>
    </w:p>
  </w:footnote>
  <w:footnote w:id="7">
    <w:p w:rsidR="00926809" w:rsidRPr="00AC343F" w:rsidRDefault="00926809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10p zákona o místních poplatcích</w:t>
      </w:r>
    </w:p>
  </w:footnote>
  <w:footnote w:id="8">
    <w:p w:rsidR="00926809" w:rsidRPr="00AC343F" w:rsidRDefault="00926809" w:rsidP="003268A0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  <w:vertAlign w:val="baseline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926809" w:rsidRPr="00AC343F" w:rsidRDefault="00926809" w:rsidP="003268A0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14a odst. 4 zákona o místních poplatcích</w:t>
      </w:r>
    </w:p>
  </w:footnote>
  <w:footnote w:id="10">
    <w:p w:rsidR="00926809" w:rsidRPr="00AC343F" w:rsidRDefault="00926809" w:rsidP="003268A0">
      <w:pPr>
        <w:pStyle w:val="Textpoznpodarou"/>
        <w:tabs>
          <w:tab w:val="left" w:pos="284"/>
        </w:tabs>
        <w:ind w:left="284" w:hanging="284"/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926809" w:rsidRPr="00AC343F" w:rsidRDefault="00926809" w:rsidP="0035004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10k odst. 1 zákona o místních poplatcích</w:t>
      </w:r>
    </w:p>
  </w:footnote>
  <w:footnote w:id="12">
    <w:p w:rsidR="00926809" w:rsidRPr="00AC343F" w:rsidRDefault="00926809" w:rsidP="0035004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§ 10k odst. 3 zákona o místních poplatcích</w:t>
      </w:r>
    </w:p>
  </w:footnote>
  <w:footnote w:id="13">
    <w:p w:rsidR="00926809" w:rsidRPr="00AC343F" w:rsidRDefault="00926809" w:rsidP="002A48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10m odst. 1 zákona o místních poplatcích</w:t>
      </w:r>
    </w:p>
  </w:footnote>
  <w:footnote w:id="14">
    <w:p w:rsidR="00926809" w:rsidRPr="00AC343F" w:rsidRDefault="00926809" w:rsidP="002A48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10m odst. 2 zákona o místních poplatcích</w:t>
      </w:r>
    </w:p>
  </w:footnote>
  <w:footnote w:id="15">
    <w:p w:rsidR="00926809" w:rsidRPr="00AC343F" w:rsidRDefault="00926809" w:rsidP="002A48AA">
      <w:pPr>
        <w:pStyle w:val="Textpoznpodarou"/>
        <w:tabs>
          <w:tab w:val="left" w:pos="284"/>
        </w:tabs>
        <w:ind w:left="284" w:hanging="284"/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70B1"/>
    <w:multiLevelType w:val="hybridMultilevel"/>
    <w:tmpl w:val="16F2C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31868"/>
    <w:multiLevelType w:val="hybridMultilevel"/>
    <w:tmpl w:val="281070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0A68"/>
    <w:multiLevelType w:val="hybridMultilevel"/>
    <w:tmpl w:val="CEA2C9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B039F"/>
    <w:multiLevelType w:val="hybridMultilevel"/>
    <w:tmpl w:val="4CE8CF0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1661941"/>
    <w:multiLevelType w:val="hybridMultilevel"/>
    <w:tmpl w:val="27EE4B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A1E75"/>
    <w:multiLevelType w:val="multilevel"/>
    <w:tmpl w:val="560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1210D"/>
    <w:multiLevelType w:val="hybridMultilevel"/>
    <w:tmpl w:val="63C030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12937"/>
    <w:multiLevelType w:val="hybridMultilevel"/>
    <w:tmpl w:val="9754DC1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5392BB2"/>
    <w:multiLevelType w:val="hybridMultilevel"/>
    <w:tmpl w:val="FD5C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F2F83"/>
    <w:multiLevelType w:val="hybridMultilevel"/>
    <w:tmpl w:val="D74E772A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90A7769"/>
    <w:multiLevelType w:val="multilevel"/>
    <w:tmpl w:val="A128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F0C6F"/>
    <w:multiLevelType w:val="hybridMultilevel"/>
    <w:tmpl w:val="5880B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55AB5"/>
    <w:multiLevelType w:val="hybridMultilevel"/>
    <w:tmpl w:val="1AEAE4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D28DC"/>
    <w:multiLevelType w:val="hybridMultilevel"/>
    <w:tmpl w:val="918C3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C35CF"/>
    <w:multiLevelType w:val="hybridMultilevel"/>
    <w:tmpl w:val="18A4A8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D5424"/>
    <w:multiLevelType w:val="multilevel"/>
    <w:tmpl w:val="497E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962871"/>
    <w:multiLevelType w:val="multilevel"/>
    <w:tmpl w:val="7A325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B00C8"/>
    <w:multiLevelType w:val="multilevel"/>
    <w:tmpl w:val="4BD6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B1B44"/>
    <w:multiLevelType w:val="multilevel"/>
    <w:tmpl w:val="4656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84C7A"/>
    <w:multiLevelType w:val="multilevel"/>
    <w:tmpl w:val="790C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514DB"/>
    <w:multiLevelType w:val="hybridMultilevel"/>
    <w:tmpl w:val="A78050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51691"/>
    <w:multiLevelType w:val="hybridMultilevel"/>
    <w:tmpl w:val="F75C3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F1B3F"/>
    <w:multiLevelType w:val="hybridMultilevel"/>
    <w:tmpl w:val="E570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53AE3"/>
    <w:multiLevelType w:val="hybridMultilevel"/>
    <w:tmpl w:val="A93E3F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4210C"/>
    <w:multiLevelType w:val="multilevel"/>
    <w:tmpl w:val="F644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CF5B31"/>
    <w:multiLevelType w:val="multilevel"/>
    <w:tmpl w:val="7420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607CDF"/>
    <w:multiLevelType w:val="hybridMultilevel"/>
    <w:tmpl w:val="89F04A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0271B"/>
    <w:multiLevelType w:val="hybridMultilevel"/>
    <w:tmpl w:val="03764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00BF3"/>
    <w:multiLevelType w:val="hybridMultilevel"/>
    <w:tmpl w:val="35382E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2"/>
  </w:num>
  <w:num w:numId="4">
    <w:abstractNumId w:val="29"/>
  </w:num>
  <w:num w:numId="5">
    <w:abstractNumId w:val="8"/>
  </w:num>
  <w:num w:numId="6">
    <w:abstractNumId w:val="28"/>
  </w:num>
  <w:num w:numId="7">
    <w:abstractNumId w:val="15"/>
  </w:num>
  <w:num w:numId="8">
    <w:abstractNumId w:val="6"/>
  </w:num>
  <w:num w:numId="9">
    <w:abstractNumId w:val="18"/>
  </w:num>
  <w:num w:numId="10">
    <w:abstractNumId w:val="16"/>
  </w:num>
  <w:num w:numId="11">
    <w:abstractNumId w:val="2"/>
  </w:num>
  <w:num w:numId="12">
    <w:abstractNumId w:val="26"/>
  </w:num>
  <w:num w:numId="13">
    <w:abstractNumId w:val="14"/>
  </w:num>
  <w:num w:numId="14">
    <w:abstractNumId w:val="27"/>
  </w:num>
  <w:num w:numId="15">
    <w:abstractNumId w:val="5"/>
  </w:num>
  <w:num w:numId="16">
    <w:abstractNumId w:val="1"/>
  </w:num>
  <w:num w:numId="17">
    <w:abstractNumId w:val="25"/>
  </w:num>
  <w:num w:numId="18">
    <w:abstractNumId w:val="13"/>
  </w:num>
  <w:num w:numId="19">
    <w:abstractNumId w:val="7"/>
  </w:num>
  <w:num w:numId="20">
    <w:abstractNumId w:val="10"/>
  </w:num>
  <w:num w:numId="21">
    <w:abstractNumId w:val="17"/>
  </w:num>
  <w:num w:numId="22">
    <w:abstractNumId w:val="0"/>
  </w:num>
  <w:num w:numId="23">
    <w:abstractNumId w:val="11"/>
  </w:num>
  <w:num w:numId="24">
    <w:abstractNumId w:val="21"/>
  </w:num>
  <w:num w:numId="25">
    <w:abstractNumId w:val="23"/>
  </w:num>
  <w:num w:numId="26">
    <w:abstractNumId w:val="20"/>
  </w:num>
  <w:num w:numId="27">
    <w:abstractNumId w:val="12"/>
  </w:num>
  <w:num w:numId="28">
    <w:abstractNumId w:val="3"/>
  </w:num>
  <w:num w:numId="29">
    <w:abstractNumId w:val="19"/>
  </w:num>
  <w:num w:numId="30">
    <w:abstractNumId w:val="2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1B8D"/>
    <w:rsid w:val="000D4FE8"/>
    <w:rsid w:val="000E7404"/>
    <w:rsid w:val="000F0E43"/>
    <w:rsid w:val="000F4494"/>
    <w:rsid w:val="000F645D"/>
    <w:rsid w:val="001001DA"/>
    <w:rsid w:val="00115451"/>
    <w:rsid w:val="00116239"/>
    <w:rsid w:val="00116FBA"/>
    <w:rsid w:val="00117E27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A5FC6"/>
    <w:rsid w:val="001B1FBA"/>
    <w:rsid w:val="001B7229"/>
    <w:rsid w:val="001D0420"/>
    <w:rsid w:val="001F1F6A"/>
    <w:rsid w:val="001F216C"/>
    <w:rsid w:val="001F6D93"/>
    <w:rsid w:val="00200839"/>
    <w:rsid w:val="0020097F"/>
    <w:rsid w:val="0020459D"/>
    <w:rsid w:val="00206275"/>
    <w:rsid w:val="00223F72"/>
    <w:rsid w:val="00226044"/>
    <w:rsid w:val="0023379E"/>
    <w:rsid w:val="00235659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48AA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268A0"/>
    <w:rsid w:val="00335D84"/>
    <w:rsid w:val="00343C2D"/>
    <w:rsid w:val="0035004D"/>
    <w:rsid w:val="00362CF3"/>
    <w:rsid w:val="00364959"/>
    <w:rsid w:val="003675B9"/>
    <w:rsid w:val="00370A1F"/>
    <w:rsid w:val="00371CE0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9426F"/>
    <w:rsid w:val="00494D0C"/>
    <w:rsid w:val="004A30FB"/>
    <w:rsid w:val="004C2604"/>
    <w:rsid w:val="004C29DB"/>
    <w:rsid w:val="004C55A1"/>
    <w:rsid w:val="004F28D0"/>
    <w:rsid w:val="00503F10"/>
    <w:rsid w:val="00505735"/>
    <w:rsid w:val="00525A8D"/>
    <w:rsid w:val="00525ABF"/>
    <w:rsid w:val="005326AE"/>
    <w:rsid w:val="005349F4"/>
    <w:rsid w:val="00543E0F"/>
    <w:rsid w:val="00547E04"/>
    <w:rsid w:val="005501BB"/>
    <w:rsid w:val="00550527"/>
    <w:rsid w:val="00550F94"/>
    <w:rsid w:val="00553B78"/>
    <w:rsid w:val="00555616"/>
    <w:rsid w:val="00555FEB"/>
    <w:rsid w:val="00560DED"/>
    <w:rsid w:val="00563CDE"/>
    <w:rsid w:val="00565C2D"/>
    <w:rsid w:val="00581A74"/>
    <w:rsid w:val="00586F3E"/>
    <w:rsid w:val="005916D5"/>
    <w:rsid w:val="0059780C"/>
    <w:rsid w:val="005A3FFD"/>
    <w:rsid w:val="005A592C"/>
    <w:rsid w:val="005C52C7"/>
    <w:rsid w:val="005D41A8"/>
    <w:rsid w:val="005D4B56"/>
    <w:rsid w:val="005D5229"/>
    <w:rsid w:val="005E114F"/>
    <w:rsid w:val="005E3069"/>
    <w:rsid w:val="005F21DF"/>
    <w:rsid w:val="005F75D8"/>
    <w:rsid w:val="00610996"/>
    <w:rsid w:val="00617FE8"/>
    <w:rsid w:val="006257CA"/>
    <w:rsid w:val="006277AF"/>
    <w:rsid w:val="00641107"/>
    <w:rsid w:val="00641C82"/>
    <w:rsid w:val="00652F26"/>
    <w:rsid w:val="00663952"/>
    <w:rsid w:val="00665D9C"/>
    <w:rsid w:val="00667946"/>
    <w:rsid w:val="006866EF"/>
    <w:rsid w:val="00696B6F"/>
    <w:rsid w:val="006A6967"/>
    <w:rsid w:val="006B514A"/>
    <w:rsid w:val="006B6795"/>
    <w:rsid w:val="006C1768"/>
    <w:rsid w:val="006E3DB4"/>
    <w:rsid w:val="006F0CF5"/>
    <w:rsid w:val="0070639A"/>
    <w:rsid w:val="0071410A"/>
    <w:rsid w:val="007146A4"/>
    <w:rsid w:val="00714B2D"/>
    <w:rsid w:val="0071730E"/>
    <w:rsid w:val="0072693E"/>
    <w:rsid w:val="00740BFA"/>
    <w:rsid w:val="00745703"/>
    <w:rsid w:val="00756D42"/>
    <w:rsid w:val="00765875"/>
    <w:rsid w:val="007832E2"/>
    <w:rsid w:val="007909DA"/>
    <w:rsid w:val="00790B2B"/>
    <w:rsid w:val="00795009"/>
    <w:rsid w:val="00797A40"/>
    <w:rsid w:val="007A2DB6"/>
    <w:rsid w:val="007A3B21"/>
    <w:rsid w:val="007A514D"/>
    <w:rsid w:val="007C40FF"/>
    <w:rsid w:val="007C5D36"/>
    <w:rsid w:val="007C6E02"/>
    <w:rsid w:val="007C771A"/>
    <w:rsid w:val="007D0431"/>
    <w:rsid w:val="007E1DB2"/>
    <w:rsid w:val="007E2B21"/>
    <w:rsid w:val="007F290D"/>
    <w:rsid w:val="008015C8"/>
    <w:rsid w:val="00810709"/>
    <w:rsid w:val="00813FFD"/>
    <w:rsid w:val="00817DF7"/>
    <w:rsid w:val="00823562"/>
    <w:rsid w:val="00825A78"/>
    <w:rsid w:val="00834D08"/>
    <w:rsid w:val="0083695F"/>
    <w:rsid w:val="00841C04"/>
    <w:rsid w:val="00856F33"/>
    <w:rsid w:val="00866585"/>
    <w:rsid w:val="00870986"/>
    <w:rsid w:val="00872F8B"/>
    <w:rsid w:val="008A0526"/>
    <w:rsid w:val="008B5D6F"/>
    <w:rsid w:val="008C06D7"/>
    <w:rsid w:val="008C3187"/>
    <w:rsid w:val="008C7F61"/>
    <w:rsid w:val="008F1323"/>
    <w:rsid w:val="008F2FCF"/>
    <w:rsid w:val="009146F3"/>
    <w:rsid w:val="0091772D"/>
    <w:rsid w:val="00926809"/>
    <w:rsid w:val="00932616"/>
    <w:rsid w:val="00932670"/>
    <w:rsid w:val="009479A7"/>
    <w:rsid w:val="00950446"/>
    <w:rsid w:val="009774F4"/>
    <w:rsid w:val="009859B0"/>
    <w:rsid w:val="00995C5C"/>
    <w:rsid w:val="009A64B8"/>
    <w:rsid w:val="009B3D83"/>
    <w:rsid w:val="009B680A"/>
    <w:rsid w:val="009B77CC"/>
    <w:rsid w:val="009D6E3C"/>
    <w:rsid w:val="009F2D4D"/>
    <w:rsid w:val="009F3C91"/>
    <w:rsid w:val="009F4C95"/>
    <w:rsid w:val="009F5BB9"/>
    <w:rsid w:val="00A35D35"/>
    <w:rsid w:val="00A532C2"/>
    <w:rsid w:val="00A625BA"/>
    <w:rsid w:val="00A64714"/>
    <w:rsid w:val="00A773EE"/>
    <w:rsid w:val="00A81268"/>
    <w:rsid w:val="00A87F8C"/>
    <w:rsid w:val="00A94551"/>
    <w:rsid w:val="00AB2133"/>
    <w:rsid w:val="00AB6FFE"/>
    <w:rsid w:val="00AC343F"/>
    <w:rsid w:val="00AC5EAA"/>
    <w:rsid w:val="00AC5EC3"/>
    <w:rsid w:val="00AD0D21"/>
    <w:rsid w:val="00AD6AE1"/>
    <w:rsid w:val="00AF72CD"/>
    <w:rsid w:val="00B06FA1"/>
    <w:rsid w:val="00B1456B"/>
    <w:rsid w:val="00B20CF8"/>
    <w:rsid w:val="00B217AE"/>
    <w:rsid w:val="00B321B9"/>
    <w:rsid w:val="00B42462"/>
    <w:rsid w:val="00B47323"/>
    <w:rsid w:val="00B535A4"/>
    <w:rsid w:val="00B54156"/>
    <w:rsid w:val="00B56B7E"/>
    <w:rsid w:val="00B56F67"/>
    <w:rsid w:val="00B727BC"/>
    <w:rsid w:val="00B76A1F"/>
    <w:rsid w:val="00B7787C"/>
    <w:rsid w:val="00B8704F"/>
    <w:rsid w:val="00B94EBA"/>
    <w:rsid w:val="00BA6D7F"/>
    <w:rsid w:val="00BA7164"/>
    <w:rsid w:val="00BB06A3"/>
    <w:rsid w:val="00BB0E13"/>
    <w:rsid w:val="00BD3591"/>
    <w:rsid w:val="00BE4850"/>
    <w:rsid w:val="00BE4DFE"/>
    <w:rsid w:val="00BF0879"/>
    <w:rsid w:val="00BF71E2"/>
    <w:rsid w:val="00C220BD"/>
    <w:rsid w:val="00C25DCE"/>
    <w:rsid w:val="00C329F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43035"/>
    <w:rsid w:val="00D67D4E"/>
    <w:rsid w:val="00D7341B"/>
    <w:rsid w:val="00D90282"/>
    <w:rsid w:val="00D91A41"/>
    <w:rsid w:val="00D92127"/>
    <w:rsid w:val="00D94B27"/>
    <w:rsid w:val="00DA459A"/>
    <w:rsid w:val="00DA4C96"/>
    <w:rsid w:val="00DA6A9A"/>
    <w:rsid w:val="00DA78BE"/>
    <w:rsid w:val="00DB2051"/>
    <w:rsid w:val="00DB5324"/>
    <w:rsid w:val="00DB71D3"/>
    <w:rsid w:val="00DC1268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130D5"/>
    <w:rsid w:val="00E24D47"/>
    <w:rsid w:val="00E428C5"/>
    <w:rsid w:val="00E4707F"/>
    <w:rsid w:val="00E5097D"/>
    <w:rsid w:val="00E605D8"/>
    <w:rsid w:val="00E83712"/>
    <w:rsid w:val="00E950C5"/>
    <w:rsid w:val="00E95886"/>
    <w:rsid w:val="00EA1B4D"/>
    <w:rsid w:val="00EA4080"/>
    <w:rsid w:val="00EA5940"/>
    <w:rsid w:val="00EB2DCF"/>
    <w:rsid w:val="00ED0173"/>
    <w:rsid w:val="00ED57BF"/>
    <w:rsid w:val="00EE52EF"/>
    <w:rsid w:val="00EE554E"/>
    <w:rsid w:val="00EF2872"/>
    <w:rsid w:val="00F0018F"/>
    <w:rsid w:val="00F11FC3"/>
    <w:rsid w:val="00F2615C"/>
    <w:rsid w:val="00F301DF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24FE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26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  <w:style w:type="paragraph" w:customStyle="1" w:styleId="uvodniveta">
    <w:name w:val="uvodniveta"/>
    <w:basedOn w:val="Normln"/>
    <w:rsid w:val="00DB71D3"/>
    <w:pPr>
      <w:spacing w:before="62" w:after="119" w:line="276" w:lineRule="auto"/>
      <w:jc w:val="both"/>
    </w:pPr>
    <w:rPr>
      <w:sz w:val="22"/>
      <w:szCs w:val="22"/>
    </w:rPr>
  </w:style>
  <w:style w:type="paragraph" w:customStyle="1" w:styleId="sdfootnote-western">
    <w:name w:val="sdfootnote-western"/>
    <w:basedOn w:val="Normln"/>
    <w:rsid w:val="00DB71D3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">
    <w:name w:val="odstavec"/>
    <w:basedOn w:val="Normln"/>
    <w:rsid w:val="00DB71D3"/>
    <w:pPr>
      <w:spacing w:before="100" w:beforeAutospacing="1" w:after="119" w:line="276" w:lineRule="auto"/>
      <w:jc w:val="both"/>
    </w:pPr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226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9734-FAEA-4EAC-AB62-5F178207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602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3871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7</cp:revision>
  <cp:lastPrinted>2024-11-13T14:44:00Z</cp:lastPrinted>
  <dcterms:created xsi:type="dcterms:W3CDTF">2024-11-13T14:38:00Z</dcterms:created>
  <dcterms:modified xsi:type="dcterms:W3CDTF">2024-11-26T08:38:00Z</dcterms:modified>
</cp:coreProperties>
</file>