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718C75D" w:rsidR="00394DC7" w:rsidRPr="007D2DF5" w:rsidRDefault="0075174E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75174E">
              <w:rPr>
                <w:rFonts w:ascii="Times New Roman" w:eastAsia="Times New Roman" w:hAnsi="Times New Roman"/>
                <w:lang w:eastAsia="cs-CZ"/>
              </w:rPr>
              <w:t>SZ UKZUZ 102886/2023/33472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40A7B22B" w:rsidR="00394DC7" w:rsidRPr="007D2DF5" w:rsidRDefault="008E38F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8FC">
              <w:rPr>
                <w:rFonts w:ascii="Times New Roman" w:eastAsia="Times New Roman" w:hAnsi="Times New Roman"/>
                <w:lang w:eastAsia="cs-CZ"/>
              </w:rPr>
              <w:t>UKZUZ 205597/2023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32E9DF6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713D7C">
              <w:rPr>
                <w:rFonts w:ascii="Times New Roman" w:hAnsi="Times New Roman"/>
              </w:rPr>
              <w:t>teridox</w:t>
            </w:r>
            <w:proofErr w:type="spellEnd"/>
            <w:r w:rsidR="00713D7C">
              <w:rPr>
                <w:rFonts w:ascii="Times New Roman" w:hAnsi="Times New Roman"/>
              </w:rPr>
              <w:t xml:space="preserve"> 500 </w:t>
            </w:r>
            <w:proofErr w:type="spellStart"/>
            <w:r w:rsidR="00713D7C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0D627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2BD78B81" w:rsidR="00394DC7" w:rsidRPr="000D627D" w:rsidRDefault="007778F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78F1">
              <w:rPr>
                <w:rFonts w:ascii="Times New Roman" w:eastAsia="Times New Roman" w:hAnsi="Times New Roman"/>
                <w:lang w:eastAsia="cs-CZ"/>
              </w:rPr>
              <w:t>28</w:t>
            </w:r>
            <w:r w:rsidR="008A7CB4" w:rsidRPr="007778F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66CCC" w:rsidRPr="007778F1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26AB4" w:rsidRPr="007778F1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7778F1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7778F1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7778F1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23B195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13D7C">
        <w:rPr>
          <w:rFonts w:ascii="Times New Roman" w:hAnsi="Times New Roman"/>
          <w:b/>
          <w:sz w:val="28"/>
          <w:szCs w:val="28"/>
        </w:rPr>
        <w:t>Teridox</w:t>
      </w:r>
      <w:proofErr w:type="spellEnd"/>
      <w:r w:rsidR="00713D7C">
        <w:rPr>
          <w:rFonts w:ascii="Times New Roman" w:hAnsi="Times New Roman"/>
          <w:b/>
          <w:sz w:val="28"/>
          <w:szCs w:val="28"/>
        </w:rPr>
        <w:t xml:space="preserve"> 500 EC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13D7C">
        <w:rPr>
          <w:rFonts w:ascii="Times New Roman" w:hAnsi="Times New Roman"/>
          <w:b/>
          <w:sz w:val="28"/>
          <w:szCs w:val="28"/>
        </w:rPr>
        <w:t>4240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713D7C">
        <w:rPr>
          <w:rFonts w:ascii="Times New Roman" w:hAnsi="Times New Roman"/>
          <w:b/>
          <w:iCs/>
          <w:sz w:val="28"/>
          <w:szCs w:val="28"/>
        </w:rPr>
        <w:t>2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275"/>
        <w:gridCol w:w="567"/>
        <w:gridCol w:w="1985"/>
        <w:gridCol w:w="1984"/>
      </w:tblGrid>
      <w:tr w:rsidR="00990C4A" w:rsidRPr="00990C4A" w14:paraId="0EA49737" w14:textId="77777777" w:rsidTr="000A7C80">
        <w:tc>
          <w:tcPr>
            <w:tcW w:w="1560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26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5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13D7C" w:rsidRPr="00713D7C" w14:paraId="403D3592" w14:textId="77777777" w:rsidTr="000A7C80">
        <w:trPr>
          <w:trHeight w:val="57"/>
        </w:trPr>
        <w:tc>
          <w:tcPr>
            <w:tcW w:w="1560" w:type="dxa"/>
          </w:tcPr>
          <w:p w14:paraId="5B49BFCB" w14:textId="2B4F9622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2126" w:type="dxa"/>
          </w:tcPr>
          <w:p w14:paraId="374FAC08" w14:textId="46A06668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chundelka metlice, plevele dvouděložné jednoleté</w:t>
            </w:r>
          </w:p>
        </w:tc>
        <w:tc>
          <w:tcPr>
            <w:tcW w:w="1275" w:type="dxa"/>
          </w:tcPr>
          <w:p w14:paraId="06878E38" w14:textId="24A46048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1967AF9F" w14:textId="354DBFAF" w:rsidR="00713D7C" w:rsidRPr="00990C4A" w:rsidRDefault="00490EF2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7AF574B9" w14:textId="77777777" w:rsidR="00713D7C" w:rsidRP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do 3 dnů po zasetí </w:t>
            </w:r>
          </w:p>
          <w:p w14:paraId="39C91FDC" w14:textId="358BC9EE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D7FE21" w14:textId="61F23D9D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713D7C" w:rsidRPr="00713D7C" w14:paraId="0AC06682" w14:textId="77777777" w:rsidTr="000A7C80">
        <w:trPr>
          <w:trHeight w:val="57"/>
        </w:trPr>
        <w:tc>
          <w:tcPr>
            <w:tcW w:w="1560" w:type="dxa"/>
          </w:tcPr>
          <w:p w14:paraId="3C84931C" w14:textId="33D6ABBA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2126" w:type="dxa"/>
          </w:tcPr>
          <w:p w14:paraId="450C5C02" w14:textId="4523F41D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chundelka metlice, plevele dvouděložné jednoleté</w:t>
            </w:r>
          </w:p>
        </w:tc>
        <w:tc>
          <w:tcPr>
            <w:tcW w:w="1275" w:type="dxa"/>
          </w:tcPr>
          <w:p w14:paraId="06329378" w14:textId="60B4550F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5D5014CB" w14:textId="3817576D" w:rsidR="00713D7C" w:rsidRDefault="00490EF2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1F2AE4B0" w14:textId="77777777" w:rsidR="00713D7C" w:rsidRP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do 3 dnů po zasetí </w:t>
            </w:r>
          </w:p>
          <w:p w14:paraId="643AA468" w14:textId="4B93EEE8" w:rsidR="00713D7C" w:rsidRPr="00D5318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8C222DE" w14:textId="05411240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C267DA" w14:textId="4F120F2E" w:rsidR="00395B28" w:rsidRDefault="00490EF2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1843"/>
        <w:gridCol w:w="2127"/>
      </w:tblGrid>
      <w:tr w:rsidR="00E21F5D" w:rsidRPr="00E96A52" w14:paraId="56862D92" w14:textId="7AE5DE0C" w:rsidTr="000A7C80">
        <w:tc>
          <w:tcPr>
            <w:tcW w:w="3686" w:type="dxa"/>
            <w:shd w:val="clear" w:color="auto" w:fill="auto"/>
          </w:tcPr>
          <w:p w14:paraId="0932A5B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770D0E2C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AE5B39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2127" w:type="dxa"/>
            <w:shd w:val="clear" w:color="auto" w:fill="auto"/>
          </w:tcPr>
          <w:p w14:paraId="69289FC5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713D7C" w:rsidRPr="00713D7C" w14:paraId="4880415D" w14:textId="77777777" w:rsidTr="000A7C80">
        <w:tc>
          <w:tcPr>
            <w:tcW w:w="3686" w:type="dxa"/>
          </w:tcPr>
          <w:p w14:paraId="22112044" w14:textId="77777777" w:rsidR="00713D7C" w:rsidRPr="00E96A52" w:rsidRDefault="00713D7C" w:rsidP="009C7B9A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 olejná</w:t>
            </w:r>
          </w:p>
        </w:tc>
        <w:tc>
          <w:tcPr>
            <w:tcW w:w="1843" w:type="dxa"/>
          </w:tcPr>
          <w:p w14:paraId="060F963E" w14:textId="77777777" w:rsidR="00713D7C" w:rsidRPr="00E96A52" w:rsidRDefault="00713D7C" w:rsidP="009C7B9A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300-400 l/ha</w:t>
            </w:r>
          </w:p>
        </w:tc>
        <w:tc>
          <w:tcPr>
            <w:tcW w:w="1843" w:type="dxa"/>
          </w:tcPr>
          <w:p w14:paraId="1F036B38" w14:textId="77777777" w:rsidR="00713D7C" w:rsidRPr="00E96A52" w:rsidRDefault="00713D7C" w:rsidP="009C7B9A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</w:tcPr>
          <w:p w14:paraId="6134FAA4" w14:textId="77777777" w:rsidR="00713D7C" w:rsidRPr="00E96A52" w:rsidRDefault="00713D7C" w:rsidP="009C7B9A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na jaře</w:t>
            </w:r>
          </w:p>
        </w:tc>
      </w:tr>
      <w:tr w:rsidR="00713D7C" w:rsidRPr="00713D7C" w14:paraId="438FF447" w14:textId="76121CBB" w:rsidTr="000A7C80">
        <w:tc>
          <w:tcPr>
            <w:tcW w:w="3686" w:type="dxa"/>
          </w:tcPr>
          <w:p w14:paraId="748F0E2E" w14:textId="7AA0A901" w:rsidR="00713D7C" w:rsidRPr="00E96A52" w:rsidRDefault="00713D7C" w:rsidP="00713D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ostropestřec mariánský</w:t>
            </w:r>
          </w:p>
        </w:tc>
        <w:tc>
          <w:tcPr>
            <w:tcW w:w="1843" w:type="dxa"/>
          </w:tcPr>
          <w:p w14:paraId="2F1FFA3E" w14:textId="5CFE7C4A" w:rsidR="00713D7C" w:rsidRPr="00E96A52" w:rsidRDefault="00713D7C" w:rsidP="00713D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200-400 l/ha</w:t>
            </w:r>
          </w:p>
        </w:tc>
        <w:tc>
          <w:tcPr>
            <w:tcW w:w="1843" w:type="dxa"/>
          </w:tcPr>
          <w:p w14:paraId="78CFD5FE" w14:textId="6A2F3E55" w:rsidR="00713D7C" w:rsidRPr="00E96A52" w:rsidRDefault="00713D7C" w:rsidP="00713D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</w:tcPr>
          <w:p w14:paraId="58515753" w14:textId="442AB2C5" w:rsidR="00713D7C" w:rsidRPr="00E96A52" w:rsidRDefault="00713D7C" w:rsidP="00713D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826CB0A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280"/>
        <w:gridCol w:w="1345"/>
        <w:gridCol w:w="1221"/>
        <w:gridCol w:w="1292"/>
      </w:tblGrid>
      <w:tr w:rsidR="00B9214D" w:rsidRPr="005808E8" w14:paraId="42A9F0FF" w14:textId="77777777" w:rsidTr="000A7C80">
        <w:trPr>
          <w:trHeight w:val="220"/>
        </w:trPr>
        <w:tc>
          <w:tcPr>
            <w:tcW w:w="4390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38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0A7C80">
        <w:trPr>
          <w:trHeight w:val="220"/>
        </w:trPr>
        <w:tc>
          <w:tcPr>
            <w:tcW w:w="4390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5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0A7C80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13D7C" w:rsidRPr="00713D7C" w14:paraId="5726318F" w14:textId="77777777" w:rsidTr="000A7C80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71D2ACC7" w14:textId="74EFFC93" w:rsidR="00713D7C" w:rsidRPr="005808E8" w:rsidRDefault="00713D7C" w:rsidP="00713D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ředkev olejná, ostropestřec mariánský</w:t>
            </w:r>
          </w:p>
        </w:tc>
        <w:tc>
          <w:tcPr>
            <w:tcW w:w="1280" w:type="dxa"/>
            <w:vAlign w:val="center"/>
          </w:tcPr>
          <w:p w14:paraId="3A3B2FA0" w14:textId="29526AA6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0B9EE52B" w14:textId="6F51E085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69CA6681" w14:textId="4FCF9B9F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14CB526F" w14:textId="7F018130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1F5D" w:rsidRPr="005808E8" w14:paraId="45F7E90C" w14:textId="77777777" w:rsidTr="000A7C80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51A1C463" w14:textId="5E349A75" w:rsidR="00E21F5D" w:rsidRPr="005808E8" w:rsidRDefault="00E21F5D" w:rsidP="00E21F5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Ochranná vzdálenost od povrchové vody s ohledem 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na ochranu necílových členovců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[m]</w:t>
            </w:r>
          </w:p>
        </w:tc>
      </w:tr>
      <w:tr w:rsidR="00A740C3" w:rsidRPr="00A740C3" w14:paraId="705F061A" w14:textId="77777777" w:rsidTr="000A7C80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52B45E74" w14:textId="3AEA7C76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ředkev olejná, ostropestřec mariánský</w:t>
            </w:r>
          </w:p>
        </w:tc>
        <w:tc>
          <w:tcPr>
            <w:tcW w:w="1280" w:type="dxa"/>
            <w:vAlign w:val="center"/>
          </w:tcPr>
          <w:p w14:paraId="6C9873F6" w14:textId="5D6ABFB7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Align w:val="center"/>
          </w:tcPr>
          <w:p w14:paraId="2FA58CD2" w14:textId="1C9B18D5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14:paraId="7D180FDB" w14:textId="7C121629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14:paraId="1F252DE9" w14:textId="7833598C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6950C3" w14:textId="698331AF" w:rsidR="00807E98" w:rsidRDefault="00A740C3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A740C3">
        <w:rPr>
          <w:rFonts w:ascii="Times New Roman" w:hAnsi="Times New Roman"/>
          <w:sz w:val="24"/>
          <w:szCs w:val="24"/>
        </w:rPr>
        <w:t>&lt; 7</w:t>
      </w:r>
      <w:proofErr w:type="gramEnd"/>
      <w:r w:rsidRPr="00A740C3">
        <w:rPr>
          <w:rFonts w:ascii="Times New Roman" w:hAnsi="Times New Roman"/>
          <w:sz w:val="24"/>
          <w:szCs w:val="24"/>
        </w:rPr>
        <w:t xml:space="preserve"> m.</w:t>
      </w:r>
    </w:p>
    <w:p w14:paraId="369E8975" w14:textId="77777777" w:rsidR="00B9214D" w:rsidRDefault="00B9214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31"/>
        <w:gridCol w:w="1531"/>
        <w:gridCol w:w="1531"/>
        <w:gridCol w:w="1644"/>
        <w:gridCol w:w="8"/>
      </w:tblGrid>
      <w:tr w:rsidR="00B9214D" w:rsidRPr="00B55919" w14:paraId="4F06CCC5" w14:textId="77777777" w:rsidTr="000A7C80">
        <w:trPr>
          <w:gridAfter w:val="1"/>
          <w:wAfter w:w="8" w:type="dxa"/>
        </w:trPr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0A7C80">
        <w:trPr>
          <w:gridAfter w:val="1"/>
          <w:wAfter w:w="8" w:type="dxa"/>
        </w:trPr>
        <w:tc>
          <w:tcPr>
            <w:tcW w:w="3261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0A7C80">
        <w:tc>
          <w:tcPr>
            <w:tcW w:w="9506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0A7C80">
        <w:trPr>
          <w:gridAfter w:val="1"/>
          <w:wAfter w:w="8" w:type="dxa"/>
        </w:trPr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C9885B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1048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9726B9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58130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7E856CF" w14:textId="31BE865F" w:rsidR="00807E98" w:rsidRDefault="00807E98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7535C060" w14:textId="77777777" w:rsidR="000A7C80" w:rsidRDefault="000A7C80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27573E9C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93F0588" w14:textId="77777777" w:rsidR="00A740C3" w:rsidRPr="00A740C3" w:rsidRDefault="00A740C3" w:rsidP="00A740C3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26660643"/>
      <w:r w:rsidRPr="00A740C3">
        <w:rPr>
          <w:rFonts w:ascii="Times New Roman" w:hAnsi="Times New Roman"/>
          <w:i/>
          <w:iCs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0699A4FC" w14:textId="0EAFCC21" w:rsidR="00A740C3" w:rsidRDefault="00A740C3" w:rsidP="00A740C3">
      <w:pPr>
        <w:keepNext/>
        <w:keepLine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4F5AFCB6" w14:textId="69DE5A29" w:rsidR="00A740C3" w:rsidRDefault="00A740C3" w:rsidP="00A740C3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 xml:space="preserve">SPe1 Za účelem ochrany podzemní vody neaplikujte tento přípravek nebo jiný, jestliže obsahuje účinnou látku </w:t>
      </w:r>
      <w:proofErr w:type="spellStart"/>
      <w:r w:rsidRPr="00A740C3">
        <w:rPr>
          <w:rFonts w:ascii="Times New Roman" w:hAnsi="Times New Roman"/>
          <w:sz w:val="24"/>
          <w:szCs w:val="24"/>
        </w:rPr>
        <w:t>dimethachlor</w:t>
      </w:r>
      <w:proofErr w:type="spellEnd"/>
      <w:r w:rsidRPr="00A740C3">
        <w:rPr>
          <w:rFonts w:ascii="Times New Roman" w:hAnsi="Times New Roman"/>
          <w:sz w:val="24"/>
          <w:szCs w:val="24"/>
        </w:rPr>
        <w:t xml:space="preserve">, vícekrát než jednou za tři roky na stejném pozemku v maximální aplikační dávce 1 kg </w:t>
      </w:r>
      <w:proofErr w:type="spellStart"/>
      <w:r w:rsidRPr="00A740C3">
        <w:rPr>
          <w:rFonts w:ascii="Times New Roman" w:hAnsi="Times New Roman"/>
          <w:sz w:val="24"/>
          <w:szCs w:val="24"/>
        </w:rPr>
        <w:t>úč.l</w:t>
      </w:r>
      <w:proofErr w:type="spellEnd"/>
      <w:r w:rsidRPr="00A740C3">
        <w:rPr>
          <w:rFonts w:ascii="Times New Roman" w:hAnsi="Times New Roman"/>
          <w:sz w:val="24"/>
          <w:szCs w:val="24"/>
        </w:rPr>
        <w:t>./ha za rok.</w:t>
      </w:r>
    </w:p>
    <w:p w14:paraId="53997AE9" w14:textId="77777777" w:rsidR="00490EF2" w:rsidRDefault="00490EF2" w:rsidP="00A740C3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02591A30" w14:textId="77777777" w:rsidR="00490EF2" w:rsidRPr="004D7A79" w:rsidRDefault="00490EF2" w:rsidP="00490EF2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4D7A79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2F4E64ED" w14:textId="77777777" w:rsidR="00490EF2" w:rsidRPr="004D7A79" w:rsidRDefault="00490EF2" w:rsidP="008E38FC">
      <w:pPr>
        <w:tabs>
          <w:tab w:val="left" w:pos="567"/>
        </w:tabs>
        <w:spacing w:after="0"/>
        <w:ind w:left="426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7DAACC75" w14:textId="64C821F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4D7A7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1C72980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lastRenderedPageBreak/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733FBB6E" w14:textId="3E95C921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  <w:t>není nutná</w:t>
      </w:r>
    </w:p>
    <w:p w14:paraId="6F065834" w14:textId="46ADD0B4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  <w:t>ochranný oděv pro práci s pesticidy typu C3 (ČSN EN ISO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27065) nebo proti chemikáliím typu 4 (ČSN EN 14605+A1)</w:t>
      </w:r>
    </w:p>
    <w:p w14:paraId="6172BCC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09C1CC55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</w:t>
      </w:r>
      <w:proofErr w:type="gramStart"/>
      <w:r w:rsidRPr="004D7A79">
        <w:rPr>
          <w:rFonts w:ascii="Times New Roman" w:hAnsi="Times New Roman"/>
          <w:iCs/>
          <w:sz w:val="24"/>
          <w:szCs w:val="24"/>
        </w:rPr>
        <w:t>vody - s</w:t>
      </w:r>
      <w:proofErr w:type="gramEnd"/>
      <w:r w:rsidRPr="004D7A79">
        <w:rPr>
          <w:rFonts w:ascii="Times New Roman" w:hAnsi="Times New Roman"/>
          <w:iCs/>
          <w:sz w:val="24"/>
          <w:szCs w:val="24"/>
        </w:rPr>
        <w:t xml:space="preserve"> ohledem na vykonávanou práci) </w:t>
      </w:r>
    </w:p>
    <w:p w14:paraId="6AC893C5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urychleně vyměnit</w:t>
      </w:r>
    </w:p>
    <w:p w14:paraId="2BD9E3EE" w14:textId="77777777" w:rsidR="00490EF2" w:rsidRPr="004D7A79" w:rsidRDefault="00490EF2" w:rsidP="00490E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6109E292" w14:textId="77777777" w:rsidR="00490EF2" w:rsidRPr="004D7A79" w:rsidRDefault="00490EF2" w:rsidP="008E38FC">
      <w:pPr>
        <w:tabs>
          <w:tab w:val="left" w:pos="567"/>
        </w:tabs>
        <w:spacing w:after="0"/>
        <w:ind w:left="426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ch plodin</w:t>
      </w: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5345F552" w14:textId="55FC522D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Při vlastní aplikaci, když je pracovník dostatečně chráněn v uzavřené kabině řidiče </w:t>
      </w:r>
      <w:r>
        <w:rPr>
          <w:rFonts w:ascii="Times New Roman" w:hAnsi="Times New Roman"/>
          <w:iCs/>
          <w:sz w:val="24"/>
          <w:szCs w:val="24"/>
        </w:rPr>
        <w:t>například</w:t>
      </w:r>
      <w:r w:rsidRPr="004D7A79">
        <w:rPr>
          <w:rFonts w:ascii="Times New Roman" w:hAnsi="Times New Roman"/>
          <w:iCs/>
          <w:sz w:val="24"/>
          <w:szCs w:val="24"/>
        </w:rPr>
        <w:t xml:space="preserve"> typu 3 (podle ČSN EN 15695-1), tj. se systémy klimatizace a filtrace vzduchu – proti prachu a aerosolu, OOPP nejsou nutné. Musí však mít přichystané alespoň rezervní rukavice pro případ poruchy.</w:t>
      </w:r>
    </w:p>
    <w:p w14:paraId="694B21B5" w14:textId="77777777" w:rsidR="00490EF2" w:rsidRDefault="00490EF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4A16187" w14:textId="4680FF20" w:rsidR="00807E98" w:rsidRDefault="00A740C3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DC60B8F" w14:textId="0957E2E7" w:rsidR="00490EF2" w:rsidRPr="00490EF2" w:rsidRDefault="00490EF2" w:rsidP="00490EF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 xml:space="preserve">Přípravek lze aplikovat postřikovači polních plodin. Při aplikaci použít traktor nebo samojízdný postřikovač s uzavřenou kabinou pro řidiče alespoň typu 3 (podle ČSN EN 15695-1), tj. se systémy klimatizace a filtrace vzduchu – proti prachu a aerosolu. </w:t>
      </w:r>
    </w:p>
    <w:p w14:paraId="09DEE196" w14:textId="21B645D1" w:rsidR="00A740C3" w:rsidRDefault="00490EF2" w:rsidP="00490EF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335314D0" w14:textId="1235BF0C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5C6D98D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13D7C">
        <w:rPr>
          <w:rFonts w:ascii="Times New Roman" w:hAnsi="Times New Roman"/>
          <w:sz w:val="24"/>
          <w:szCs w:val="24"/>
        </w:rPr>
        <w:t>Teridox</w:t>
      </w:r>
      <w:proofErr w:type="spellEnd"/>
      <w:r w:rsidR="00713D7C">
        <w:rPr>
          <w:rFonts w:ascii="Times New Roman" w:hAnsi="Times New Roman"/>
          <w:sz w:val="24"/>
          <w:szCs w:val="24"/>
        </w:rPr>
        <w:t xml:space="preserve"> 500 EC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13D7C">
        <w:rPr>
          <w:rFonts w:ascii="Times New Roman" w:hAnsi="Times New Roman"/>
          <w:sz w:val="24"/>
          <w:szCs w:val="24"/>
        </w:rPr>
        <w:t>4240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713D7C">
        <w:rPr>
          <w:rFonts w:ascii="Times New Roman" w:hAnsi="Times New Roman"/>
          <w:sz w:val="24"/>
          <w:szCs w:val="24"/>
        </w:rPr>
        <w:t>2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0BFB7A7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713D7C">
        <w:rPr>
          <w:rFonts w:ascii="Times New Roman" w:hAnsi="Times New Roman"/>
          <w:sz w:val="24"/>
          <w:szCs w:val="24"/>
        </w:rPr>
        <w:t>Teridox</w:t>
      </w:r>
      <w:proofErr w:type="spellEnd"/>
      <w:r w:rsidR="00713D7C">
        <w:rPr>
          <w:rFonts w:ascii="Times New Roman" w:hAnsi="Times New Roman"/>
          <w:sz w:val="24"/>
          <w:szCs w:val="24"/>
        </w:rPr>
        <w:t xml:space="preserve"> 500 EC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</w:t>
      </w:r>
      <w:r w:rsidRPr="00A64308">
        <w:rPr>
          <w:rFonts w:ascii="Times New Roman" w:hAnsi="Times New Roman"/>
          <w:sz w:val="24"/>
          <w:szCs w:val="24"/>
        </w:rPr>
        <w:lastRenderedPageBreak/>
        <w:t xml:space="preserve">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A4F51D" w14:textId="77777777" w:rsidR="00931EFC" w:rsidRPr="00CF3503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50207717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4B594604" w:rsidR="000076C4" w:rsidRPr="00606F2F" w:rsidRDefault="000076C4" w:rsidP="00931EF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0A7C80" w:rsidRPr="000A7C80">
        <w:rPr>
          <w:rFonts w:ascii="Times New Roman" w:eastAsia="Times New Roman" w:hAnsi="Times New Roman"/>
          <w:bCs/>
          <w:sz w:val="24"/>
          <w:szCs w:val="24"/>
          <w:lang w:eastAsia="cs-CZ"/>
        </w:rPr>
        <w:t>UKZUZ 101967/2016</w:t>
      </w:r>
      <w:r w:rsidR="000A7C8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0A7C80" w:rsidRPr="0010112E">
        <w:rPr>
          <w:rFonts w:ascii="Times New Roman" w:hAnsi="Times New Roman"/>
          <w:sz w:val="24"/>
          <w:szCs w:val="24"/>
        </w:rPr>
        <w:t xml:space="preserve">ze dne </w:t>
      </w:r>
      <w:r w:rsidR="000A7C80">
        <w:rPr>
          <w:rFonts w:ascii="Times New Roman" w:hAnsi="Times New Roman"/>
          <w:sz w:val="24"/>
          <w:szCs w:val="24"/>
        </w:rPr>
        <w:t>27</w:t>
      </w:r>
      <w:r w:rsidR="000A7C80" w:rsidRPr="0010112E">
        <w:rPr>
          <w:rFonts w:ascii="Times New Roman" w:hAnsi="Times New Roman"/>
          <w:sz w:val="24"/>
          <w:szCs w:val="24"/>
        </w:rPr>
        <w:t xml:space="preserve">. </w:t>
      </w:r>
      <w:r w:rsidR="000A7C80">
        <w:rPr>
          <w:rFonts w:ascii="Times New Roman" w:hAnsi="Times New Roman"/>
          <w:sz w:val="24"/>
          <w:szCs w:val="24"/>
        </w:rPr>
        <w:t>9</w:t>
      </w:r>
      <w:r w:rsidR="000A7C80" w:rsidRPr="0010112E">
        <w:rPr>
          <w:rFonts w:ascii="Times New Roman" w:hAnsi="Times New Roman"/>
          <w:sz w:val="24"/>
          <w:szCs w:val="24"/>
        </w:rPr>
        <w:t>. 20</w:t>
      </w:r>
      <w:r w:rsidR="000A7C80">
        <w:rPr>
          <w:rFonts w:ascii="Times New Roman" w:hAnsi="Times New Roman"/>
          <w:sz w:val="24"/>
          <w:szCs w:val="24"/>
        </w:rPr>
        <w:t xml:space="preserve">16 </w:t>
      </w:r>
      <w:r w:rsidR="000A7C8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</w:t>
      </w:r>
      <w:r w:rsidR="000A7C80" w:rsidRPr="000A7C80">
        <w:rPr>
          <w:rFonts w:ascii="Times New Roman" w:hAnsi="Times New Roman"/>
          <w:sz w:val="24"/>
          <w:szCs w:val="24"/>
        </w:rPr>
        <w:t>UKZUZ 014928/2017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0A7C80">
        <w:rPr>
          <w:rFonts w:ascii="Times New Roman" w:hAnsi="Times New Roman"/>
          <w:sz w:val="24"/>
          <w:szCs w:val="24"/>
        </w:rPr>
        <w:t>24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0A7C80">
        <w:rPr>
          <w:rFonts w:ascii="Times New Roman" w:hAnsi="Times New Roman"/>
          <w:sz w:val="24"/>
          <w:szCs w:val="24"/>
        </w:rPr>
        <w:t>2</w:t>
      </w:r>
      <w:r w:rsidRPr="0010112E">
        <w:rPr>
          <w:rFonts w:ascii="Times New Roman" w:hAnsi="Times New Roman"/>
          <w:sz w:val="24"/>
          <w:szCs w:val="24"/>
        </w:rPr>
        <w:t>. 20</w:t>
      </w:r>
      <w:r w:rsidR="000A7C80">
        <w:rPr>
          <w:rFonts w:ascii="Times New Roman" w:hAnsi="Times New Roman"/>
          <w:sz w:val="24"/>
          <w:szCs w:val="24"/>
        </w:rPr>
        <w:t xml:space="preserve">17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3C8DCCAF" w14:textId="235D610B" w:rsidR="00996676" w:rsidRDefault="00996676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2C5AC8" w14:textId="7E273F5F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B71CB8" w14:textId="05D586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91E2CD" w14:textId="56B6B3F4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5AE0" w14:textId="77777777" w:rsidR="00E44999" w:rsidRDefault="00E44999" w:rsidP="00CE12AE">
      <w:pPr>
        <w:spacing w:after="0" w:line="240" w:lineRule="auto"/>
      </w:pPr>
      <w:r>
        <w:separator/>
      </w:r>
    </w:p>
  </w:endnote>
  <w:endnote w:type="continuationSeparator" w:id="0">
    <w:p w14:paraId="6EB65AA6" w14:textId="77777777" w:rsidR="00E44999" w:rsidRDefault="00E4499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CFCA" w14:textId="77777777" w:rsidR="00E44999" w:rsidRDefault="00E44999" w:rsidP="00CE12AE">
      <w:pPr>
        <w:spacing w:after="0" w:line="240" w:lineRule="auto"/>
      </w:pPr>
      <w:r>
        <w:separator/>
      </w:r>
    </w:p>
  </w:footnote>
  <w:footnote w:type="continuationSeparator" w:id="0">
    <w:p w14:paraId="27AB275C" w14:textId="77777777" w:rsidR="00E44999" w:rsidRDefault="00E4499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6"/>
  </w:num>
  <w:num w:numId="2" w16cid:durableId="196045778">
    <w:abstractNumId w:val="11"/>
  </w:num>
  <w:num w:numId="3" w16cid:durableId="1326128923">
    <w:abstractNumId w:val="2"/>
  </w:num>
  <w:num w:numId="4" w16cid:durableId="1571647032">
    <w:abstractNumId w:val="14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3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2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5"/>
  </w:num>
  <w:num w:numId="15" w16cid:durableId="31271329">
    <w:abstractNumId w:val="19"/>
  </w:num>
  <w:num w:numId="16" w16cid:durableId="557982257">
    <w:abstractNumId w:val="17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10"/>
  </w:num>
  <w:num w:numId="20" w16cid:durableId="1260139727">
    <w:abstractNumId w:val="18"/>
  </w:num>
  <w:num w:numId="21" w16cid:durableId="1795828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4739"/>
    <w:rsid w:val="00005309"/>
    <w:rsid w:val="000076C4"/>
    <w:rsid w:val="00014878"/>
    <w:rsid w:val="00015F28"/>
    <w:rsid w:val="00016783"/>
    <w:rsid w:val="00021972"/>
    <w:rsid w:val="000219CF"/>
    <w:rsid w:val="00022810"/>
    <w:rsid w:val="0002400F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A7C80"/>
    <w:rsid w:val="000B4579"/>
    <w:rsid w:val="000C2AAF"/>
    <w:rsid w:val="000C2E53"/>
    <w:rsid w:val="000C6C8C"/>
    <w:rsid w:val="000C7A2F"/>
    <w:rsid w:val="000D2D3A"/>
    <w:rsid w:val="000D51A6"/>
    <w:rsid w:val="000D627D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38D4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66F7B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0EF2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674C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3EC3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3D7C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174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778F1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7E98"/>
    <w:rsid w:val="008123DF"/>
    <w:rsid w:val="00813C61"/>
    <w:rsid w:val="008156A4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38F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1EFC"/>
    <w:rsid w:val="00934311"/>
    <w:rsid w:val="00935B37"/>
    <w:rsid w:val="00940529"/>
    <w:rsid w:val="009461CA"/>
    <w:rsid w:val="00953C8F"/>
    <w:rsid w:val="00957802"/>
    <w:rsid w:val="00957CE3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40C3"/>
    <w:rsid w:val="00A74165"/>
    <w:rsid w:val="00A76952"/>
    <w:rsid w:val="00A8201A"/>
    <w:rsid w:val="00A8546F"/>
    <w:rsid w:val="00A86195"/>
    <w:rsid w:val="00A8660E"/>
    <w:rsid w:val="00A87DF5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59C5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4999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890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2022-11-02T07:05:00Z</cp:lastPrinted>
  <dcterms:created xsi:type="dcterms:W3CDTF">2023-11-13T13:48:00Z</dcterms:created>
  <dcterms:modified xsi:type="dcterms:W3CDTF">2023-11-28T07:13:00Z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