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F9" w:rsidRPr="009A4D03" w:rsidRDefault="00E963F9" w:rsidP="00E10B9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9A4D03">
        <w:rPr>
          <w:rFonts w:asciiTheme="minorHAnsi" w:hAnsiTheme="minorHAnsi" w:cstheme="minorHAnsi"/>
          <w:b/>
          <w:szCs w:val="24"/>
        </w:rPr>
        <w:t xml:space="preserve">Obec </w:t>
      </w:r>
      <w:r w:rsidR="000B6A0E" w:rsidRPr="009A4D03">
        <w:rPr>
          <w:rFonts w:asciiTheme="minorHAnsi" w:hAnsiTheme="minorHAnsi" w:cstheme="minorHAnsi"/>
          <w:b/>
          <w:szCs w:val="24"/>
        </w:rPr>
        <w:t>Komňa</w:t>
      </w:r>
    </w:p>
    <w:p w:rsidR="00E963F9" w:rsidRDefault="00E963F9" w:rsidP="00E10B9B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9A4D03">
        <w:rPr>
          <w:rFonts w:asciiTheme="minorHAnsi" w:hAnsiTheme="minorHAnsi" w:cstheme="minorHAnsi"/>
          <w:b/>
          <w:szCs w:val="24"/>
        </w:rPr>
        <w:t xml:space="preserve">Zastupitelstvo obce </w:t>
      </w:r>
      <w:r w:rsidR="000B6A0E" w:rsidRPr="009A4D03">
        <w:rPr>
          <w:rFonts w:asciiTheme="minorHAnsi" w:hAnsiTheme="minorHAnsi" w:cstheme="minorHAnsi"/>
          <w:b/>
          <w:szCs w:val="24"/>
        </w:rPr>
        <w:t>Komňa</w:t>
      </w:r>
    </w:p>
    <w:p w:rsidR="00E10B9B" w:rsidRPr="009A4D03" w:rsidRDefault="00E10B9B" w:rsidP="00E10B9B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774261" w:rsidRPr="009A4D03" w:rsidRDefault="00E963F9" w:rsidP="00E10B9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A4D03">
        <w:rPr>
          <w:rFonts w:asciiTheme="minorHAnsi" w:hAnsiTheme="minorHAnsi" w:cstheme="minorHAnsi"/>
          <w:b/>
        </w:rPr>
        <w:t xml:space="preserve">Obecně závazná vyhláška obce </w:t>
      </w:r>
      <w:r w:rsidR="000B6A0E" w:rsidRPr="009A4D03">
        <w:rPr>
          <w:rFonts w:asciiTheme="minorHAnsi" w:hAnsiTheme="minorHAnsi" w:cstheme="minorHAnsi"/>
          <w:b/>
        </w:rPr>
        <w:t>Komňa</w:t>
      </w:r>
    </w:p>
    <w:p w:rsidR="00F64363" w:rsidRPr="009A4D03" w:rsidRDefault="00E10B9B" w:rsidP="00E10B9B">
      <w:pPr>
        <w:pStyle w:val="Zkladntextodsazen"/>
        <w:spacing w:after="60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</w:t>
      </w:r>
      <w:r w:rsidR="00F64363" w:rsidRPr="009A4D03">
        <w:rPr>
          <w:rFonts w:asciiTheme="minorHAnsi" w:hAnsiTheme="minorHAnsi" w:cstheme="minorHAnsi"/>
          <w:b/>
          <w:szCs w:val="24"/>
        </w:rPr>
        <w:t>kterou se vydává požární řád obce</w:t>
      </w:r>
    </w:p>
    <w:p w:rsidR="00F64363" w:rsidRPr="009A4D03" w:rsidRDefault="00F64363" w:rsidP="00F64363">
      <w:pPr>
        <w:pStyle w:val="Zkladntextodsazen"/>
        <w:ind w:firstLine="0"/>
        <w:jc w:val="center"/>
        <w:rPr>
          <w:rFonts w:asciiTheme="minorHAnsi" w:hAnsiTheme="minorHAnsi" w:cstheme="minorHAnsi"/>
          <w:szCs w:val="24"/>
        </w:rPr>
      </w:pP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Zastupitelstvo obce </w:t>
      </w:r>
      <w:r w:rsidR="000B6A0E" w:rsidRPr="009A4D03">
        <w:rPr>
          <w:rFonts w:asciiTheme="minorHAnsi" w:hAnsiTheme="minorHAnsi" w:cstheme="minorHAnsi"/>
          <w:color w:val="auto"/>
        </w:rPr>
        <w:t>Komňa</w:t>
      </w:r>
      <w:r w:rsidRPr="009A4D03">
        <w:rPr>
          <w:rFonts w:asciiTheme="minorHAnsi" w:hAnsiTheme="minorHAnsi" w:cstheme="minorHAnsi"/>
          <w:color w:val="auto"/>
        </w:rPr>
        <w:t xml:space="preserve"> se</w:t>
      </w:r>
      <w:r w:rsidR="000B6A0E" w:rsidRPr="009A4D03">
        <w:rPr>
          <w:rFonts w:asciiTheme="minorHAnsi" w:hAnsiTheme="minorHAnsi" w:cstheme="minorHAnsi"/>
          <w:color w:val="auto"/>
        </w:rPr>
        <w:t xml:space="preserve"> na svém zasedání konaném dne 13. 12. 2024</w:t>
      </w:r>
      <w:r w:rsidRPr="009A4D03">
        <w:rPr>
          <w:rFonts w:asciiTheme="minorHAnsi" w:hAnsiTheme="minorHAnsi" w:cstheme="minorHAnsi"/>
          <w:color w:val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9A4D03">
        <w:rPr>
          <w:rFonts w:asciiTheme="minorHAnsi" w:hAnsiTheme="minorHAnsi" w:cstheme="minorHAnsi"/>
          <w:color w:val="auto"/>
        </w:rPr>
        <w:t> </w:t>
      </w:r>
      <w:r w:rsidRPr="009A4D03">
        <w:rPr>
          <w:rFonts w:asciiTheme="minorHAnsi" w:hAnsiTheme="minorHAnsi" w:cstheme="minorHAnsi"/>
          <w:color w:val="auto"/>
        </w:rPr>
        <w:t>písm. h) zákona č. 128/2000 Sb., o obcích (obecní zřízení), ve znění pozdějších předpisů, tuto obecně závaznou vyhlášku (dále jen „vyhláška“):</w:t>
      </w:r>
    </w:p>
    <w:p w:rsidR="00F64363" w:rsidRPr="009A4D03" w:rsidRDefault="00F64363" w:rsidP="00F64363">
      <w:pPr>
        <w:rPr>
          <w:rFonts w:asciiTheme="minorHAnsi" w:hAnsiTheme="minorHAnsi" w:cstheme="minorHAnsi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1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Úvodní ustanovení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1908F6" w:rsidP="001908F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(1)</w:t>
      </w:r>
      <w:r w:rsidRPr="009A4D03">
        <w:rPr>
          <w:rFonts w:asciiTheme="minorHAnsi" w:hAnsiTheme="minorHAnsi" w:cstheme="minorHAnsi"/>
          <w:color w:val="auto"/>
        </w:rPr>
        <w:tab/>
      </w:r>
      <w:r w:rsidR="00F64363" w:rsidRPr="009A4D03">
        <w:rPr>
          <w:rFonts w:asciiTheme="minorHAnsi" w:hAnsiTheme="minorHAnsi" w:cstheme="minorHAnsi"/>
          <w:color w:val="auto"/>
        </w:rPr>
        <w:t xml:space="preserve">Tato vyhláška upravuje organizaci a zásady zabezpečení požární ochrany v obci. </w:t>
      </w:r>
    </w:p>
    <w:p w:rsidR="001908F6" w:rsidRPr="009A4D0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1908F6" w:rsidRPr="009A4D0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(2)</w:t>
      </w:r>
      <w:r w:rsidRPr="009A4D03">
        <w:rPr>
          <w:rFonts w:asciiTheme="minorHAnsi" w:hAnsiTheme="minorHAnsi" w:cstheme="minorHAnsi"/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9A4D0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2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Ochrana životů, zdraví a majetku občanů před požáry, živelními pohromami a jinými mimořádnými událostmi na území obce </w:t>
      </w:r>
      <w:r w:rsidR="000B6A0E" w:rsidRPr="009A4D03">
        <w:rPr>
          <w:rFonts w:asciiTheme="minorHAnsi" w:hAnsiTheme="minorHAnsi" w:cstheme="minorHAnsi"/>
          <w:color w:val="auto"/>
        </w:rPr>
        <w:t>Komňa</w:t>
      </w:r>
      <w:r w:rsidRPr="009A4D03">
        <w:rPr>
          <w:rFonts w:asciiTheme="minorHAnsi" w:hAnsiTheme="minorHAnsi" w:cstheme="minorHAnsi"/>
          <w:color w:val="auto"/>
        </w:rPr>
        <w:t xml:space="preserve"> (dále jen „obec“) je zajištěna jednotkou sboru dobrovolných hasičů obce (dále jen „JSDH obce“) podle čl. 5 této vyhlášky a</w:t>
      </w:r>
      <w:r w:rsidR="00630470" w:rsidRPr="009A4D03">
        <w:rPr>
          <w:rFonts w:asciiTheme="minorHAnsi" w:hAnsiTheme="minorHAnsi" w:cstheme="minorHAnsi"/>
          <w:color w:val="auto"/>
        </w:rPr>
        <w:t> </w:t>
      </w:r>
      <w:r w:rsidRPr="009A4D03">
        <w:rPr>
          <w:rFonts w:asciiTheme="minorHAnsi" w:hAnsiTheme="minorHAnsi" w:cstheme="minorHAnsi"/>
          <w:color w:val="auto"/>
        </w:rPr>
        <w:t xml:space="preserve">dále jednotkami požární ochrany uvedenými v příloze č. 1 této vyhlášky. 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K zabezpečení úkolů na úseku požární ochrany byly na základě usnesení zastupitelstva obce dále pověřeny tyto orgány obce:</w:t>
      </w:r>
    </w:p>
    <w:p w:rsidR="00F64363" w:rsidRPr="009A4D0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9A4D03">
        <w:rPr>
          <w:rFonts w:asciiTheme="minorHAnsi" w:hAnsiTheme="minorHAnsi" w:cstheme="minorHAnsi"/>
          <w:sz w:val="24"/>
          <w:szCs w:val="24"/>
          <w:lang w:val="cs-CZ"/>
        </w:rPr>
        <w:t xml:space="preserve">zastupitelstvo obce - </w:t>
      </w:r>
      <w:r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12 měsíců nebo</w:t>
      </w:r>
      <w:r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 zajištění </w:t>
      </w:r>
      <w:r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požární ochran</w:t>
      </w:r>
      <w:r w:rsidR="00CB5F3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y</w:t>
      </w:r>
      <w:r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 v  obci,</w:t>
      </w:r>
    </w:p>
    <w:p w:rsidR="00F64363" w:rsidRPr="009A4D0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9A4D03">
        <w:rPr>
          <w:rFonts w:asciiTheme="minorHAnsi" w:hAnsiTheme="minorHAnsi" w:cstheme="minorHAnsi"/>
          <w:sz w:val="24"/>
          <w:szCs w:val="24"/>
          <w:lang w:val="cs-CZ"/>
        </w:rPr>
        <w:t xml:space="preserve">starosta - </w:t>
      </w:r>
      <w:r w:rsidR="00CB5F3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zabezpečováním</w:t>
      </w:r>
      <w:r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 pravidelných kontrol dodržování předpisů </w:t>
      </w:r>
      <w:r w:rsidR="007057E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9A4D03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.</w:t>
      </w: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D925C4" w:rsidRPr="009A4D03" w:rsidRDefault="00D925C4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3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F64363" w:rsidRPr="009A4D03" w:rsidRDefault="00F64363" w:rsidP="00F64363">
      <w:pPr>
        <w:rPr>
          <w:rFonts w:asciiTheme="minorHAnsi" w:hAnsiTheme="minorHAnsi" w:cstheme="minorHAnsi"/>
          <w:b/>
          <w:i/>
        </w:rPr>
      </w:pPr>
    </w:p>
    <w:p w:rsidR="00F64363" w:rsidRPr="009A4D0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Za činnosti, při kterých hrozí zvýšené nebezpečí vzniku požáru, se podle místních podmínek považuje: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9A4D03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9A4D03">
        <w:rPr>
          <w:rFonts w:asciiTheme="minorHAnsi" w:hAnsiTheme="minorHAnsi" w:cstheme="minorHAnsi"/>
          <w:color w:val="auto"/>
        </w:rPr>
        <w:t xml:space="preserve"> či obce</w:t>
      </w:r>
      <w:r w:rsidRPr="009A4D03">
        <w:rPr>
          <w:rStyle w:val="Znakapoznpodarou"/>
          <w:rFonts w:asciiTheme="minorHAnsi" w:hAnsiTheme="minorHAnsi" w:cstheme="minorHAnsi"/>
          <w:color w:val="auto"/>
        </w:rPr>
        <w:footnoteReference w:id="2"/>
      </w:r>
      <w:r w:rsidRPr="009A4D03">
        <w:rPr>
          <w:rFonts w:asciiTheme="minorHAnsi" w:hAnsiTheme="minorHAnsi" w:cstheme="minorHAnsi"/>
          <w:color w:val="auto"/>
        </w:rPr>
        <w:t xml:space="preserve"> vydanému k zabezpečení požární ochrany při akcích, kterých se zúčastňuje větší počet osob.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ind w:left="567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Pořadatel akce je povinen konání akce nahlásit min. 2 pracovní dny před jejím</w:t>
      </w:r>
      <w:r w:rsidR="000B6A0E" w:rsidRPr="009A4D03">
        <w:rPr>
          <w:rFonts w:asciiTheme="minorHAnsi" w:hAnsiTheme="minorHAnsi" w:cstheme="minorHAnsi"/>
        </w:rPr>
        <w:t xml:space="preserve"> započetím na Obecním úřadu v </w:t>
      </w:r>
      <w:proofErr w:type="spellStart"/>
      <w:r w:rsidR="000B6A0E" w:rsidRPr="009A4D03">
        <w:rPr>
          <w:rFonts w:asciiTheme="minorHAnsi" w:hAnsiTheme="minorHAnsi" w:cstheme="minorHAnsi"/>
        </w:rPr>
        <w:t>Komni</w:t>
      </w:r>
      <w:proofErr w:type="spellEnd"/>
      <w:r w:rsidR="000B6A0E" w:rsidRPr="009A4D03">
        <w:rPr>
          <w:rFonts w:asciiTheme="minorHAnsi" w:hAnsiTheme="minorHAnsi" w:cstheme="minorHAnsi"/>
        </w:rPr>
        <w:t xml:space="preserve"> </w:t>
      </w:r>
      <w:r w:rsidRPr="009A4D03">
        <w:rPr>
          <w:rFonts w:asciiTheme="minorHAnsi" w:hAnsiTheme="minorHAnsi" w:cstheme="minorHAnsi"/>
        </w:rPr>
        <w:t xml:space="preserve">a na operační středisko </w:t>
      </w:r>
      <w:r w:rsidR="000B6A0E" w:rsidRPr="009A4D03">
        <w:rPr>
          <w:rFonts w:asciiTheme="minorHAnsi" w:hAnsiTheme="minorHAnsi" w:cstheme="minorHAnsi"/>
        </w:rPr>
        <w:t xml:space="preserve">Hasičského záchranného sboru Zlínského </w:t>
      </w:r>
      <w:r w:rsidRPr="009A4D03">
        <w:rPr>
          <w:rFonts w:asciiTheme="minorHAnsi" w:hAnsiTheme="minorHAnsi" w:cstheme="minorHAnsi"/>
        </w:rPr>
        <w:t>kraje. Je-li pořadatelem právnická osoba či fyzická osoba podnikající, je její povinností zřídit preventivní požární hlídku</w:t>
      </w:r>
      <w:r w:rsidRPr="009A4D03">
        <w:rPr>
          <w:rStyle w:val="Znakapoznpodarou"/>
          <w:rFonts w:asciiTheme="minorHAnsi" w:hAnsiTheme="minorHAnsi" w:cstheme="minorHAnsi"/>
        </w:rPr>
        <w:footnoteReference w:id="3"/>
      </w:r>
      <w:r w:rsidRPr="009A4D03">
        <w:rPr>
          <w:rFonts w:asciiTheme="minorHAnsi" w:hAnsiTheme="minorHAnsi" w:cstheme="minorHAnsi"/>
        </w:rPr>
        <w:t xml:space="preserve">. </w:t>
      </w:r>
    </w:p>
    <w:p w:rsidR="0024367B" w:rsidRPr="009A4D03" w:rsidRDefault="0024367B" w:rsidP="00F64363">
      <w:pPr>
        <w:ind w:left="567"/>
        <w:jc w:val="both"/>
        <w:rPr>
          <w:rFonts w:asciiTheme="minorHAnsi" w:hAnsiTheme="minorHAnsi" w:cstheme="minorHAnsi"/>
        </w:rPr>
      </w:pPr>
    </w:p>
    <w:p w:rsidR="0024367B" w:rsidRPr="009A4D03" w:rsidRDefault="0024367B" w:rsidP="0024367B">
      <w:pPr>
        <w:jc w:val="both"/>
        <w:rPr>
          <w:rFonts w:asciiTheme="minorHAnsi" w:hAnsiTheme="minorHAnsi" w:cstheme="minorHAnsi"/>
        </w:rPr>
      </w:pPr>
      <w:proofErr w:type="gramStart"/>
      <w:r w:rsidRPr="009A4D03">
        <w:rPr>
          <w:rFonts w:asciiTheme="minorHAnsi" w:hAnsiTheme="minorHAnsi" w:cstheme="minorHAnsi"/>
        </w:rPr>
        <w:t xml:space="preserve">(2) </w:t>
      </w:r>
      <w:r w:rsidR="00F64363" w:rsidRPr="009A4D03">
        <w:rPr>
          <w:rFonts w:asciiTheme="minorHAnsi" w:hAnsiTheme="minorHAnsi" w:cstheme="minorHAnsi"/>
        </w:rPr>
        <w:t xml:space="preserve"> </w:t>
      </w:r>
      <w:r w:rsidRPr="009A4D03">
        <w:rPr>
          <w:rFonts w:asciiTheme="minorHAnsi" w:hAnsiTheme="minorHAnsi" w:cstheme="minorHAnsi"/>
        </w:rPr>
        <w:t xml:space="preserve">  </w:t>
      </w:r>
      <w:r w:rsidR="00E10B9B">
        <w:rPr>
          <w:rFonts w:asciiTheme="minorHAnsi" w:hAnsiTheme="minorHAnsi" w:cstheme="minorHAnsi"/>
        </w:rPr>
        <w:t xml:space="preserve"> </w:t>
      </w:r>
      <w:r w:rsidRPr="009A4D03">
        <w:rPr>
          <w:rFonts w:asciiTheme="minorHAnsi" w:hAnsiTheme="minorHAnsi" w:cstheme="minorHAnsi"/>
        </w:rPr>
        <w:t>Za</w:t>
      </w:r>
      <w:proofErr w:type="gramEnd"/>
      <w:r w:rsidRPr="009A4D03">
        <w:rPr>
          <w:rFonts w:asciiTheme="minorHAnsi" w:hAnsiTheme="minorHAnsi" w:cstheme="minorHAnsi"/>
        </w:rPr>
        <w:t xml:space="preserve"> objekty se zvýšeným nebezpečím vzniku požáru se dle místních podmínek považují:</w:t>
      </w:r>
    </w:p>
    <w:p w:rsidR="0024367B" w:rsidRPr="009A4D03" w:rsidRDefault="0024367B" w:rsidP="00E10B9B">
      <w:pPr>
        <w:rPr>
          <w:rFonts w:asciiTheme="minorHAnsi" w:hAnsiTheme="minorHAnsi" w:cstheme="minorHAnsi"/>
        </w:rPr>
      </w:pPr>
    </w:p>
    <w:p w:rsidR="0024367B" w:rsidRPr="009A4D03" w:rsidRDefault="002E1202" w:rsidP="0024367B">
      <w:pPr>
        <w:numPr>
          <w:ilvl w:val="1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dřevěný altán u požární nádrže</w:t>
      </w:r>
    </w:p>
    <w:p w:rsidR="0024367B" w:rsidRPr="009A4D03" w:rsidRDefault="0024367B" w:rsidP="0024367B">
      <w:pPr>
        <w:rPr>
          <w:rFonts w:asciiTheme="minorHAnsi" w:hAnsiTheme="minorHAnsi" w:cstheme="minorHAnsi"/>
        </w:rPr>
      </w:pPr>
    </w:p>
    <w:p w:rsidR="0024367B" w:rsidRPr="009A4D03" w:rsidRDefault="0024367B" w:rsidP="0024367B">
      <w:pPr>
        <w:ind w:left="708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Pro všechny tyto objekty platí, že požární bezpečnost v nich je zabezpečována systém</w:t>
      </w:r>
      <w:r w:rsidR="00024A86">
        <w:rPr>
          <w:rFonts w:asciiTheme="minorHAnsi" w:hAnsiTheme="minorHAnsi" w:cstheme="minorHAnsi"/>
        </w:rPr>
        <w:t>em</w:t>
      </w:r>
      <w:r w:rsidRPr="009A4D03">
        <w:rPr>
          <w:rFonts w:asciiTheme="minorHAnsi" w:hAnsiTheme="minorHAnsi" w:cstheme="minorHAnsi"/>
        </w:rPr>
        <w:t xml:space="preserve"> vlastních protipožár</w:t>
      </w:r>
      <w:r w:rsidR="0000188F">
        <w:rPr>
          <w:rFonts w:asciiTheme="minorHAnsi" w:hAnsiTheme="minorHAnsi" w:cstheme="minorHAnsi"/>
        </w:rPr>
        <w:t>ních opatření a vybavenosti hasi</w:t>
      </w:r>
      <w:r w:rsidRPr="009A4D03">
        <w:rPr>
          <w:rFonts w:asciiTheme="minorHAnsi" w:hAnsiTheme="minorHAnsi" w:cstheme="minorHAnsi"/>
        </w:rPr>
        <w:t>cími přístroji.</w:t>
      </w:r>
    </w:p>
    <w:p w:rsidR="00F64363" w:rsidRPr="009A4D03" w:rsidRDefault="00F64363" w:rsidP="0024367B">
      <w:pPr>
        <w:jc w:val="both"/>
        <w:rPr>
          <w:rFonts w:asciiTheme="minorHAnsi" w:hAnsiTheme="minorHAnsi" w:cstheme="minorHAnsi"/>
        </w:rPr>
      </w:pPr>
    </w:p>
    <w:p w:rsidR="00B0386E" w:rsidRPr="009A4D03" w:rsidRDefault="00B0386E" w:rsidP="00F64363">
      <w:pPr>
        <w:ind w:left="1068"/>
        <w:jc w:val="both"/>
        <w:rPr>
          <w:rFonts w:asciiTheme="minorHAnsi" w:hAnsiTheme="minorHAnsi" w:cstheme="minorHAnsi"/>
          <w:b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4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Přijetí ohlášení požáru, živelní pohromy či jiné mimořádné události na území obce je zabezpečeno systémem ohlašoven požárů uvedených v čl. 7.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lastRenderedPageBreak/>
        <w:t>Čl. 5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Obec zřídila JSDH obce, jejíž kategorie, početní stav a vybavení jsou uvedeny v příloze č. 2 vyhlášky. 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Členové JSDH obce se při vyhlášení požárního poplachu dostaví ve stanoveném čase do </w:t>
      </w:r>
      <w:r w:rsidR="00707B67" w:rsidRPr="009A4D03">
        <w:rPr>
          <w:rFonts w:asciiTheme="minorHAnsi" w:hAnsiTheme="minorHAnsi" w:cstheme="minorHAnsi"/>
          <w:color w:val="auto"/>
        </w:rPr>
        <w:t>hasičské zbrojnice</w:t>
      </w:r>
      <w:r w:rsidR="00B20050" w:rsidRPr="009A4D03">
        <w:rPr>
          <w:rFonts w:asciiTheme="minorHAnsi" w:hAnsiTheme="minorHAnsi" w:cstheme="minorHAnsi"/>
          <w:color w:val="auto"/>
        </w:rPr>
        <w:t xml:space="preserve"> JSDH obce</w:t>
      </w:r>
      <w:r w:rsidRPr="009A4D03">
        <w:rPr>
          <w:rFonts w:asciiTheme="minorHAnsi" w:hAnsiTheme="minorHAnsi" w:cstheme="minorHAnsi"/>
          <w:color w:val="auto"/>
        </w:rPr>
        <w:t xml:space="preserve"> na adres</w:t>
      </w:r>
      <w:r w:rsidR="000B6A0E" w:rsidRPr="009A4D03">
        <w:rPr>
          <w:rFonts w:asciiTheme="minorHAnsi" w:hAnsiTheme="minorHAnsi" w:cstheme="minorHAnsi"/>
          <w:color w:val="auto"/>
        </w:rPr>
        <w:t>e Komňa 42</w:t>
      </w:r>
      <w:r w:rsidRPr="009A4D03">
        <w:rPr>
          <w:rFonts w:asciiTheme="minorHAnsi" w:hAnsiTheme="minorHAnsi" w:cstheme="minorHAnsi"/>
          <w:color w:val="auto"/>
        </w:rPr>
        <w:t xml:space="preserve">, anebo na jiné místo, stanovené </w:t>
      </w:r>
      <w:r w:rsidR="00B940A8" w:rsidRPr="009A4D03">
        <w:rPr>
          <w:rFonts w:asciiTheme="minorHAnsi" w:hAnsiTheme="minorHAnsi" w:cstheme="minorHAnsi"/>
          <w:color w:val="auto"/>
        </w:rPr>
        <w:t>velitelem JSDH</w:t>
      </w:r>
      <w:r w:rsidRPr="009A4D03">
        <w:rPr>
          <w:rFonts w:asciiTheme="minorHAnsi" w:hAnsiTheme="minorHAnsi" w:cstheme="minorHAnsi"/>
          <w:color w:val="auto"/>
        </w:rPr>
        <w:t>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trike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6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9A4D03">
        <w:rPr>
          <w:rStyle w:val="Znakapoznpodarou"/>
          <w:rFonts w:asciiTheme="minorHAnsi" w:hAnsiTheme="minorHAnsi" w:cstheme="minorHAnsi"/>
          <w:color w:val="auto"/>
        </w:rPr>
        <w:footnoteReference w:id="4"/>
      </w:r>
      <w:r w:rsidRPr="009A4D03">
        <w:rPr>
          <w:rFonts w:asciiTheme="minorHAnsi" w:hAnsiTheme="minorHAnsi" w:cstheme="minorHAnsi"/>
          <w:color w:val="auto"/>
        </w:rPr>
        <w:t xml:space="preserve">. 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Zdroje vody pro hašení požárů </w:t>
      </w:r>
      <w:r w:rsidR="00F44A56" w:rsidRPr="009A4D03">
        <w:rPr>
          <w:rFonts w:asciiTheme="minorHAnsi" w:hAnsiTheme="minorHAnsi" w:cstheme="minorHAnsi"/>
          <w:color w:val="auto"/>
        </w:rPr>
        <w:t>jsou stanoveny v </w:t>
      </w:r>
      <w:r w:rsidR="00F44A56" w:rsidRPr="00E10B9B">
        <w:rPr>
          <w:rFonts w:asciiTheme="minorHAnsi" w:hAnsiTheme="minorHAnsi" w:cstheme="minorHAnsi"/>
          <w:color w:val="auto"/>
        </w:rPr>
        <w:t>nařízení kraje</w:t>
      </w:r>
      <w:r w:rsidRPr="00E10B9B">
        <w:rPr>
          <w:rStyle w:val="Znakapoznpodarou"/>
          <w:rFonts w:asciiTheme="minorHAnsi" w:hAnsiTheme="minorHAnsi" w:cstheme="minorHAnsi"/>
          <w:color w:val="auto"/>
        </w:rPr>
        <w:footnoteReference w:id="5"/>
      </w:r>
      <w:r w:rsidRPr="00E10B9B">
        <w:rPr>
          <w:rFonts w:asciiTheme="minorHAnsi" w:hAnsiTheme="minorHAnsi" w:cstheme="minorHAnsi"/>
          <w:color w:val="auto"/>
        </w:rPr>
        <w:t>.</w:t>
      </w:r>
      <w:r w:rsidR="00F44A56" w:rsidRPr="00E10B9B">
        <w:rPr>
          <w:rFonts w:asciiTheme="minorHAnsi" w:hAnsiTheme="minorHAnsi" w:cstheme="minorHAnsi"/>
          <w:color w:val="auto"/>
        </w:rPr>
        <w:t xml:space="preserve"> </w:t>
      </w:r>
      <w:r w:rsidR="00B940A8" w:rsidRPr="00E10B9B">
        <w:rPr>
          <w:rFonts w:asciiTheme="minorHAnsi" w:hAnsiTheme="minorHAnsi" w:cstheme="minorHAnsi"/>
          <w:color w:val="auto"/>
        </w:rPr>
        <w:t>Z</w:t>
      </w:r>
      <w:r w:rsidR="00F44A56" w:rsidRPr="00E10B9B">
        <w:rPr>
          <w:rFonts w:asciiTheme="minorHAnsi" w:hAnsiTheme="minorHAnsi" w:cstheme="minorHAnsi"/>
          <w:color w:val="auto"/>
        </w:rPr>
        <w:t>droj</w:t>
      </w:r>
      <w:r w:rsidR="00B940A8" w:rsidRPr="00E10B9B">
        <w:rPr>
          <w:rFonts w:asciiTheme="minorHAnsi" w:hAnsiTheme="minorHAnsi" w:cstheme="minorHAnsi"/>
          <w:color w:val="auto"/>
        </w:rPr>
        <w:t>e</w:t>
      </w:r>
      <w:r w:rsidR="00F44A56" w:rsidRPr="00E10B9B">
        <w:rPr>
          <w:rFonts w:asciiTheme="minorHAnsi" w:hAnsiTheme="minorHAnsi" w:cstheme="minorHAnsi"/>
          <w:color w:val="auto"/>
        </w:rPr>
        <w:t xml:space="preserve"> vody pro hašení</w:t>
      </w:r>
      <w:r w:rsidR="00F44A56" w:rsidRPr="009A4D03">
        <w:rPr>
          <w:rFonts w:asciiTheme="minorHAnsi" w:hAnsiTheme="minorHAnsi" w:cstheme="minorHAnsi"/>
          <w:color w:val="auto"/>
        </w:rPr>
        <w:t xml:space="preserve"> požárů na území obce </w:t>
      </w:r>
      <w:r w:rsidR="00B940A8" w:rsidRPr="009A4D03">
        <w:rPr>
          <w:rFonts w:asciiTheme="minorHAnsi" w:hAnsiTheme="minorHAnsi" w:cstheme="minorHAnsi"/>
          <w:color w:val="auto"/>
        </w:rPr>
        <w:t>jsou</w:t>
      </w:r>
      <w:r w:rsidR="00F44A56" w:rsidRPr="009A4D03">
        <w:rPr>
          <w:rFonts w:asciiTheme="minorHAnsi" w:hAnsiTheme="minorHAnsi" w:cstheme="minorHAnsi"/>
          <w:color w:val="auto"/>
        </w:rPr>
        <w:t xml:space="preserve"> uveden</w:t>
      </w:r>
      <w:r w:rsidR="00B940A8" w:rsidRPr="009A4D03">
        <w:rPr>
          <w:rFonts w:asciiTheme="minorHAnsi" w:hAnsiTheme="minorHAnsi" w:cstheme="minorHAnsi"/>
          <w:color w:val="auto"/>
        </w:rPr>
        <w:t>y</w:t>
      </w:r>
      <w:r w:rsidR="00F44A56" w:rsidRPr="009A4D03">
        <w:rPr>
          <w:rFonts w:asciiTheme="minorHAnsi" w:hAnsiTheme="minorHAnsi" w:cstheme="minorHAnsi"/>
          <w:color w:val="auto"/>
        </w:rPr>
        <w:t xml:space="preserve"> v příloze č. 3 vyhlášky.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b/>
          <w:i/>
          <w:color w:val="auto"/>
          <w:u w:val="single"/>
        </w:rPr>
      </w:pPr>
    </w:p>
    <w:p w:rsidR="00F64363" w:rsidRPr="009A4D0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Obec nad rámec nařízení kraje nestanovila další zdroje vody pro hašení požárů.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7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5D4038" w:rsidRPr="009A4D0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Obec zřídila následující ohlašovnu požárů, která je trvale označena tabulkou „Ohlašovna požárů”:</w:t>
      </w:r>
    </w:p>
    <w:p w:rsidR="00F64363" w:rsidRPr="009A4D03" w:rsidRDefault="005D4038" w:rsidP="005D4038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a) </w:t>
      </w:r>
      <w:r w:rsidR="000B6A0E" w:rsidRPr="009A4D03">
        <w:rPr>
          <w:rFonts w:asciiTheme="minorHAnsi" w:hAnsiTheme="minorHAnsi" w:cstheme="minorHAnsi"/>
          <w:color w:val="auto"/>
        </w:rPr>
        <w:t xml:space="preserve">Obecní úřad na adrese Komňa </w:t>
      </w:r>
      <w:proofErr w:type="gramStart"/>
      <w:r w:rsidR="000B6A0E" w:rsidRPr="009A4D03">
        <w:rPr>
          <w:rFonts w:asciiTheme="minorHAnsi" w:hAnsiTheme="minorHAnsi" w:cstheme="minorHAnsi"/>
          <w:color w:val="auto"/>
        </w:rPr>
        <w:t>42</w:t>
      </w:r>
      <w:r w:rsidRPr="009A4D03">
        <w:rPr>
          <w:rFonts w:asciiTheme="minorHAnsi" w:hAnsiTheme="minorHAnsi" w:cstheme="minorHAnsi"/>
          <w:color w:val="auto"/>
        </w:rPr>
        <w:t xml:space="preserve">                          tel.</w:t>
      </w:r>
      <w:proofErr w:type="gramEnd"/>
      <w:r w:rsidRPr="009A4D03">
        <w:rPr>
          <w:rFonts w:asciiTheme="minorHAnsi" w:hAnsiTheme="minorHAnsi" w:cstheme="minorHAnsi"/>
          <w:color w:val="auto"/>
        </w:rPr>
        <w:t xml:space="preserve"> 572 641 140, 733 129 629</w:t>
      </w:r>
    </w:p>
    <w:p w:rsidR="005D4038" w:rsidRPr="009A4D03" w:rsidRDefault="005D4038" w:rsidP="005D4038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b) Jiří </w:t>
      </w:r>
      <w:proofErr w:type="spellStart"/>
      <w:r w:rsidRPr="009A4D03">
        <w:rPr>
          <w:rFonts w:asciiTheme="minorHAnsi" w:hAnsiTheme="minorHAnsi" w:cstheme="minorHAnsi"/>
          <w:color w:val="auto"/>
        </w:rPr>
        <w:t>Husták</w:t>
      </w:r>
      <w:proofErr w:type="spellEnd"/>
      <w:r w:rsidRPr="009A4D03">
        <w:rPr>
          <w:rFonts w:asciiTheme="minorHAnsi" w:hAnsiTheme="minorHAnsi" w:cstheme="minorHAnsi"/>
          <w:color w:val="auto"/>
        </w:rPr>
        <w:t xml:space="preserve">, Komňa č. p. </w:t>
      </w:r>
      <w:proofErr w:type="gramStart"/>
      <w:r w:rsidRPr="009A4D03">
        <w:rPr>
          <w:rFonts w:asciiTheme="minorHAnsi" w:hAnsiTheme="minorHAnsi" w:cstheme="minorHAnsi"/>
          <w:color w:val="auto"/>
        </w:rPr>
        <w:t>238                                   tel.</w:t>
      </w:r>
      <w:proofErr w:type="gramEnd"/>
      <w:r w:rsidRPr="009A4D03">
        <w:rPr>
          <w:rFonts w:asciiTheme="minorHAnsi" w:hAnsiTheme="minorHAnsi" w:cstheme="minorHAnsi"/>
          <w:color w:val="auto"/>
        </w:rPr>
        <w:t xml:space="preserve"> 732 381 983</w:t>
      </w:r>
    </w:p>
    <w:p w:rsidR="005D4038" w:rsidRPr="009A4D03" w:rsidRDefault="005D4038" w:rsidP="005D4038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c) Ivo Mikulášek, Komňa č. p. </w:t>
      </w:r>
      <w:proofErr w:type="gramStart"/>
      <w:r w:rsidRPr="009A4D03">
        <w:rPr>
          <w:rFonts w:asciiTheme="minorHAnsi" w:hAnsiTheme="minorHAnsi" w:cstheme="minorHAnsi"/>
          <w:color w:val="auto"/>
        </w:rPr>
        <w:t>279                              tel.</w:t>
      </w:r>
      <w:proofErr w:type="gramEnd"/>
      <w:r w:rsidRPr="009A4D03">
        <w:rPr>
          <w:rFonts w:asciiTheme="minorHAnsi" w:hAnsiTheme="minorHAnsi" w:cstheme="minorHAnsi"/>
          <w:color w:val="auto"/>
        </w:rPr>
        <w:t xml:space="preserve"> 739 058 027</w:t>
      </w:r>
    </w:p>
    <w:p w:rsidR="00F64363" w:rsidRPr="009A4D03" w:rsidRDefault="00F64363" w:rsidP="00F64363">
      <w:pPr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ab/>
      </w:r>
      <w:r w:rsidRPr="009A4D03">
        <w:rPr>
          <w:rFonts w:asciiTheme="minorHAnsi" w:hAnsiTheme="minorHAnsi" w:cstheme="minorHAnsi"/>
        </w:rPr>
        <w:tab/>
      </w:r>
      <w:r w:rsidRPr="009A4D03">
        <w:rPr>
          <w:rFonts w:asciiTheme="minorHAnsi" w:hAnsiTheme="minorHAnsi" w:cstheme="minorHAnsi"/>
        </w:rPr>
        <w:tab/>
      </w:r>
    </w:p>
    <w:p w:rsidR="00E10B9B" w:rsidRDefault="00E10B9B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8</w:t>
      </w: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Vyhlášení požárního poplachu v obci se provádí: </w:t>
      </w:r>
    </w:p>
    <w:p w:rsidR="00F64363" w:rsidRPr="009A4D0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signálem „POŽÁRNÍ POPLACH”, který je vyhlašován přerušovaným tónem sirény po dobu jedné minuty (25 sec. </w:t>
      </w:r>
      <w:proofErr w:type="gramStart"/>
      <w:r w:rsidRPr="009A4D03">
        <w:rPr>
          <w:rFonts w:asciiTheme="minorHAnsi" w:hAnsiTheme="minorHAnsi" w:cstheme="minorHAnsi"/>
          <w:color w:val="auto"/>
        </w:rPr>
        <w:t>tón</w:t>
      </w:r>
      <w:proofErr w:type="gramEnd"/>
      <w:r w:rsidRPr="009A4D03">
        <w:rPr>
          <w:rFonts w:asciiTheme="minorHAnsi" w:hAnsiTheme="minorHAnsi" w:cstheme="minorHAnsi"/>
          <w:color w:val="auto"/>
        </w:rPr>
        <w:t xml:space="preserve"> – 10 sec. pauza – 25 sec. tón) nebo</w:t>
      </w:r>
    </w:p>
    <w:p w:rsidR="00F64363" w:rsidRPr="009A4D0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v případě poruchy technických zařízení pro vyhlášení požárního poplachu se požární poplach v obci vyhlašuje obecním</w:t>
      </w:r>
      <w:r w:rsidR="000B6A0E" w:rsidRPr="009A4D03">
        <w:rPr>
          <w:rFonts w:asciiTheme="minorHAnsi" w:hAnsiTheme="minorHAnsi" w:cstheme="minorHAnsi"/>
          <w:color w:val="auto"/>
        </w:rPr>
        <w:t xml:space="preserve"> rozhlasem nebo </w:t>
      </w:r>
      <w:r w:rsidRPr="009A4D03">
        <w:rPr>
          <w:rFonts w:asciiTheme="minorHAnsi" w:hAnsiTheme="minorHAnsi" w:cstheme="minorHAnsi"/>
          <w:color w:val="auto"/>
        </w:rPr>
        <w:t>dopravním prostředk</w:t>
      </w:r>
      <w:r w:rsidR="000B6A0E" w:rsidRPr="009A4D03">
        <w:rPr>
          <w:rFonts w:asciiTheme="minorHAnsi" w:hAnsiTheme="minorHAnsi" w:cstheme="minorHAnsi"/>
          <w:color w:val="auto"/>
        </w:rPr>
        <w:t>em vybaveným audiotechnikou</w:t>
      </w:r>
      <w:r w:rsidRPr="009A4D03">
        <w:rPr>
          <w:rFonts w:asciiTheme="minorHAnsi" w:hAnsiTheme="minorHAnsi" w:cstheme="minorHAnsi"/>
          <w:color w:val="auto"/>
        </w:rPr>
        <w:t>.</w:t>
      </w:r>
    </w:p>
    <w:p w:rsidR="00F64363" w:rsidRPr="009A4D03" w:rsidRDefault="00F64363" w:rsidP="00AB72E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:rsidR="00F64363" w:rsidRPr="009A4D0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9</w:t>
      </w:r>
    </w:p>
    <w:p w:rsidR="00F64363" w:rsidRPr="009A4D03" w:rsidRDefault="00F64363" w:rsidP="00F64363">
      <w:pPr>
        <w:pStyle w:val="nzevzkona"/>
        <w:spacing w:before="0"/>
        <w:rPr>
          <w:rFonts w:asciiTheme="minorHAnsi" w:hAnsiTheme="minorHAnsi" w:cstheme="minorHAnsi"/>
          <w:sz w:val="24"/>
          <w:szCs w:val="24"/>
        </w:rPr>
      </w:pPr>
      <w:r w:rsidRPr="009A4D03">
        <w:rPr>
          <w:rFonts w:asciiTheme="minorHAnsi" w:hAnsiTheme="minorHAnsi" w:cstheme="minorHAnsi"/>
          <w:sz w:val="24"/>
          <w:szCs w:val="24"/>
        </w:rPr>
        <w:t>Seznam sil a prostředků jednotek požární ochrany</w:t>
      </w:r>
    </w:p>
    <w:p w:rsidR="00F64363" w:rsidRPr="009A4D0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F64363" w:rsidRPr="00E10B9B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 xml:space="preserve">Seznam sil a prostředků jednotek požární ochrany podle </w:t>
      </w:r>
      <w:r w:rsidRPr="00E10B9B">
        <w:rPr>
          <w:rFonts w:asciiTheme="minorHAnsi" w:hAnsiTheme="minorHAnsi" w:cstheme="minorHAnsi"/>
          <w:color w:val="auto"/>
        </w:rPr>
        <w:t>výpisu z požárního poplachového plánu</w:t>
      </w:r>
      <w:r w:rsidR="000B6A0E" w:rsidRPr="00E10B9B">
        <w:rPr>
          <w:rFonts w:asciiTheme="minorHAnsi" w:hAnsiTheme="minorHAnsi" w:cstheme="minorHAnsi"/>
          <w:color w:val="auto"/>
        </w:rPr>
        <w:t xml:space="preserve"> Zlínského </w:t>
      </w:r>
      <w:r w:rsidRPr="00E10B9B">
        <w:rPr>
          <w:rFonts w:asciiTheme="minorHAnsi" w:hAnsiTheme="minorHAnsi" w:cstheme="minorHAnsi"/>
          <w:color w:val="auto"/>
        </w:rPr>
        <w:t>kraje je uveden v příloze č. 1 vyhlášky.</w:t>
      </w:r>
    </w:p>
    <w:p w:rsidR="00F64363" w:rsidRPr="00E10B9B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szCs w:val="24"/>
        </w:rPr>
      </w:pPr>
    </w:p>
    <w:p w:rsidR="00F64363" w:rsidRPr="009A4D03" w:rsidRDefault="00F64363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10</w:t>
      </w:r>
    </w:p>
    <w:p w:rsidR="00F64363" w:rsidRPr="009A4D0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9A4D03">
        <w:rPr>
          <w:rFonts w:asciiTheme="minorHAnsi" w:hAnsiTheme="minorHAnsi" w:cstheme="minorHAnsi"/>
          <w:b/>
          <w:szCs w:val="24"/>
        </w:rPr>
        <w:t>Zrušovací ustanovení</w:t>
      </w:r>
    </w:p>
    <w:p w:rsidR="00F64363" w:rsidRPr="009A4D0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:rsidR="00F64363" w:rsidRPr="009A4D03" w:rsidRDefault="00F6436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  <w:r w:rsidRPr="009A4D03">
        <w:rPr>
          <w:rFonts w:asciiTheme="minorHAnsi" w:hAnsiTheme="minorHAnsi" w:cstheme="minorHAnsi"/>
          <w:szCs w:val="24"/>
        </w:rPr>
        <w:t xml:space="preserve">Touto vyhláškou se ruší obecně závazná vyhláška </w:t>
      </w:r>
      <w:r w:rsidR="00E10B9B">
        <w:rPr>
          <w:rFonts w:asciiTheme="minorHAnsi" w:hAnsiTheme="minorHAnsi" w:cstheme="minorHAnsi"/>
          <w:szCs w:val="24"/>
        </w:rPr>
        <w:t xml:space="preserve">č. 1/2009 </w:t>
      </w:r>
      <w:r w:rsidR="002E1202">
        <w:rPr>
          <w:rFonts w:asciiTheme="minorHAnsi" w:hAnsiTheme="minorHAnsi" w:cstheme="minorHAnsi"/>
          <w:szCs w:val="24"/>
        </w:rPr>
        <w:t>Požární řád obce Komňa</w:t>
      </w:r>
      <w:r w:rsidR="00E10B9B">
        <w:rPr>
          <w:rFonts w:asciiTheme="minorHAnsi" w:hAnsiTheme="minorHAnsi" w:cstheme="minorHAnsi"/>
          <w:szCs w:val="24"/>
        </w:rPr>
        <w:t>,</w:t>
      </w:r>
      <w:r w:rsidRPr="009A4D03">
        <w:rPr>
          <w:rFonts w:asciiTheme="minorHAnsi" w:hAnsiTheme="minorHAnsi" w:cstheme="minorHAnsi"/>
          <w:szCs w:val="24"/>
        </w:rPr>
        <w:t xml:space="preserve"> ze dne</w:t>
      </w:r>
      <w:r w:rsidR="005D4038" w:rsidRPr="009A4D03">
        <w:rPr>
          <w:rFonts w:asciiTheme="minorHAnsi" w:hAnsiTheme="minorHAnsi" w:cstheme="minorHAnsi"/>
          <w:szCs w:val="24"/>
        </w:rPr>
        <w:t xml:space="preserve"> 17. 12. 2009</w:t>
      </w:r>
    </w:p>
    <w:p w:rsidR="00F64363" w:rsidRPr="009A4D03" w:rsidRDefault="00F6436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</w:p>
    <w:p w:rsidR="00F64363" w:rsidRPr="009A4D03" w:rsidRDefault="00F64363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9A4D0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11</w:t>
      </w:r>
    </w:p>
    <w:p w:rsidR="00F64363" w:rsidRPr="009A4D03" w:rsidRDefault="00F64363" w:rsidP="00F64363">
      <w:pPr>
        <w:jc w:val="center"/>
        <w:rPr>
          <w:rFonts w:asciiTheme="minorHAnsi" w:hAnsiTheme="minorHAnsi" w:cstheme="minorHAnsi"/>
          <w:b/>
          <w:bCs/>
        </w:rPr>
      </w:pPr>
      <w:r w:rsidRPr="009A4D03">
        <w:rPr>
          <w:rFonts w:asciiTheme="minorHAnsi" w:hAnsiTheme="minorHAnsi" w:cstheme="minorHAnsi"/>
          <w:b/>
          <w:bCs/>
        </w:rPr>
        <w:t>Účinnost</w:t>
      </w:r>
    </w:p>
    <w:p w:rsidR="00F64363" w:rsidRPr="009A4D03" w:rsidRDefault="00F64363" w:rsidP="00F64363">
      <w:pPr>
        <w:jc w:val="center"/>
        <w:rPr>
          <w:rFonts w:asciiTheme="minorHAnsi" w:hAnsiTheme="minorHAnsi" w:cstheme="minorHAnsi"/>
          <w:b/>
          <w:bCs/>
        </w:rPr>
      </w:pPr>
    </w:p>
    <w:p w:rsidR="00774261" w:rsidRPr="009A4D03" w:rsidRDefault="00774261" w:rsidP="00774261">
      <w:pPr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:rsidR="000B6A0E" w:rsidRPr="009A4D03" w:rsidRDefault="000B6A0E" w:rsidP="00F64363">
      <w:pPr>
        <w:spacing w:after="120"/>
        <w:rPr>
          <w:rFonts w:asciiTheme="minorHAnsi" w:hAnsiTheme="minorHAnsi" w:cstheme="minorHAnsi"/>
          <w:i/>
        </w:rPr>
      </w:pPr>
    </w:p>
    <w:p w:rsidR="000B6A0E" w:rsidRPr="009A4D03" w:rsidRDefault="000B6A0E" w:rsidP="00F64363">
      <w:pPr>
        <w:spacing w:after="120"/>
        <w:rPr>
          <w:rFonts w:asciiTheme="minorHAnsi" w:hAnsiTheme="minorHAnsi" w:cstheme="minorHAnsi"/>
          <w:i/>
        </w:rPr>
      </w:pPr>
    </w:p>
    <w:p w:rsidR="000B6A0E" w:rsidRPr="009A4D03" w:rsidRDefault="000B6A0E" w:rsidP="00F64363">
      <w:pPr>
        <w:spacing w:after="120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  <w:i/>
        </w:rPr>
        <w:t xml:space="preserve">Ing. Zdeněk Mareček </w:t>
      </w:r>
      <w:proofErr w:type="gramStart"/>
      <w:r w:rsidRPr="009A4D03">
        <w:rPr>
          <w:rFonts w:asciiTheme="minorHAnsi" w:hAnsiTheme="minorHAnsi" w:cstheme="minorHAnsi"/>
          <w:i/>
        </w:rPr>
        <w:t>v.r.</w:t>
      </w:r>
      <w:proofErr w:type="gramEnd"/>
      <w:r w:rsidRPr="009A4D03">
        <w:rPr>
          <w:rFonts w:asciiTheme="minorHAnsi" w:hAnsiTheme="minorHAnsi" w:cstheme="minorHAnsi"/>
          <w:i/>
        </w:rPr>
        <w:t xml:space="preserve">                                                         Marie Kročilová </w:t>
      </w:r>
      <w:proofErr w:type="gramStart"/>
      <w:r w:rsidRPr="009A4D03">
        <w:rPr>
          <w:rFonts w:asciiTheme="minorHAnsi" w:hAnsiTheme="minorHAnsi" w:cstheme="minorHAnsi"/>
          <w:i/>
        </w:rPr>
        <w:t>v.r.</w:t>
      </w:r>
      <w:proofErr w:type="gramEnd"/>
      <w:r w:rsidR="00F64363" w:rsidRPr="009A4D03">
        <w:rPr>
          <w:rFonts w:asciiTheme="minorHAnsi" w:hAnsiTheme="minorHAnsi" w:cstheme="minorHAnsi"/>
        </w:rPr>
        <w:t xml:space="preserve">   </w:t>
      </w:r>
      <w:r w:rsidRPr="009A4D03">
        <w:rPr>
          <w:rFonts w:asciiTheme="minorHAnsi" w:hAnsiTheme="minorHAnsi" w:cstheme="minorHAnsi"/>
        </w:rPr>
        <w:t xml:space="preserve">    </w:t>
      </w:r>
    </w:p>
    <w:p w:rsidR="00F64363" w:rsidRPr="009A4D03" w:rsidRDefault="000B6A0E" w:rsidP="00F64363">
      <w:pPr>
        <w:spacing w:after="120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 xml:space="preserve">      </w:t>
      </w:r>
      <w:r w:rsidR="00F64363" w:rsidRPr="009A4D03">
        <w:rPr>
          <w:rFonts w:asciiTheme="minorHAnsi" w:hAnsiTheme="minorHAnsi" w:cstheme="minorHAnsi"/>
        </w:rPr>
        <w:t>místostarosta</w:t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</w:r>
      <w:r w:rsidR="00F64363" w:rsidRPr="009A4D03">
        <w:rPr>
          <w:rFonts w:asciiTheme="minorHAnsi" w:hAnsiTheme="minorHAnsi" w:cstheme="minorHAnsi"/>
        </w:rPr>
        <w:tab/>
        <w:t>starost</w:t>
      </w:r>
      <w:r w:rsidR="00226A04">
        <w:rPr>
          <w:rFonts w:asciiTheme="minorHAnsi" w:hAnsiTheme="minorHAnsi" w:cstheme="minorHAnsi"/>
        </w:rPr>
        <w:t>k</w:t>
      </w:r>
      <w:r w:rsidR="00F64363" w:rsidRPr="009A4D03">
        <w:rPr>
          <w:rFonts w:asciiTheme="minorHAnsi" w:hAnsiTheme="minorHAnsi" w:cstheme="minorHAnsi"/>
        </w:rPr>
        <w:t>a</w:t>
      </w:r>
    </w:p>
    <w:p w:rsidR="00F64363" w:rsidRPr="009A4D03" w:rsidRDefault="00F64363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4420F" w:rsidRPr="009A4D03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D925C4" w:rsidRPr="009A4D03" w:rsidRDefault="00D925C4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9B33F1" w:rsidRPr="009A4D03" w:rsidRDefault="009B33F1" w:rsidP="009B33F1">
      <w:pPr>
        <w:spacing w:after="120"/>
        <w:rPr>
          <w:rFonts w:asciiTheme="minorHAnsi" w:hAnsiTheme="minorHAnsi" w:cstheme="minorHAnsi"/>
          <w:b/>
        </w:rPr>
      </w:pPr>
      <w:r w:rsidRPr="009A4D03">
        <w:rPr>
          <w:rFonts w:asciiTheme="minorHAnsi" w:hAnsiTheme="minorHAnsi" w:cstheme="minorHAnsi"/>
          <w:b/>
        </w:rPr>
        <w:t>Příloha</w:t>
      </w:r>
      <w:r w:rsidR="000E3719" w:rsidRPr="009A4D03">
        <w:rPr>
          <w:rFonts w:asciiTheme="minorHAnsi" w:hAnsiTheme="minorHAnsi" w:cstheme="minorHAnsi"/>
          <w:b/>
        </w:rPr>
        <w:t xml:space="preserve"> č. 1</w:t>
      </w:r>
      <w:r w:rsidR="00E10B9B">
        <w:rPr>
          <w:rFonts w:asciiTheme="minorHAnsi" w:hAnsiTheme="minorHAnsi" w:cstheme="minorHAnsi"/>
          <w:b/>
        </w:rPr>
        <w:t xml:space="preserve"> k obecně závazné vyhlášce obce Komňa</w:t>
      </w:r>
      <w:r w:rsidR="000E3719" w:rsidRPr="009A4D03">
        <w:rPr>
          <w:rFonts w:asciiTheme="minorHAnsi" w:hAnsiTheme="minorHAnsi" w:cstheme="minorHAnsi"/>
          <w:b/>
        </w:rPr>
        <w:t>, kterou se vydává požární řád</w:t>
      </w:r>
    </w:p>
    <w:p w:rsidR="009B33F1" w:rsidRPr="009A4D03" w:rsidRDefault="000E3719" w:rsidP="006026C5">
      <w:pPr>
        <w:spacing w:after="120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Seznam sil a prostředků jednotek požární ochrany z </w:t>
      </w:r>
      <w:r w:rsidR="00231F93" w:rsidRPr="009A4D03">
        <w:rPr>
          <w:rFonts w:asciiTheme="minorHAnsi" w:hAnsiTheme="minorHAnsi" w:cstheme="minorHAnsi"/>
        </w:rPr>
        <w:t xml:space="preserve">požárního poplachového plánu Zlínského </w:t>
      </w:r>
      <w:r w:rsidRPr="009A4D03">
        <w:rPr>
          <w:rFonts w:asciiTheme="minorHAnsi" w:hAnsiTheme="minorHAnsi" w:cstheme="minorHAnsi"/>
        </w:rPr>
        <w:t>kraje</w:t>
      </w:r>
      <w:r w:rsidR="003F468D" w:rsidRPr="009A4D03">
        <w:rPr>
          <w:rFonts w:asciiTheme="minorHAnsi" w:hAnsiTheme="minorHAnsi" w:cstheme="minorHAnsi"/>
        </w:rPr>
        <w:t>.</w:t>
      </w:r>
    </w:p>
    <w:p w:rsidR="006F76D2" w:rsidRPr="009A4D03" w:rsidRDefault="006F76D2" w:rsidP="009B33F1">
      <w:pPr>
        <w:spacing w:after="120"/>
        <w:rPr>
          <w:rFonts w:asciiTheme="minorHAnsi" w:hAnsiTheme="minorHAnsi" w:cstheme="minorHAnsi"/>
        </w:rPr>
      </w:pPr>
    </w:p>
    <w:p w:rsidR="000E3719" w:rsidRPr="009A4D03" w:rsidRDefault="000E3719" w:rsidP="000E3719">
      <w:pPr>
        <w:spacing w:after="120"/>
        <w:rPr>
          <w:rFonts w:asciiTheme="minorHAnsi" w:hAnsiTheme="minorHAnsi" w:cstheme="minorHAnsi"/>
          <w:b/>
        </w:rPr>
      </w:pPr>
      <w:r w:rsidRPr="009A4D03">
        <w:rPr>
          <w:rFonts w:asciiTheme="minorHAnsi" w:hAnsiTheme="minorHAnsi" w:cstheme="minorHAnsi"/>
          <w:b/>
        </w:rPr>
        <w:t>Příloha č. 2</w:t>
      </w:r>
      <w:r w:rsidR="00231F93" w:rsidRPr="009A4D03">
        <w:rPr>
          <w:rFonts w:asciiTheme="minorHAnsi" w:hAnsiTheme="minorHAnsi" w:cstheme="minorHAnsi"/>
          <w:b/>
        </w:rPr>
        <w:t xml:space="preserve"> k o</w:t>
      </w:r>
      <w:r w:rsidR="00E10B9B">
        <w:rPr>
          <w:rFonts w:asciiTheme="minorHAnsi" w:hAnsiTheme="minorHAnsi" w:cstheme="minorHAnsi"/>
          <w:b/>
        </w:rPr>
        <w:t>becně závazné vyhlášce obce Komňa</w:t>
      </w:r>
      <w:r w:rsidRPr="009A4D03">
        <w:rPr>
          <w:rFonts w:asciiTheme="minorHAnsi" w:hAnsiTheme="minorHAnsi" w:cstheme="minorHAnsi"/>
          <w:b/>
        </w:rPr>
        <w:t>, kterou se vydává požární řád</w:t>
      </w:r>
    </w:p>
    <w:p w:rsidR="000E3719" w:rsidRPr="009A4D03" w:rsidRDefault="000E3719" w:rsidP="000E3719">
      <w:pPr>
        <w:spacing w:after="120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Požární technika a věcné prostředky požární ochrany</w:t>
      </w:r>
      <w:r w:rsidR="003F468D" w:rsidRPr="009A4D03">
        <w:rPr>
          <w:rFonts w:asciiTheme="minorHAnsi" w:hAnsiTheme="minorHAnsi" w:cstheme="minorHAnsi"/>
        </w:rPr>
        <w:t xml:space="preserve"> JSDH obce.</w:t>
      </w:r>
    </w:p>
    <w:p w:rsidR="000E3719" w:rsidRPr="009A4D03" w:rsidRDefault="000E3719" w:rsidP="000E3719">
      <w:pPr>
        <w:spacing w:after="120"/>
        <w:jc w:val="both"/>
        <w:rPr>
          <w:rFonts w:asciiTheme="minorHAnsi" w:hAnsiTheme="minorHAnsi" w:cstheme="minorHAnsi"/>
        </w:rPr>
      </w:pPr>
    </w:p>
    <w:p w:rsidR="000E3719" w:rsidRPr="009A4D03" w:rsidRDefault="000E3719" w:rsidP="000E3719">
      <w:pPr>
        <w:spacing w:after="120"/>
        <w:rPr>
          <w:rFonts w:asciiTheme="minorHAnsi" w:hAnsiTheme="minorHAnsi" w:cstheme="minorHAnsi"/>
          <w:b/>
        </w:rPr>
      </w:pPr>
      <w:r w:rsidRPr="009A4D03">
        <w:rPr>
          <w:rFonts w:asciiTheme="minorHAnsi" w:hAnsiTheme="minorHAnsi" w:cstheme="minorHAnsi"/>
          <w:b/>
        </w:rPr>
        <w:lastRenderedPageBreak/>
        <w:t xml:space="preserve">Příloha č. </w:t>
      </w:r>
      <w:r w:rsidR="00231F93" w:rsidRPr="009A4D03">
        <w:rPr>
          <w:rFonts w:asciiTheme="minorHAnsi" w:hAnsiTheme="minorHAnsi" w:cstheme="minorHAnsi"/>
          <w:b/>
        </w:rPr>
        <w:t>3 k o</w:t>
      </w:r>
      <w:r w:rsidR="00E10B9B">
        <w:rPr>
          <w:rFonts w:asciiTheme="minorHAnsi" w:hAnsiTheme="minorHAnsi" w:cstheme="minorHAnsi"/>
          <w:b/>
        </w:rPr>
        <w:t>becně závazné vyhlášce obce Komňa</w:t>
      </w:r>
      <w:r w:rsidRPr="009A4D03">
        <w:rPr>
          <w:rFonts w:asciiTheme="minorHAnsi" w:hAnsiTheme="minorHAnsi" w:cstheme="minorHAnsi"/>
          <w:b/>
        </w:rPr>
        <w:t>, kterou se vydává požární řád</w:t>
      </w:r>
    </w:p>
    <w:p w:rsidR="000E3719" w:rsidRPr="009A4D03" w:rsidRDefault="000E3719" w:rsidP="000E3719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Přehled zdrojů vody</w:t>
      </w:r>
      <w:r w:rsidR="00B940A8" w:rsidRPr="009A4D03">
        <w:rPr>
          <w:rFonts w:asciiTheme="minorHAnsi" w:hAnsiTheme="minorHAnsi" w:cstheme="minorHAnsi"/>
        </w:rPr>
        <w:t xml:space="preserve"> (výpis z nařízení kraje + stanovené zdroje vody nad rámec tohoto nařízení kraje)</w:t>
      </w:r>
      <w:r w:rsidR="003F468D" w:rsidRPr="009A4D03">
        <w:rPr>
          <w:rFonts w:asciiTheme="minorHAnsi" w:hAnsiTheme="minorHAnsi" w:cstheme="minorHAnsi"/>
        </w:rPr>
        <w:t>.</w:t>
      </w:r>
    </w:p>
    <w:p w:rsidR="000E3719" w:rsidRPr="009A4D03" w:rsidRDefault="000E3719" w:rsidP="000E3719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Plánek obce s vyznačením zdrojů vody pro hašení požárů, čerpacích stanovišť a směru příjezdu k</w:t>
      </w:r>
      <w:r w:rsidR="003F468D" w:rsidRPr="009A4D03">
        <w:rPr>
          <w:rFonts w:asciiTheme="minorHAnsi" w:hAnsiTheme="minorHAnsi" w:cstheme="minorHAnsi"/>
        </w:rPr>
        <w:t> </w:t>
      </w:r>
      <w:r w:rsidRPr="009A4D03">
        <w:rPr>
          <w:rFonts w:asciiTheme="minorHAnsi" w:hAnsiTheme="minorHAnsi" w:cstheme="minorHAnsi"/>
        </w:rPr>
        <w:t>nim</w:t>
      </w:r>
      <w:r w:rsidR="003F468D" w:rsidRPr="009A4D03">
        <w:rPr>
          <w:rFonts w:asciiTheme="minorHAnsi" w:hAnsiTheme="minorHAnsi" w:cstheme="minorHAnsi"/>
        </w:rPr>
        <w:t>.</w:t>
      </w:r>
    </w:p>
    <w:p w:rsidR="00D925C4" w:rsidRPr="009A4D03" w:rsidRDefault="00D925C4" w:rsidP="00D925C4">
      <w:pPr>
        <w:spacing w:after="120"/>
        <w:ind w:left="720"/>
        <w:jc w:val="both"/>
        <w:rPr>
          <w:rFonts w:asciiTheme="minorHAnsi" w:hAnsiTheme="minorHAnsi" w:cstheme="minorHAnsi"/>
        </w:rPr>
      </w:pPr>
    </w:p>
    <w:p w:rsidR="006F76D2" w:rsidRPr="009A4D03" w:rsidRDefault="006F76D2" w:rsidP="009B33F1">
      <w:pPr>
        <w:spacing w:after="120"/>
        <w:rPr>
          <w:rFonts w:asciiTheme="minorHAnsi" w:hAnsiTheme="minorHAnsi" w:cstheme="minorHAnsi"/>
        </w:rPr>
      </w:pPr>
    </w:p>
    <w:p w:rsidR="00264860" w:rsidRPr="009A4D03" w:rsidRDefault="00D925C4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iCs/>
          <w:color w:val="auto"/>
        </w:rPr>
      </w:pPr>
      <w:r w:rsidRPr="009A4D03">
        <w:rPr>
          <w:rFonts w:asciiTheme="minorHAnsi" w:hAnsiTheme="minorHAnsi" w:cstheme="minorHAnsi"/>
          <w:b/>
          <w:bCs/>
          <w:iCs/>
          <w:color w:val="auto"/>
        </w:rPr>
        <w:t>P</w:t>
      </w:r>
      <w:r w:rsidR="00264860" w:rsidRPr="009A4D03">
        <w:rPr>
          <w:rFonts w:asciiTheme="minorHAnsi" w:hAnsiTheme="minorHAnsi" w:cstheme="minorHAnsi"/>
          <w:b/>
          <w:bCs/>
          <w:iCs/>
          <w:color w:val="auto"/>
        </w:rPr>
        <w:t>říloha č. 1</w:t>
      </w:r>
      <w:r w:rsidR="00231F93" w:rsidRPr="009A4D03">
        <w:rPr>
          <w:rFonts w:asciiTheme="minorHAnsi" w:hAnsiTheme="minorHAnsi" w:cstheme="minorHAnsi"/>
          <w:b/>
          <w:bCs/>
          <w:iCs/>
          <w:color w:val="auto"/>
        </w:rPr>
        <w:t xml:space="preserve"> k o</w:t>
      </w:r>
      <w:r w:rsidR="00E10B9B">
        <w:rPr>
          <w:rFonts w:asciiTheme="minorHAnsi" w:hAnsiTheme="minorHAnsi" w:cstheme="minorHAnsi"/>
          <w:b/>
          <w:bCs/>
          <w:iCs/>
          <w:color w:val="auto"/>
        </w:rPr>
        <w:t>becně závazné vyhlášce obce Komňa</w:t>
      </w:r>
      <w:r w:rsidR="00264860" w:rsidRPr="009A4D03">
        <w:rPr>
          <w:rFonts w:asciiTheme="minorHAnsi" w:hAnsiTheme="minorHAnsi" w:cstheme="minorHAnsi"/>
          <w:b/>
          <w:bCs/>
          <w:iCs/>
          <w:color w:val="auto"/>
        </w:rPr>
        <w:t xml:space="preserve">, kterou se vydává požární řád </w:t>
      </w:r>
    </w:p>
    <w:p w:rsidR="00264860" w:rsidRPr="009A4D03" w:rsidRDefault="00264860" w:rsidP="00264860">
      <w:pPr>
        <w:pStyle w:val="Nadpis7"/>
        <w:rPr>
          <w:rFonts w:asciiTheme="minorHAnsi" w:hAnsiTheme="minorHAnsi" w:cstheme="minorHAnsi"/>
        </w:rPr>
      </w:pPr>
    </w:p>
    <w:p w:rsidR="00264860" w:rsidRPr="009A4D03" w:rsidRDefault="00264860" w:rsidP="00D925C4">
      <w:pPr>
        <w:pStyle w:val="Nadpis7"/>
        <w:jc w:val="center"/>
        <w:rPr>
          <w:rFonts w:asciiTheme="minorHAnsi" w:hAnsiTheme="minorHAnsi" w:cstheme="minorHAnsi"/>
          <w:b/>
          <w:u w:val="single"/>
        </w:rPr>
      </w:pPr>
      <w:r w:rsidRPr="009A4D03">
        <w:rPr>
          <w:rFonts w:asciiTheme="minorHAnsi" w:hAnsiTheme="minorHAnsi" w:cstheme="minorHAnsi"/>
          <w:b/>
          <w:u w:val="single"/>
        </w:rPr>
        <w:t>Seznam sil a prostředků jednotek požární ochrany</w:t>
      </w:r>
      <w:r w:rsidR="00D925C4" w:rsidRPr="009A4D03">
        <w:rPr>
          <w:rFonts w:asciiTheme="minorHAnsi" w:hAnsiTheme="minorHAnsi" w:cstheme="minorHAnsi"/>
          <w:b/>
          <w:u w:val="single"/>
        </w:rPr>
        <w:t xml:space="preserve"> </w:t>
      </w:r>
      <w:r w:rsidRPr="009A4D03">
        <w:rPr>
          <w:rFonts w:asciiTheme="minorHAnsi" w:hAnsiTheme="minorHAnsi" w:cstheme="minorHAnsi"/>
          <w:b/>
          <w:u w:val="single"/>
        </w:rPr>
        <w:t xml:space="preserve">z </w:t>
      </w:r>
      <w:r w:rsidR="00231F93" w:rsidRPr="009A4D03">
        <w:rPr>
          <w:rFonts w:asciiTheme="minorHAnsi" w:hAnsiTheme="minorHAnsi" w:cstheme="minorHAnsi"/>
          <w:b/>
          <w:u w:val="single"/>
        </w:rPr>
        <w:t xml:space="preserve">požárního poplachového plánu Zlínského </w:t>
      </w:r>
      <w:r w:rsidRPr="009A4D03">
        <w:rPr>
          <w:rFonts w:asciiTheme="minorHAnsi" w:hAnsiTheme="minorHAnsi" w:cstheme="minorHAnsi"/>
          <w:b/>
          <w:u w:val="single"/>
        </w:rPr>
        <w:t>kraje</w:t>
      </w:r>
    </w:p>
    <w:p w:rsidR="00264860" w:rsidRPr="009A4D03" w:rsidRDefault="00264860" w:rsidP="00D925C4">
      <w:pPr>
        <w:rPr>
          <w:rFonts w:asciiTheme="minorHAnsi" w:hAnsiTheme="minorHAnsi" w:cstheme="minorHAnsi"/>
        </w:rPr>
      </w:pPr>
    </w:p>
    <w:p w:rsidR="00264860" w:rsidRPr="009A4D03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9A4D03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</w:p>
    <w:p w:rsidR="00264860" w:rsidRPr="009A4D03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9A4D03">
        <w:rPr>
          <w:rFonts w:asciiTheme="minorHAnsi" w:hAnsiTheme="minorHAnsi" w:cstheme="minorHAnsi"/>
          <w:color w:val="auto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9A4D03" w:rsidRDefault="00264860" w:rsidP="0026486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9A4D03" w:rsidRPr="009A4D03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Jednotky požární ochrany v I. stupni požárního poplachu</w:t>
            </w:r>
          </w:p>
        </w:tc>
      </w:tr>
      <w:tr w:rsidR="009A4D03" w:rsidRPr="009A4D03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 xml:space="preserve">Čtvrtá jednotka požární ochrany </w:t>
            </w:r>
          </w:p>
        </w:tc>
      </w:tr>
      <w:tr w:rsidR="009A4D03" w:rsidRPr="009A4D03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D3488C" w:rsidP="009D18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>Komňa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D3488C" w:rsidP="00C127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>Uherský Brod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D3488C" w:rsidP="00624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>Bojkovice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624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4D03" w:rsidRPr="009A4D03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b/>
                <w:sz w:val="20"/>
                <w:szCs w:val="20"/>
              </w:rPr>
              <w:t>Kategorie jednotek požární ochrany</w:t>
            </w:r>
            <w:r w:rsidR="000249FB" w:rsidRPr="009A4D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C1273A" w:rsidP="000249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 xml:space="preserve">JPO </w:t>
            </w:r>
            <w:r w:rsidR="00D3488C" w:rsidRPr="009A4D03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C1273A" w:rsidP="00624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F1F16" w:rsidP="00624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4D03">
              <w:rPr>
                <w:rFonts w:asciiTheme="minorHAnsi" w:hAnsiTheme="minorHAnsi" w:cstheme="minorHAnsi"/>
                <w:sz w:val="20"/>
                <w:szCs w:val="20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C127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64860" w:rsidRPr="009A4D0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:rsidR="00264860" w:rsidRPr="009A4D03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Pozn.:</w:t>
      </w:r>
    </w:p>
    <w:p w:rsidR="0062451D" w:rsidRPr="009A4D03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HZS – hasičský záchranný sbor</w:t>
      </w:r>
      <w:r w:rsidR="00947A8B" w:rsidRPr="009A4D03">
        <w:rPr>
          <w:rFonts w:asciiTheme="minorHAnsi" w:hAnsiTheme="minorHAnsi" w:cstheme="minorHAnsi"/>
        </w:rPr>
        <w:t>,</w:t>
      </w:r>
    </w:p>
    <w:p w:rsidR="000249FB" w:rsidRPr="009A4D03" w:rsidRDefault="000249F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 xml:space="preserve">JPO – jednotka požární ochrany (příloha </w:t>
      </w:r>
      <w:r w:rsidR="00C1273A" w:rsidRPr="009A4D03">
        <w:rPr>
          <w:rFonts w:asciiTheme="minorHAnsi" w:hAnsiTheme="minorHAnsi" w:cstheme="minorHAnsi"/>
        </w:rPr>
        <w:t>k zákonu o požární ochraně</w:t>
      </w:r>
      <w:r w:rsidRPr="009A4D03">
        <w:rPr>
          <w:rFonts w:asciiTheme="minorHAnsi" w:hAnsiTheme="minorHAnsi" w:cstheme="minorHAnsi"/>
        </w:rPr>
        <w:t>),</w:t>
      </w:r>
    </w:p>
    <w:p w:rsidR="00663A3F" w:rsidRPr="009A4D03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JSDH – jednotka sboru dobrovolných hasičů,</w:t>
      </w:r>
    </w:p>
    <w:p w:rsidR="009D1880" w:rsidRPr="009A4D03" w:rsidRDefault="009D188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HS – hasičská stanice,</w:t>
      </w:r>
    </w:p>
    <w:p w:rsidR="00947A8B" w:rsidRPr="009A4D03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9A4D03">
        <w:rPr>
          <w:rFonts w:asciiTheme="minorHAnsi" w:hAnsiTheme="minorHAnsi" w:cstheme="minorHAnsi"/>
        </w:rPr>
        <w:t>stupně poplachu – viz § 20 a násl. vyhlášky č. 328/2001 Sb., o některých podrobnostech zabezpečení integrovaného záchranného systému</w:t>
      </w:r>
      <w:r w:rsidR="000249FB" w:rsidRPr="009A4D03">
        <w:rPr>
          <w:rFonts w:asciiTheme="minorHAnsi" w:hAnsiTheme="minorHAnsi" w:cstheme="minorHAnsi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:rsidR="004A24E9" w:rsidRPr="009A4D03" w:rsidRDefault="004A24E9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:rsidR="00C1273A" w:rsidRPr="009A4D0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:rsidR="00C1273A" w:rsidRPr="009A4D0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:rsidR="00264860" w:rsidRPr="009A4D0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iCs/>
          <w:color w:val="auto"/>
        </w:rPr>
      </w:pPr>
      <w:r w:rsidRPr="009A4D03">
        <w:rPr>
          <w:rFonts w:asciiTheme="minorHAnsi" w:hAnsiTheme="minorHAnsi" w:cstheme="minorHAnsi"/>
          <w:b/>
          <w:bCs/>
          <w:color w:val="auto"/>
        </w:rPr>
        <w:lastRenderedPageBreak/>
        <w:t xml:space="preserve">Příloha č. 2 </w:t>
      </w:r>
      <w:r w:rsidR="00E10B9B">
        <w:rPr>
          <w:rFonts w:asciiTheme="minorHAnsi" w:hAnsiTheme="minorHAnsi" w:cstheme="minorHAnsi"/>
          <w:b/>
          <w:bCs/>
          <w:iCs/>
          <w:color w:val="auto"/>
        </w:rPr>
        <w:t>k obecně závazné vyhlášce obce Komňa</w:t>
      </w:r>
      <w:r w:rsidRPr="009A4D03">
        <w:rPr>
          <w:rFonts w:asciiTheme="minorHAnsi" w:hAnsiTheme="minorHAnsi" w:cstheme="minorHAnsi"/>
          <w:b/>
          <w:bCs/>
          <w:iCs/>
          <w:color w:val="auto"/>
        </w:rPr>
        <w:t xml:space="preserve">, kterou se vydává požární řád </w:t>
      </w:r>
    </w:p>
    <w:p w:rsidR="00264860" w:rsidRPr="009A4D03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</w:rPr>
      </w:pPr>
      <w:r w:rsidRPr="009A4D03">
        <w:rPr>
          <w:rFonts w:asciiTheme="minorHAnsi" w:hAnsiTheme="minorHAnsi" w:cstheme="minorHAnsi"/>
          <w:b/>
          <w:bCs/>
        </w:rPr>
        <w:t xml:space="preserve"> </w:t>
      </w:r>
    </w:p>
    <w:p w:rsidR="00264860" w:rsidRPr="009A4D0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b/>
          <w:bCs/>
        </w:rPr>
      </w:pPr>
    </w:p>
    <w:p w:rsidR="00264860" w:rsidRPr="009A4D03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  <w:r w:rsidRPr="009A4D03">
        <w:rPr>
          <w:rFonts w:asciiTheme="minorHAnsi" w:hAnsiTheme="minorHAnsi" w:cstheme="minorHAnsi"/>
          <w:b/>
          <w:bCs/>
          <w:u w:val="single"/>
        </w:rPr>
        <w:t>Požární technika a věcné prostředky požární ochrany</w:t>
      </w:r>
      <w:r w:rsidR="00C904D8" w:rsidRPr="009A4D03">
        <w:rPr>
          <w:rFonts w:asciiTheme="minorHAnsi" w:hAnsiTheme="minorHAnsi" w:cstheme="minorHAnsi"/>
          <w:b/>
          <w:bCs/>
          <w:u w:val="single"/>
        </w:rPr>
        <w:t xml:space="preserve"> JSDH obce</w:t>
      </w:r>
    </w:p>
    <w:p w:rsidR="00264860" w:rsidRPr="009A4D03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A4D03" w:rsidRPr="009A4D03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C904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64860" w:rsidP="00C904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>Počet</w:t>
            </w:r>
            <w:r w:rsidR="00C904D8" w:rsidRPr="009A4D03">
              <w:rPr>
                <w:rFonts w:asciiTheme="minorHAnsi" w:hAnsiTheme="minorHAnsi" w:cstheme="minorHAnsi"/>
                <w:b/>
                <w:bCs/>
              </w:rPr>
              <w:t xml:space="preserve"> členů</w:t>
            </w:r>
          </w:p>
        </w:tc>
      </w:tr>
      <w:tr w:rsidR="009A4D03" w:rsidRPr="009A4D03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9A4D03" w:rsidRDefault="00C1273A" w:rsidP="00C1273A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J</w:t>
            </w:r>
            <w:r w:rsidR="00D3488C" w:rsidRPr="009A4D03">
              <w:rPr>
                <w:rFonts w:asciiTheme="minorHAnsi" w:hAnsiTheme="minorHAnsi" w:cstheme="minorHAnsi"/>
              </w:rPr>
              <w:t>SDH Komňa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D3488C" w:rsidP="00C904D8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157832" w:rsidP="00157832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DA Avia 75,</w:t>
            </w:r>
            <w:r w:rsidR="00EF3998" w:rsidRPr="009A4D03">
              <w:rPr>
                <w:rFonts w:asciiTheme="minorHAnsi" w:hAnsiTheme="minorHAnsi" w:cstheme="minorHAnsi"/>
              </w:rPr>
              <w:t xml:space="preserve"> stříkačka motorová přívěsná</w:t>
            </w:r>
            <w:r w:rsidRPr="009A4D03">
              <w:rPr>
                <w:rFonts w:asciiTheme="minorHAnsi" w:hAnsiTheme="minorHAnsi" w:cstheme="minorHAnsi"/>
              </w:rPr>
              <w:t xml:space="preserve"> 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157832" w:rsidP="00C904D8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11</w:t>
            </w:r>
          </w:p>
        </w:tc>
      </w:tr>
    </w:tbl>
    <w:p w:rsidR="00264860" w:rsidRPr="009A4D03" w:rsidRDefault="00264860" w:rsidP="00264860">
      <w:pPr>
        <w:rPr>
          <w:rFonts w:asciiTheme="minorHAnsi" w:hAnsiTheme="minorHAnsi" w:cstheme="minorHAnsi"/>
        </w:rPr>
      </w:pPr>
    </w:p>
    <w:p w:rsidR="00264860" w:rsidRPr="009A4D03" w:rsidRDefault="00264860" w:rsidP="00264860">
      <w:pPr>
        <w:rPr>
          <w:rFonts w:asciiTheme="minorHAnsi" w:hAnsiTheme="minorHAnsi" w:cstheme="minorHAnsi"/>
        </w:rPr>
      </w:pPr>
    </w:p>
    <w:p w:rsidR="00264860" w:rsidRPr="009A4D0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auto"/>
        </w:rPr>
      </w:pPr>
      <w:r w:rsidRPr="009A4D03">
        <w:rPr>
          <w:rFonts w:asciiTheme="minorHAnsi" w:hAnsiTheme="minorHAnsi" w:cstheme="minorHAnsi"/>
          <w:bCs/>
          <w:color w:val="auto"/>
        </w:rPr>
        <w:t>Pozn.:</w:t>
      </w:r>
    </w:p>
    <w:p w:rsidR="00C904D8" w:rsidRPr="009A4D0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auto"/>
        </w:rPr>
      </w:pPr>
      <w:r w:rsidRPr="009A4D03">
        <w:rPr>
          <w:rFonts w:asciiTheme="minorHAnsi" w:hAnsiTheme="minorHAnsi" w:cstheme="minorHAnsi"/>
          <w:bCs/>
          <w:color w:val="auto"/>
        </w:rPr>
        <w:t>CAS – cisternová automobilová stříkačka,</w:t>
      </w:r>
    </w:p>
    <w:p w:rsidR="00C904D8" w:rsidRPr="009A4D0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auto"/>
        </w:rPr>
      </w:pPr>
      <w:r w:rsidRPr="009A4D03">
        <w:rPr>
          <w:rFonts w:asciiTheme="minorHAnsi" w:hAnsiTheme="minorHAnsi" w:cstheme="minorHAnsi"/>
          <w:bCs/>
          <w:color w:val="auto"/>
        </w:rPr>
        <w:t xml:space="preserve">DA – dopravní </w:t>
      </w:r>
      <w:r w:rsidR="00663A3F" w:rsidRPr="009A4D03">
        <w:rPr>
          <w:rFonts w:asciiTheme="minorHAnsi" w:hAnsiTheme="minorHAnsi" w:cstheme="minorHAnsi"/>
          <w:bCs/>
          <w:color w:val="auto"/>
        </w:rPr>
        <w:t>automobil.</w:t>
      </w:r>
    </w:p>
    <w:p w:rsidR="009A4D03" w:rsidRPr="009A4D03" w:rsidRDefault="009A4D03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auto"/>
        </w:rPr>
      </w:pPr>
    </w:p>
    <w:p w:rsidR="00264860" w:rsidRPr="009A4D0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color w:val="auto"/>
        </w:rPr>
      </w:pPr>
    </w:p>
    <w:p w:rsidR="009A4D03" w:rsidRPr="009A4D03" w:rsidRDefault="009A4D03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color w:val="auto"/>
        </w:rPr>
      </w:pPr>
    </w:p>
    <w:p w:rsidR="009A4D03" w:rsidRPr="009A4D03" w:rsidRDefault="009A4D03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color w:val="auto"/>
        </w:rPr>
      </w:pPr>
    </w:p>
    <w:p w:rsidR="00264860" w:rsidRPr="009A4D0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color w:val="auto"/>
        </w:rPr>
      </w:pPr>
    </w:p>
    <w:p w:rsidR="00264860" w:rsidRPr="009A4D03" w:rsidRDefault="00264860" w:rsidP="00E10B9B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color w:val="auto"/>
        </w:rPr>
      </w:pPr>
      <w:r w:rsidRPr="009A4D03">
        <w:rPr>
          <w:rFonts w:asciiTheme="minorHAnsi" w:hAnsiTheme="minorHAnsi" w:cstheme="minorHAnsi"/>
          <w:b/>
          <w:bCs/>
          <w:color w:val="auto"/>
        </w:rPr>
        <w:t xml:space="preserve">Příloha č. 3 </w:t>
      </w:r>
      <w:r w:rsidR="002E1202">
        <w:rPr>
          <w:rFonts w:asciiTheme="minorHAnsi" w:hAnsiTheme="minorHAnsi" w:cstheme="minorHAnsi"/>
          <w:b/>
          <w:bCs/>
          <w:iCs/>
          <w:color w:val="auto"/>
        </w:rPr>
        <w:t>k </w:t>
      </w:r>
      <w:r w:rsidR="00E10B9B">
        <w:rPr>
          <w:rFonts w:asciiTheme="minorHAnsi" w:hAnsiTheme="minorHAnsi" w:cstheme="minorHAnsi"/>
          <w:b/>
          <w:bCs/>
          <w:iCs/>
          <w:color w:val="auto"/>
        </w:rPr>
        <w:t>obecně závazné vyhlášce obce Komňa</w:t>
      </w:r>
      <w:r w:rsidRPr="009A4D03">
        <w:rPr>
          <w:rFonts w:asciiTheme="minorHAnsi" w:hAnsiTheme="minorHAnsi" w:cstheme="minorHAnsi"/>
          <w:b/>
          <w:bCs/>
          <w:iCs/>
          <w:color w:val="auto"/>
        </w:rPr>
        <w:t>, kterou se vydává požární řád</w:t>
      </w:r>
    </w:p>
    <w:p w:rsidR="00264860" w:rsidRPr="009A4D03" w:rsidRDefault="00264860" w:rsidP="00E10B9B">
      <w:pPr>
        <w:jc w:val="center"/>
        <w:rPr>
          <w:rFonts w:asciiTheme="minorHAnsi" w:hAnsiTheme="minorHAnsi" w:cstheme="minorHAnsi"/>
        </w:rPr>
      </w:pPr>
    </w:p>
    <w:p w:rsidR="00264860" w:rsidRPr="009A4D03" w:rsidRDefault="00264860" w:rsidP="00E10B9B">
      <w:pPr>
        <w:numPr>
          <w:ilvl w:val="0"/>
          <w:numId w:val="28"/>
        </w:numPr>
        <w:jc w:val="center"/>
        <w:rPr>
          <w:rFonts w:asciiTheme="minorHAnsi" w:hAnsiTheme="minorHAnsi" w:cstheme="minorHAnsi"/>
          <w:b/>
          <w:u w:val="single"/>
        </w:rPr>
      </w:pPr>
      <w:r w:rsidRPr="009A4D03">
        <w:rPr>
          <w:rFonts w:asciiTheme="minorHAnsi" w:hAnsiTheme="minorHAnsi" w:cstheme="minorHAnsi"/>
          <w:b/>
          <w:u w:val="single"/>
        </w:rPr>
        <w:t>Přehled zdrojů vody</w:t>
      </w:r>
      <w:r w:rsidR="000A192D" w:rsidRPr="009A4D03">
        <w:rPr>
          <w:rFonts w:asciiTheme="minorHAnsi" w:hAnsiTheme="minorHAnsi" w:cstheme="minorHAnsi"/>
          <w:b/>
          <w:u w:val="single"/>
        </w:rPr>
        <w:t xml:space="preserve"> určených pro hašení požárů z nařízení kraje</w:t>
      </w:r>
    </w:p>
    <w:p w:rsidR="00264860" w:rsidRPr="009A4D03" w:rsidRDefault="00264860" w:rsidP="00264860">
      <w:pPr>
        <w:rPr>
          <w:rFonts w:asciiTheme="minorHAnsi" w:hAnsiTheme="minorHAnsi" w:cstheme="minorHAnsi"/>
        </w:rPr>
      </w:pPr>
    </w:p>
    <w:p w:rsidR="00264860" w:rsidRPr="009A4D03" w:rsidRDefault="00264860" w:rsidP="00264860">
      <w:pPr>
        <w:rPr>
          <w:rFonts w:asciiTheme="minorHAnsi" w:hAnsiTheme="minorHAnsi" w:cstheme="minorHAnsi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9A4D03" w:rsidRPr="009A4D03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4D03">
              <w:rPr>
                <w:rFonts w:asciiTheme="minorHAnsi" w:hAnsiTheme="minorHAnsi" w:cstheme="minorHAnsi"/>
                <w:b/>
              </w:rPr>
              <w:t>Využitelnost</w:t>
            </w:r>
          </w:p>
        </w:tc>
      </w:tr>
      <w:tr w:rsidR="009A4D03" w:rsidRPr="009A4D03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31F93" w:rsidP="0054059F">
            <w:pPr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uměl</w:t>
            </w:r>
            <w:r w:rsidR="00842D31">
              <w:rPr>
                <w:rFonts w:asciiTheme="minorHAnsi" w:hAnsiTheme="minorHAnsi" w:cstheme="minorHAnsi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A4D03" w:rsidRDefault="00231F93" w:rsidP="0054059F">
            <w:pPr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 xml:space="preserve"> </w:t>
            </w:r>
            <w:r w:rsidR="00D925C4" w:rsidRPr="009A4D03">
              <w:rPr>
                <w:rFonts w:asciiTheme="minorHAnsi" w:hAnsiTheme="minorHAnsi" w:cstheme="minorHAnsi"/>
              </w:rPr>
              <w:t xml:space="preserve"> 2 600 </w:t>
            </w:r>
            <w:r w:rsidRPr="009A4D03">
              <w:rPr>
                <w:rFonts w:asciiTheme="minorHAnsi" w:hAnsiTheme="minorHAnsi" w:cstheme="minorHAnsi"/>
              </w:rPr>
              <w:t>m</w:t>
            </w:r>
            <w:r w:rsidRPr="009A4D03">
              <w:rPr>
                <w:rFonts w:asciiTheme="minorHAnsi" w:hAnsiTheme="minorHAnsi" w:cstheme="minorHAnsi"/>
                <w:vertAlign w:val="superscript"/>
              </w:rPr>
              <w:t>3</w:t>
            </w:r>
            <w:r w:rsidRPr="009A4D03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A4D03" w:rsidRDefault="00264860" w:rsidP="0054059F">
            <w:pPr>
              <w:rPr>
                <w:rFonts w:asciiTheme="minorHAnsi" w:hAnsiTheme="minorHAnsi" w:cstheme="minorHAnsi"/>
              </w:rPr>
            </w:pPr>
            <w:r w:rsidRPr="009A4D03">
              <w:rPr>
                <w:rFonts w:asciiTheme="minorHAnsi" w:hAnsiTheme="minorHAnsi" w:cstheme="minorHAnsi"/>
              </w:rPr>
              <w:t>celoroční</w:t>
            </w:r>
          </w:p>
        </w:tc>
      </w:tr>
      <w:tr w:rsidR="00842D31" w:rsidRPr="009A4D03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umělý 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26 míst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dle schématu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celoroční</w:t>
            </w:r>
          </w:p>
        </w:tc>
      </w:tr>
      <w:tr w:rsidR="00842D31" w:rsidRPr="009A4D03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přirozený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Potok </w:t>
            </w:r>
            <w:proofErr w:type="spellStart"/>
            <w:r>
              <w:rPr>
                <w:rFonts w:asciiTheme="minorHAnsi" w:hAnsiTheme="minorHAnsi" w:cstheme="minorHAnsi"/>
              </w:rPr>
              <w:t>Koménka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2- 6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splavy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D31" w:rsidRPr="009A4D03" w:rsidRDefault="00842D31" w:rsidP="00540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závislosti na průtoku</w:t>
            </w:r>
          </w:p>
        </w:tc>
      </w:tr>
    </w:tbl>
    <w:p w:rsidR="00264860" w:rsidRPr="009A4D0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u w:val="single"/>
        </w:rPr>
      </w:pPr>
    </w:p>
    <w:p w:rsidR="00264860" w:rsidRDefault="00264860" w:rsidP="00264860">
      <w:pPr>
        <w:ind w:left="360"/>
        <w:jc w:val="center"/>
        <w:rPr>
          <w:rFonts w:asciiTheme="minorHAnsi" w:hAnsiTheme="minorHAnsi" w:cstheme="minorHAnsi"/>
          <w:b/>
          <w:i/>
        </w:rPr>
      </w:pPr>
    </w:p>
    <w:p w:rsidR="00842D31" w:rsidRPr="009A4D03" w:rsidRDefault="00842D31" w:rsidP="00264860">
      <w:pPr>
        <w:ind w:left="360"/>
        <w:jc w:val="center"/>
        <w:rPr>
          <w:rFonts w:asciiTheme="minorHAnsi" w:hAnsiTheme="minorHAnsi" w:cstheme="minorHAnsi"/>
          <w:b/>
          <w:i/>
        </w:rPr>
      </w:pPr>
    </w:p>
    <w:p w:rsidR="009A4D03" w:rsidRDefault="009A4D03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6C3CDE" w:rsidRPr="009A4D03" w:rsidRDefault="006C3CDE" w:rsidP="00264860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:rsidR="000A192D" w:rsidRPr="009A4D03" w:rsidRDefault="000A192D" w:rsidP="00264860">
      <w:pPr>
        <w:ind w:left="360"/>
        <w:jc w:val="center"/>
        <w:rPr>
          <w:rFonts w:asciiTheme="minorHAnsi" w:hAnsiTheme="minorHAnsi" w:cstheme="minorHAnsi"/>
          <w:b/>
          <w:i/>
          <w:u w:val="single"/>
        </w:rPr>
      </w:pPr>
    </w:p>
    <w:p w:rsidR="000A192D" w:rsidRPr="006C3CDE" w:rsidRDefault="00264860" w:rsidP="00264860">
      <w:pPr>
        <w:numPr>
          <w:ilvl w:val="0"/>
          <w:numId w:val="28"/>
        </w:numPr>
        <w:ind w:firstLine="0"/>
        <w:jc w:val="center"/>
        <w:rPr>
          <w:rFonts w:asciiTheme="minorHAnsi" w:hAnsiTheme="minorHAnsi" w:cstheme="minorHAnsi"/>
        </w:rPr>
      </w:pPr>
      <w:r w:rsidRPr="006C3CDE">
        <w:rPr>
          <w:rFonts w:asciiTheme="minorHAnsi" w:hAnsiTheme="minorHAnsi" w:cstheme="minorHAnsi"/>
          <w:b/>
          <w:u w:val="single"/>
        </w:rPr>
        <w:lastRenderedPageBreak/>
        <w:t>Plánek obce s vyznačením zdrojů vody pro hašení požárů, čerpacích stanovišť a směru příjezdu k nim</w:t>
      </w:r>
    </w:p>
    <w:p w:rsidR="00264860" w:rsidRPr="009A4D03" w:rsidRDefault="006C3CDE" w:rsidP="006C3CDE">
      <w:pPr>
        <w:pStyle w:val="Normlnweb"/>
        <w:ind w:firstLine="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87587" cy="818058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dranty A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582" cy="821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60" w:rsidRPr="009A4D03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Theme="minorHAnsi" w:hAnsiTheme="minorHAnsi" w:cstheme="minorHAnsi"/>
          <w:b/>
          <w:color w:val="auto"/>
        </w:rPr>
      </w:pPr>
    </w:p>
    <w:p w:rsidR="00686504" w:rsidRPr="009A4D03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sectPr w:rsidR="00686504" w:rsidRPr="009A4D0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BE" w:rsidRDefault="00C565BE">
      <w:r>
        <w:separator/>
      </w:r>
    </w:p>
  </w:endnote>
  <w:endnote w:type="continuationSeparator" w:id="0">
    <w:p w:rsidR="00C565BE" w:rsidRDefault="00C5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BE" w:rsidRDefault="00C565BE">
      <w:r>
        <w:separator/>
      </w:r>
    </w:p>
  </w:footnote>
  <w:footnote w:type="continuationSeparator" w:id="0">
    <w:p w:rsidR="00C565BE" w:rsidRDefault="00C565BE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56E0"/>
    <w:multiLevelType w:val="hybridMultilevel"/>
    <w:tmpl w:val="0F6AA848"/>
    <w:lvl w:ilvl="0" w:tplc="04F81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8E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88F"/>
    <w:rsid w:val="00015BC7"/>
    <w:rsid w:val="0002050F"/>
    <w:rsid w:val="000249FB"/>
    <w:rsid w:val="00024A86"/>
    <w:rsid w:val="00032EB6"/>
    <w:rsid w:val="00061B31"/>
    <w:rsid w:val="000A192D"/>
    <w:rsid w:val="000B6A0E"/>
    <w:rsid w:val="000C01AD"/>
    <w:rsid w:val="000C6AC5"/>
    <w:rsid w:val="000E3719"/>
    <w:rsid w:val="001247D0"/>
    <w:rsid w:val="00157832"/>
    <w:rsid w:val="00167FA5"/>
    <w:rsid w:val="00176F5A"/>
    <w:rsid w:val="001908F6"/>
    <w:rsid w:val="001D0B27"/>
    <w:rsid w:val="001E2224"/>
    <w:rsid w:val="00212C35"/>
    <w:rsid w:val="00213118"/>
    <w:rsid w:val="00224B0D"/>
    <w:rsid w:val="00226A04"/>
    <w:rsid w:val="00231F93"/>
    <w:rsid w:val="0024367B"/>
    <w:rsid w:val="0024722A"/>
    <w:rsid w:val="00264860"/>
    <w:rsid w:val="002B3198"/>
    <w:rsid w:val="002C3F33"/>
    <w:rsid w:val="002D539B"/>
    <w:rsid w:val="002E1202"/>
    <w:rsid w:val="002F1F16"/>
    <w:rsid w:val="00314D04"/>
    <w:rsid w:val="00380BCE"/>
    <w:rsid w:val="003B12D9"/>
    <w:rsid w:val="003E454A"/>
    <w:rsid w:val="003F468D"/>
    <w:rsid w:val="003F69A8"/>
    <w:rsid w:val="00401DF1"/>
    <w:rsid w:val="004154AF"/>
    <w:rsid w:val="004602FC"/>
    <w:rsid w:val="00470C68"/>
    <w:rsid w:val="00474A50"/>
    <w:rsid w:val="00477C4B"/>
    <w:rsid w:val="00485025"/>
    <w:rsid w:val="004A24E9"/>
    <w:rsid w:val="004C6EDE"/>
    <w:rsid w:val="00506910"/>
    <w:rsid w:val="00513323"/>
    <w:rsid w:val="00533F5B"/>
    <w:rsid w:val="0054059F"/>
    <w:rsid w:val="00595B01"/>
    <w:rsid w:val="005D3312"/>
    <w:rsid w:val="005D4038"/>
    <w:rsid w:val="006026C5"/>
    <w:rsid w:val="00614F22"/>
    <w:rsid w:val="00617BDE"/>
    <w:rsid w:val="0062451D"/>
    <w:rsid w:val="00630470"/>
    <w:rsid w:val="006350D6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3CDE"/>
    <w:rsid w:val="006F76D2"/>
    <w:rsid w:val="00700792"/>
    <w:rsid w:val="007057EF"/>
    <w:rsid w:val="00706D42"/>
    <w:rsid w:val="00707B67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42D31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56D7"/>
    <w:rsid w:val="00992AAD"/>
    <w:rsid w:val="009A3B45"/>
    <w:rsid w:val="009A4D03"/>
    <w:rsid w:val="009B06AB"/>
    <w:rsid w:val="009B33F1"/>
    <w:rsid w:val="009D1880"/>
    <w:rsid w:val="009D4704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565BE"/>
    <w:rsid w:val="00C82D9F"/>
    <w:rsid w:val="00C8700F"/>
    <w:rsid w:val="00C904D8"/>
    <w:rsid w:val="00CA3BE7"/>
    <w:rsid w:val="00CB56D6"/>
    <w:rsid w:val="00CB5F3F"/>
    <w:rsid w:val="00D0105C"/>
    <w:rsid w:val="00D052DB"/>
    <w:rsid w:val="00D21DE2"/>
    <w:rsid w:val="00D3488C"/>
    <w:rsid w:val="00D6536B"/>
    <w:rsid w:val="00D800DA"/>
    <w:rsid w:val="00D81F72"/>
    <w:rsid w:val="00D925C4"/>
    <w:rsid w:val="00D966CD"/>
    <w:rsid w:val="00DF2532"/>
    <w:rsid w:val="00E10B9B"/>
    <w:rsid w:val="00E122C4"/>
    <w:rsid w:val="00E27608"/>
    <w:rsid w:val="00E31920"/>
    <w:rsid w:val="00E344BE"/>
    <w:rsid w:val="00E963F9"/>
    <w:rsid w:val="00E969E4"/>
    <w:rsid w:val="00EA6865"/>
    <w:rsid w:val="00EB68DE"/>
    <w:rsid w:val="00EC4D93"/>
    <w:rsid w:val="00ED0C75"/>
    <w:rsid w:val="00EE2A3B"/>
    <w:rsid w:val="00EF37CD"/>
    <w:rsid w:val="00EF3998"/>
    <w:rsid w:val="00F235C4"/>
    <w:rsid w:val="00F44A56"/>
    <w:rsid w:val="00F53232"/>
    <w:rsid w:val="00F64363"/>
    <w:rsid w:val="00FA6CB4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6DBF-1151-4DB9-896B-12858C7F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Komňa</cp:lastModifiedBy>
  <cp:revision>2</cp:revision>
  <cp:lastPrinted>2024-12-13T09:29:00Z</cp:lastPrinted>
  <dcterms:created xsi:type="dcterms:W3CDTF">2024-12-16T12:27:00Z</dcterms:created>
  <dcterms:modified xsi:type="dcterms:W3CDTF">2024-12-16T12:27:00Z</dcterms:modified>
</cp:coreProperties>
</file>