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5EB50" w14:textId="77777777" w:rsidR="00452204" w:rsidRPr="00232CE4" w:rsidRDefault="00452204" w:rsidP="007F3008">
      <w:pPr>
        <w:spacing w:after="120"/>
        <w:rPr>
          <w:rFonts w:asciiTheme="minorHAnsi" w:hAnsiTheme="minorHAnsi" w:cstheme="minorHAnsi"/>
          <w:sz w:val="20"/>
          <w:szCs w:val="20"/>
        </w:rPr>
      </w:pPr>
    </w:p>
    <w:p w14:paraId="63E1299D" w14:textId="77777777" w:rsidR="00452204" w:rsidRPr="00E33834" w:rsidRDefault="00BB7E31" w:rsidP="00B50B22">
      <w:pPr>
        <w:jc w:val="center"/>
        <w:rPr>
          <w:b/>
          <w:bCs/>
          <w:sz w:val="24"/>
          <w:szCs w:val="24"/>
        </w:rPr>
      </w:pPr>
      <w:r w:rsidRPr="00E33834">
        <w:rPr>
          <w:b/>
          <w:bCs/>
          <w:sz w:val="24"/>
          <w:szCs w:val="24"/>
        </w:rPr>
        <w:t>N A Ř Í Z E N Í</w:t>
      </w:r>
    </w:p>
    <w:p w14:paraId="60315FDB" w14:textId="5BC5C2F8" w:rsidR="00452204" w:rsidRPr="00E33834" w:rsidRDefault="00BB7E31" w:rsidP="00B50B22">
      <w:pPr>
        <w:jc w:val="center"/>
        <w:rPr>
          <w:b/>
          <w:bCs/>
          <w:sz w:val="24"/>
          <w:szCs w:val="24"/>
        </w:rPr>
      </w:pPr>
      <w:r w:rsidRPr="00E33834">
        <w:rPr>
          <w:b/>
          <w:bCs/>
          <w:sz w:val="24"/>
          <w:szCs w:val="24"/>
        </w:rPr>
        <w:t>M Ě S T A</w:t>
      </w:r>
      <w:r w:rsidR="00232CE4" w:rsidRPr="00E33834">
        <w:rPr>
          <w:b/>
          <w:bCs/>
          <w:sz w:val="24"/>
          <w:szCs w:val="24"/>
        </w:rPr>
        <w:t xml:space="preserve"> </w:t>
      </w:r>
      <w:r w:rsidR="00E33834" w:rsidRPr="00E33834">
        <w:rPr>
          <w:b/>
          <w:bCs/>
          <w:sz w:val="24"/>
          <w:szCs w:val="24"/>
        </w:rPr>
        <w:t xml:space="preserve"> </w:t>
      </w:r>
      <w:r w:rsidR="00E33834">
        <w:rPr>
          <w:b/>
          <w:bCs/>
          <w:sz w:val="24"/>
          <w:szCs w:val="24"/>
        </w:rPr>
        <w:t xml:space="preserve"> </w:t>
      </w:r>
      <w:r w:rsidRPr="00E33834">
        <w:rPr>
          <w:b/>
          <w:bCs/>
          <w:sz w:val="24"/>
          <w:szCs w:val="24"/>
        </w:rPr>
        <w:t>L I T O M Y Š L</w:t>
      </w:r>
    </w:p>
    <w:p w14:paraId="613748C5" w14:textId="77777777" w:rsidR="00452204" w:rsidRPr="00B50B22" w:rsidRDefault="00452204" w:rsidP="00B50B22">
      <w:pPr>
        <w:jc w:val="center"/>
        <w:rPr>
          <w:b/>
          <w:bCs/>
        </w:rPr>
      </w:pPr>
    </w:p>
    <w:p w14:paraId="2A46617B" w14:textId="77777777" w:rsidR="00A40D90" w:rsidRPr="00A40D90" w:rsidRDefault="00A40D90" w:rsidP="00A40D90">
      <w:pPr>
        <w:jc w:val="center"/>
        <w:rPr>
          <w:rFonts w:cs="Calibri"/>
          <w:b/>
          <w:sz w:val="20"/>
          <w:szCs w:val="20"/>
        </w:rPr>
      </w:pPr>
      <w:r w:rsidRPr="00A40D90">
        <w:rPr>
          <w:rFonts w:cs="Calibri"/>
          <w:b/>
          <w:sz w:val="20"/>
          <w:szCs w:val="20"/>
        </w:rPr>
        <w:t>o záměru zadat zpracování lesních hospodářských osnov s názvem Litomyšl-La</w:t>
      </w:r>
    </w:p>
    <w:p w14:paraId="0677443D" w14:textId="77777777" w:rsidR="00A40D90" w:rsidRDefault="00A40D90" w:rsidP="007F3008">
      <w:pPr>
        <w:spacing w:after="120"/>
        <w:ind w:left="57"/>
        <w:jc w:val="both"/>
        <w:rPr>
          <w:rFonts w:asciiTheme="minorHAnsi" w:eastAsia="Tahoma" w:hAnsiTheme="minorHAnsi" w:cstheme="minorHAnsi"/>
          <w:sz w:val="20"/>
          <w:szCs w:val="20"/>
        </w:rPr>
      </w:pPr>
    </w:p>
    <w:p w14:paraId="321DFC67" w14:textId="77777777" w:rsidR="005B0CD0" w:rsidRDefault="005B0CD0" w:rsidP="00A40D90">
      <w:pPr>
        <w:pStyle w:val="Zkladntext3"/>
        <w:rPr>
          <w:rFonts w:cs="Calibri"/>
          <w:sz w:val="20"/>
          <w:szCs w:val="20"/>
        </w:rPr>
      </w:pPr>
    </w:p>
    <w:p w14:paraId="6224F09F" w14:textId="77777777" w:rsidR="005B0CD0" w:rsidRPr="005B0CD0" w:rsidRDefault="005B0CD0" w:rsidP="005B0CD0">
      <w:pPr>
        <w:pStyle w:val="Zkladntext3"/>
        <w:rPr>
          <w:rFonts w:cs="Calibri"/>
          <w:sz w:val="20"/>
          <w:szCs w:val="20"/>
        </w:rPr>
      </w:pPr>
      <w:r w:rsidRPr="005B0CD0">
        <w:rPr>
          <w:rFonts w:cs="Calibri"/>
          <w:sz w:val="20"/>
          <w:szCs w:val="20"/>
        </w:rPr>
        <w:t>Rada Města Litomyšl se na svém zasedání dne 21.5.2025 usnesla vydat na základě § 25 odst. 2 a § 48 odst. 2 písm. d) zákona č. 289/1995 Sb., o lesích a o změně a doplnění některých zákonů, ve znění pozdějších předpisů (lesní zákon), a v souladu s ustanovením § 11 a § 102 odst. 2 písm. d) zákona č. 128/2000 Sb., o obcích (obecní zřízení), ve znění pozdějších předpisů, toto nařízení, kterým se vyhlašuje záměr zadat zpracování lesních hospodářských osnov:</w:t>
      </w:r>
    </w:p>
    <w:p w14:paraId="3BD4669D" w14:textId="77777777" w:rsidR="005B0CD0" w:rsidRPr="005B0CD0" w:rsidRDefault="005B0CD0" w:rsidP="005B0CD0">
      <w:pPr>
        <w:pStyle w:val="Zkladntext3"/>
        <w:jc w:val="center"/>
        <w:rPr>
          <w:rFonts w:cs="Calibri"/>
          <w:b/>
          <w:bCs/>
          <w:sz w:val="20"/>
          <w:szCs w:val="20"/>
        </w:rPr>
      </w:pPr>
      <w:r w:rsidRPr="005B0CD0">
        <w:rPr>
          <w:rFonts w:cs="Calibri"/>
          <w:b/>
          <w:bCs/>
          <w:sz w:val="20"/>
          <w:szCs w:val="20"/>
        </w:rPr>
        <w:t>Článek 1</w:t>
      </w:r>
    </w:p>
    <w:p w14:paraId="5E715792" w14:textId="77777777" w:rsidR="005B0CD0" w:rsidRPr="005B0CD0" w:rsidRDefault="005B0CD0" w:rsidP="005B0CD0">
      <w:pPr>
        <w:pStyle w:val="Zkladntext3"/>
        <w:rPr>
          <w:rFonts w:cs="Calibri"/>
          <w:sz w:val="20"/>
          <w:szCs w:val="20"/>
        </w:rPr>
      </w:pPr>
      <w:r w:rsidRPr="005B0CD0">
        <w:rPr>
          <w:rFonts w:cs="Calibri"/>
          <w:sz w:val="20"/>
          <w:szCs w:val="20"/>
        </w:rPr>
        <w:t>(1)</w:t>
      </w:r>
      <w:r w:rsidRPr="005B0CD0">
        <w:rPr>
          <w:rFonts w:cs="Calibri"/>
          <w:sz w:val="20"/>
          <w:szCs w:val="20"/>
        </w:rPr>
        <w:tab/>
        <w:t>Město Litomyšl vyhlašuje záměr zadat zpracování lesních hospodářských osnov dle ustanovení § 25 odst. 1 lesního zákona v zařizovacím obvodu s názvem Litomyšl-La s platností od 1.1.2027 do 31.12.2036.</w:t>
      </w:r>
    </w:p>
    <w:p w14:paraId="5D5556C0" w14:textId="77777777" w:rsidR="005B0CD0" w:rsidRPr="005B0CD0" w:rsidRDefault="005B0CD0" w:rsidP="005B0CD0">
      <w:pPr>
        <w:pStyle w:val="Zkladntext3"/>
        <w:rPr>
          <w:rFonts w:cs="Calibri"/>
          <w:sz w:val="20"/>
          <w:szCs w:val="20"/>
        </w:rPr>
      </w:pPr>
      <w:r w:rsidRPr="005B0CD0">
        <w:rPr>
          <w:rFonts w:cs="Calibri"/>
          <w:sz w:val="20"/>
          <w:szCs w:val="20"/>
        </w:rPr>
        <w:t>(2)</w:t>
      </w:r>
      <w:r w:rsidRPr="005B0CD0">
        <w:rPr>
          <w:rFonts w:cs="Calibri"/>
          <w:sz w:val="20"/>
          <w:szCs w:val="20"/>
        </w:rPr>
        <w:tab/>
        <w:t>Lesní hospodářské osnovy budou zpracovány v zařizovacím obvodu, který je tvořen katastrálními územími následujících obcí:</w:t>
      </w:r>
    </w:p>
    <w:tbl>
      <w:tblPr>
        <w:tblW w:w="9513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1E0" w:firstRow="1" w:lastRow="1" w:firstColumn="1" w:lastColumn="1" w:noHBand="0" w:noVBand="0"/>
      </w:tblPr>
      <w:tblGrid>
        <w:gridCol w:w="4294"/>
        <w:gridCol w:w="5219"/>
      </w:tblGrid>
      <w:tr w:rsidR="00082C22" w:rsidRPr="00B11159" w14:paraId="022555EB" w14:textId="77777777" w:rsidTr="005162DA">
        <w:trPr>
          <w:trHeight w:val="379"/>
        </w:trPr>
        <w:tc>
          <w:tcPr>
            <w:tcW w:w="4294" w:type="dxa"/>
            <w:shd w:val="clear" w:color="auto" w:fill="auto"/>
          </w:tcPr>
          <w:p w14:paraId="318739AF" w14:textId="77777777" w:rsidR="00082C22" w:rsidRPr="00082C22" w:rsidRDefault="00082C22" w:rsidP="005162DA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82C22">
              <w:rPr>
                <w:rFonts w:asciiTheme="minorHAnsi" w:hAnsiTheme="minorHAnsi" w:cstheme="minorHAnsi"/>
                <w:bCs/>
                <w:sz w:val="18"/>
                <w:szCs w:val="18"/>
              </w:rPr>
              <w:t>Obec Bohuňovice</w:t>
            </w:r>
          </w:p>
        </w:tc>
        <w:tc>
          <w:tcPr>
            <w:tcW w:w="5219" w:type="dxa"/>
            <w:shd w:val="clear" w:color="auto" w:fill="auto"/>
          </w:tcPr>
          <w:p w14:paraId="2BBCB981" w14:textId="77777777" w:rsidR="00082C22" w:rsidRPr="00082C22" w:rsidRDefault="00082C22" w:rsidP="005162DA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82C22">
              <w:rPr>
                <w:rFonts w:asciiTheme="minorHAnsi" w:hAnsiTheme="minorHAnsi" w:cstheme="minorHAnsi"/>
                <w:bCs/>
                <w:sz w:val="18"/>
                <w:szCs w:val="18"/>
              </w:rPr>
              <w:t>katastrální území Bohuňovice u Litomyšle</w:t>
            </w:r>
          </w:p>
        </w:tc>
      </w:tr>
      <w:tr w:rsidR="00082C22" w:rsidRPr="00B11159" w14:paraId="554F3FCF" w14:textId="77777777" w:rsidTr="005162DA">
        <w:trPr>
          <w:trHeight w:val="379"/>
        </w:trPr>
        <w:tc>
          <w:tcPr>
            <w:tcW w:w="4294" w:type="dxa"/>
            <w:shd w:val="clear" w:color="auto" w:fill="auto"/>
          </w:tcPr>
          <w:p w14:paraId="6D5DD9DB" w14:textId="77777777" w:rsidR="00082C22" w:rsidRPr="00082C22" w:rsidRDefault="00082C22" w:rsidP="005162DA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82C22">
              <w:rPr>
                <w:rFonts w:asciiTheme="minorHAnsi" w:hAnsiTheme="minorHAnsi" w:cstheme="minorHAnsi"/>
                <w:bCs/>
                <w:sz w:val="18"/>
                <w:szCs w:val="18"/>
              </w:rPr>
              <w:t>Obec Cerekv</w:t>
            </w:r>
            <w:smartTag w:uri="urn:schemas-microsoft-com:office:smarttags" w:element="PersonName">
              <w:r w:rsidRPr="00082C22">
                <w:rPr>
                  <w:rFonts w:asciiTheme="minorHAnsi" w:hAnsiTheme="minorHAnsi" w:cstheme="minorHAnsi"/>
                  <w:bCs/>
                  <w:sz w:val="18"/>
                  <w:szCs w:val="18"/>
                </w:rPr>
                <w:t>i</w:t>
              </w:r>
            </w:smartTag>
            <w:r w:rsidRPr="00082C22">
              <w:rPr>
                <w:rFonts w:asciiTheme="minorHAnsi" w:hAnsiTheme="minorHAnsi" w:cstheme="minorHAnsi"/>
                <w:bCs/>
                <w:sz w:val="18"/>
                <w:szCs w:val="18"/>
              </w:rPr>
              <w:t>ce nad Loučnou</w:t>
            </w:r>
          </w:p>
        </w:tc>
        <w:tc>
          <w:tcPr>
            <w:tcW w:w="5219" w:type="dxa"/>
            <w:shd w:val="clear" w:color="auto" w:fill="auto"/>
          </w:tcPr>
          <w:p w14:paraId="447B9D53" w14:textId="77777777" w:rsidR="00082C22" w:rsidRPr="00082C22" w:rsidRDefault="00082C22" w:rsidP="005162DA">
            <w:pPr>
              <w:ind w:left="3060" w:hanging="3060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82C22">
              <w:rPr>
                <w:rFonts w:asciiTheme="minorHAnsi" w:hAnsiTheme="minorHAnsi" w:cstheme="minorHAnsi"/>
                <w:bCs/>
                <w:sz w:val="18"/>
                <w:szCs w:val="18"/>
              </w:rPr>
              <w:t>katastrální území Pekla</w:t>
            </w:r>
          </w:p>
        </w:tc>
      </w:tr>
      <w:tr w:rsidR="00082C22" w:rsidRPr="00B11159" w14:paraId="7C9A16A6" w14:textId="77777777" w:rsidTr="005162DA">
        <w:trPr>
          <w:trHeight w:val="379"/>
        </w:trPr>
        <w:tc>
          <w:tcPr>
            <w:tcW w:w="4294" w:type="dxa"/>
            <w:shd w:val="clear" w:color="auto" w:fill="auto"/>
          </w:tcPr>
          <w:p w14:paraId="5C4FCD0D" w14:textId="77777777" w:rsidR="00082C22" w:rsidRPr="00082C22" w:rsidRDefault="00082C22" w:rsidP="005162DA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82C22">
              <w:rPr>
                <w:rFonts w:asciiTheme="minorHAnsi" w:hAnsiTheme="minorHAnsi" w:cstheme="minorHAnsi"/>
                <w:bCs/>
                <w:sz w:val="18"/>
                <w:szCs w:val="18"/>
              </w:rPr>
              <w:t>Obec Horky</w:t>
            </w:r>
          </w:p>
        </w:tc>
        <w:tc>
          <w:tcPr>
            <w:tcW w:w="5219" w:type="dxa"/>
            <w:shd w:val="clear" w:color="auto" w:fill="auto"/>
          </w:tcPr>
          <w:p w14:paraId="7C7A584A" w14:textId="77777777" w:rsidR="00082C22" w:rsidRPr="00082C22" w:rsidRDefault="00082C22" w:rsidP="005162DA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82C22">
              <w:rPr>
                <w:rFonts w:asciiTheme="minorHAnsi" w:hAnsiTheme="minorHAnsi" w:cstheme="minorHAnsi"/>
                <w:bCs/>
                <w:sz w:val="18"/>
                <w:szCs w:val="18"/>
              </w:rPr>
              <w:t>katastrální území Horky</w:t>
            </w:r>
          </w:p>
        </w:tc>
      </w:tr>
      <w:tr w:rsidR="00082C22" w:rsidRPr="00B11159" w14:paraId="65393B61" w14:textId="77777777" w:rsidTr="005162DA">
        <w:trPr>
          <w:trHeight w:val="379"/>
        </w:trPr>
        <w:tc>
          <w:tcPr>
            <w:tcW w:w="4294" w:type="dxa"/>
            <w:shd w:val="clear" w:color="auto" w:fill="auto"/>
          </w:tcPr>
          <w:p w14:paraId="3E63E39A" w14:textId="77777777" w:rsidR="00082C22" w:rsidRPr="00082C22" w:rsidRDefault="00082C22" w:rsidP="005162DA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82C22">
              <w:rPr>
                <w:rFonts w:asciiTheme="minorHAnsi" w:hAnsiTheme="minorHAnsi" w:cstheme="minorHAnsi"/>
                <w:bCs/>
                <w:sz w:val="18"/>
                <w:szCs w:val="18"/>
              </w:rPr>
              <w:t>Obec Janov</w:t>
            </w:r>
          </w:p>
        </w:tc>
        <w:tc>
          <w:tcPr>
            <w:tcW w:w="5219" w:type="dxa"/>
            <w:shd w:val="clear" w:color="auto" w:fill="auto"/>
          </w:tcPr>
          <w:p w14:paraId="191F6A2F" w14:textId="77777777" w:rsidR="00082C22" w:rsidRPr="00082C22" w:rsidRDefault="00082C22" w:rsidP="005162DA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82C22">
              <w:rPr>
                <w:rFonts w:asciiTheme="minorHAnsi" w:hAnsiTheme="minorHAnsi" w:cstheme="minorHAnsi"/>
                <w:bCs/>
                <w:sz w:val="18"/>
                <w:szCs w:val="18"/>
              </w:rPr>
              <w:t>katastrální území Janov u L</w:t>
            </w:r>
            <w:smartTag w:uri="urn:schemas-microsoft-com:office:smarttags" w:element="PersonName">
              <w:r w:rsidRPr="00082C22">
                <w:rPr>
                  <w:rFonts w:asciiTheme="minorHAnsi" w:hAnsiTheme="minorHAnsi" w:cstheme="minorHAnsi"/>
                  <w:bCs/>
                  <w:sz w:val="18"/>
                  <w:szCs w:val="18"/>
                </w:rPr>
                <w:t>i</w:t>
              </w:r>
            </w:smartTag>
            <w:r w:rsidRPr="00082C22">
              <w:rPr>
                <w:rFonts w:asciiTheme="minorHAnsi" w:hAnsiTheme="minorHAnsi" w:cstheme="minorHAnsi"/>
                <w:bCs/>
                <w:sz w:val="18"/>
                <w:szCs w:val="18"/>
              </w:rPr>
              <w:t>tomyšle</w:t>
            </w:r>
          </w:p>
        </w:tc>
      </w:tr>
      <w:tr w:rsidR="00082C22" w:rsidRPr="00B11159" w14:paraId="480A3B25" w14:textId="77777777" w:rsidTr="005162DA">
        <w:trPr>
          <w:trHeight w:val="831"/>
        </w:trPr>
        <w:tc>
          <w:tcPr>
            <w:tcW w:w="4294" w:type="dxa"/>
            <w:shd w:val="clear" w:color="auto" w:fill="auto"/>
          </w:tcPr>
          <w:p w14:paraId="5FA7DBD1" w14:textId="77777777" w:rsidR="00082C22" w:rsidRPr="00082C22" w:rsidRDefault="00082C22" w:rsidP="005162DA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82C22">
              <w:rPr>
                <w:rFonts w:asciiTheme="minorHAnsi" w:hAnsiTheme="minorHAnsi" w:cstheme="minorHAnsi"/>
                <w:bCs/>
                <w:sz w:val="18"/>
                <w:szCs w:val="18"/>
              </w:rPr>
              <w:t>Město Litomyšl</w:t>
            </w:r>
          </w:p>
        </w:tc>
        <w:tc>
          <w:tcPr>
            <w:tcW w:w="5219" w:type="dxa"/>
            <w:shd w:val="clear" w:color="auto" w:fill="auto"/>
          </w:tcPr>
          <w:p w14:paraId="45A8CA20" w14:textId="77777777" w:rsidR="00082C22" w:rsidRPr="00082C22" w:rsidRDefault="00082C22" w:rsidP="005162DA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82C22">
              <w:rPr>
                <w:rFonts w:asciiTheme="minorHAnsi" w:hAnsiTheme="minorHAnsi" w:cstheme="minorHAnsi"/>
                <w:bCs/>
                <w:sz w:val="18"/>
                <w:szCs w:val="18"/>
              </w:rPr>
              <w:t>katastrální území Kornice</w:t>
            </w:r>
          </w:p>
          <w:p w14:paraId="775F085C" w14:textId="77777777" w:rsidR="00082C22" w:rsidRPr="00082C22" w:rsidRDefault="00082C22" w:rsidP="005162DA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82C22">
              <w:rPr>
                <w:rFonts w:asciiTheme="minorHAnsi" w:hAnsiTheme="minorHAnsi" w:cstheme="minorHAnsi"/>
                <w:bCs/>
                <w:sz w:val="18"/>
                <w:szCs w:val="18"/>
              </w:rPr>
              <w:t>katastrální území Pazucha</w:t>
            </w:r>
          </w:p>
          <w:p w14:paraId="13D0B05A" w14:textId="77777777" w:rsidR="00082C22" w:rsidRPr="00082C22" w:rsidRDefault="00082C22" w:rsidP="005162DA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82C22">
              <w:rPr>
                <w:rFonts w:asciiTheme="minorHAnsi" w:hAnsiTheme="minorHAnsi" w:cstheme="minorHAnsi"/>
                <w:bCs/>
                <w:sz w:val="18"/>
                <w:szCs w:val="18"/>
              </w:rPr>
              <w:t>katastrální území Záhraď</w:t>
            </w:r>
          </w:p>
        </w:tc>
      </w:tr>
      <w:tr w:rsidR="00082C22" w:rsidRPr="00B11159" w14:paraId="11392376" w14:textId="77777777" w:rsidTr="005162DA">
        <w:trPr>
          <w:trHeight w:val="612"/>
        </w:trPr>
        <w:tc>
          <w:tcPr>
            <w:tcW w:w="4294" w:type="dxa"/>
            <w:shd w:val="clear" w:color="auto" w:fill="auto"/>
          </w:tcPr>
          <w:p w14:paraId="4B8BDB19" w14:textId="77777777" w:rsidR="00082C22" w:rsidRPr="00082C22" w:rsidRDefault="00082C22" w:rsidP="005162DA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82C22">
              <w:rPr>
                <w:rFonts w:asciiTheme="minorHAnsi" w:hAnsiTheme="minorHAnsi" w:cstheme="minorHAnsi"/>
                <w:bCs/>
                <w:sz w:val="18"/>
                <w:szCs w:val="18"/>
              </w:rPr>
              <w:t>Obec Němčice</w:t>
            </w:r>
          </w:p>
        </w:tc>
        <w:tc>
          <w:tcPr>
            <w:tcW w:w="5219" w:type="dxa"/>
            <w:shd w:val="clear" w:color="auto" w:fill="auto"/>
          </w:tcPr>
          <w:p w14:paraId="4F61340F" w14:textId="77777777" w:rsidR="00082C22" w:rsidRPr="00082C22" w:rsidRDefault="00082C22" w:rsidP="005162DA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82C22">
              <w:rPr>
                <w:rFonts w:asciiTheme="minorHAnsi" w:hAnsiTheme="minorHAnsi" w:cstheme="minorHAnsi"/>
                <w:bCs/>
                <w:sz w:val="18"/>
                <w:szCs w:val="18"/>
              </w:rPr>
              <w:t>katastrální území Němčice u České Třebové</w:t>
            </w:r>
          </w:p>
          <w:p w14:paraId="5F170574" w14:textId="77777777" w:rsidR="00082C22" w:rsidRPr="00082C22" w:rsidRDefault="00082C22" w:rsidP="005162DA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82C22">
              <w:rPr>
                <w:rFonts w:asciiTheme="minorHAnsi" w:hAnsiTheme="minorHAnsi" w:cstheme="minorHAnsi"/>
                <w:bCs/>
                <w:sz w:val="18"/>
                <w:szCs w:val="18"/>
              </w:rPr>
              <w:t>katastrální území Zhoř u České Třebové</w:t>
            </w:r>
          </w:p>
        </w:tc>
      </w:tr>
      <w:tr w:rsidR="00082C22" w:rsidRPr="00B11159" w14:paraId="12BD9156" w14:textId="77777777" w:rsidTr="005162DA">
        <w:trPr>
          <w:trHeight w:val="379"/>
        </w:trPr>
        <w:tc>
          <w:tcPr>
            <w:tcW w:w="4294" w:type="dxa"/>
            <w:shd w:val="clear" w:color="auto" w:fill="auto"/>
          </w:tcPr>
          <w:p w14:paraId="5812240E" w14:textId="77777777" w:rsidR="00082C22" w:rsidRPr="00082C22" w:rsidRDefault="00082C22" w:rsidP="005162DA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82C22">
              <w:rPr>
                <w:rFonts w:asciiTheme="minorHAnsi" w:hAnsiTheme="minorHAnsi" w:cstheme="minorHAnsi"/>
                <w:bCs/>
                <w:sz w:val="18"/>
                <w:szCs w:val="18"/>
              </w:rPr>
              <w:t>Obec Sedliště</w:t>
            </w:r>
          </w:p>
        </w:tc>
        <w:tc>
          <w:tcPr>
            <w:tcW w:w="5219" w:type="dxa"/>
            <w:shd w:val="clear" w:color="auto" w:fill="auto"/>
          </w:tcPr>
          <w:p w14:paraId="4AFE2426" w14:textId="77777777" w:rsidR="00082C22" w:rsidRPr="00082C22" w:rsidRDefault="00082C22" w:rsidP="005162DA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82C22">
              <w:rPr>
                <w:rFonts w:asciiTheme="minorHAnsi" w:hAnsiTheme="minorHAnsi" w:cstheme="minorHAnsi"/>
                <w:bCs/>
                <w:sz w:val="18"/>
                <w:szCs w:val="18"/>
              </w:rPr>
              <w:t>katastrální území Sedliště u Litomyšle</w:t>
            </w:r>
          </w:p>
        </w:tc>
      </w:tr>
      <w:tr w:rsidR="00082C22" w:rsidRPr="00B11159" w14:paraId="057E57EE" w14:textId="77777777" w:rsidTr="005162DA">
        <w:trPr>
          <w:trHeight w:val="612"/>
        </w:trPr>
        <w:tc>
          <w:tcPr>
            <w:tcW w:w="4294" w:type="dxa"/>
            <w:shd w:val="clear" w:color="auto" w:fill="auto"/>
          </w:tcPr>
          <w:p w14:paraId="0D7D4751" w14:textId="77777777" w:rsidR="00082C22" w:rsidRPr="00082C22" w:rsidRDefault="00082C22" w:rsidP="005162DA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82C22">
              <w:rPr>
                <w:rFonts w:asciiTheme="minorHAnsi" w:hAnsiTheme="minorHAnsi" w:cstheme="minorHAnsi"/>
                <w:bCs/>
                <w:sz w:val="18"/>
                <w:szCs w:val="18"/>
              </w:rPr>
              <w:t>Obec Sloupnice</w:t>
            </w:r>
          </w:p>
        </w:tc>
        <w:tc>
          <w:tcPr>
            <w:tcW w:w="5219" w:type="dxa"/>
            <w:shd w:val="clear" w:color="auto" w:fill="auto"/>
          </w:tcPr>
          <w:p w14:paraId="1A25B550" w14:textId="77777777" w:rsidR="00082C22" w:rsidRPr="00082C22" w:rsidRDefault="00082C22" w:rsidP="005162DA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82C22">
              <w:rPr>
                <w:rFonts w:asciiTheme="minorHAnsi" w:hAnsiTheme="minorHAnsi" w:cstheme="minorHAnsi"/>
                <w:bCs/>
                <w:sz w:val="18"/>
                <w:szCs w:val="18"/>
              </w:rPr>
              <w:t>katastrální území Dolní Sloupnice</w:t>
            </w:r>
          </w:p>
          <w:p w14:paraId="33A96B18" w14:textId="77777777" w:rsidR="00082C22" w:rsidRPr="00082C22" w:rsidRDefault="00082C22" w:rsidP="005162DA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82C22">
              <w:rPr>
                <w:rFonts w:asciiTheme="minorHAnsi" w:hAnsiTheme="minorHAnsi" w:cstheme="minorHAnsi"/>
                <w:bCs/>
                <w:sz w:val="18"/>
                <w:szCs w:val="18"/>
              </w:rPr>
              <w:t>katastrální území Horní Sloupnice</w:t>
            </w:r>
          </w:p>
        </w:tc>
      </w:tr>
      <w:tr w:rsidR="00082C22" w:rsidRPr="00B11159" w14:paraId="26902CA1" w14:textId="77777777" w:rsidTr="005162DA">
        <w:trPr>
          <w:trHeight w:val="379"/>
        </w:trPr>
        <w:tc>
          <w:tcPr>
            <w:tcW w:w="4294" w:type="dxa"/>
            <w:shd w:val="clear" w:color="auto" w:fill="auto"/>
          </w:tcPr>
          <w:p w14:paraId="5B0001A1" w14:textId="77777777" w:rsidR="00082C22" w:rsidRPr="00082C22" w:rsidRDefault="00082C22" w:rsidP="005162DA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82C22">
              <w:rPr>
                <w:rFonts w:asciiTheme="minorHAnsi" w:hAnsiTheme="minorHAnsi" w:cstheme="minorHAnsi"/>
                <w:bCs/>
                <w:sz w:val="18"/>
                <w:szCs w:val="18"/>
              </w:rPr>
              <w:t>Obec Strakov</w:t>
            </w:r>
          </w:p>
        </w:tc>
        <w:tc>
          <w:tcPr>
            <w:tcW w:w="5219" w:type="dxa"/>
            <w:shd w:val="clear" w:color="auto" w:fill="auto"/>
          </w:tcPr>
          <w:p w14:paraId="2A4B51DC" w14:textId="77777777" w:rsidR="00082C22" w:rsidRPr="00082C22" w:rsidRDefault="00082C22" w:rsidP="005162DA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82C22">
              <w:rPr>
                <w:rFonts w:asciiTheme="minorHAnsi" w:hAnsiTheme="minorHAnsi" w:cstheme="minorHAnsi"/>
                <w:bCs/>
                <w:sz w:val="18"/>
                <w:szCs w:val="18"/>
              </w:rPr>
              <w:t>katastrální území Strakov</w:t>
            </w:r>
          </w:p>
        </w:tc>
      </w:tr>
      <w:tr w:rsidR="00082C22" w:rsidRPr="00B11159" w14:paraId="089BFC58" w14:textId="77777777" w:rsidTr="005162DA">
        <w:trPr>
          <w:trHeight w:val="394"/>
        </w:trPr>
        <w:tc>
          <w:tcPr>
            <w:tcW w:w="4294" w:type="dxa"/>
            <w:shd w:val="clear" w:color="auto" w:fill="auto"/>
          </w:tcPr>
          <w:p w14:paraId="040CEFD0" w14:textId="77777777" w:rsidR="00082C22" w:rsidRPr="00082C22" w:rsidRDefault="00082C22" w:rsidP="005162DA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82C22">
              <w:rPr>
                <w:rFonts w:asciiTheme="minorHAnsi" w:hAnsiTheme="minorHAnsi" w:cstheme="minorHAnsi"/>
                <w:bCs/>
                <w:sz w:val="18"/>
                <w:szCs w:val="18"/>
              </w:rPr>
              <w:t>Obec Vlčkov</w:t>
            </w:r>
          </w:p>
        </w:tc>
        <w:tc>
          <w:tcPr>
            <w:tcW w:w="5219" w:type="dxa"/>
            <w:shd w:val="clear" w:color="auto" w:fill="auto"/>
          </w:tcPr>
          <w:p w14:paraId="7F58B16F" w14:textId="77777777" w:rsidR="00082C22" w:rsidRPr="00082C22" w:rsidRDefault="00082C22" w:rsidP="005162DA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82C22">
              <w:rPr>
                <w:rFonts w:asciiTheme="minorHAnsi" w:hAnsiTheme="minorHAnsi" w:cstheme="minorHAnsi"/>
                <w:bCs/>
                <w:sz w:val="18"/>
                <w:szCs w:val="18"/>
              </w:rPr>
              <w:t>katastrální území Vlčkov</w:t>
            </w:r>
          </w:p>
        </w:tc>
      </w:tr>
    </w:tbl>
    <w:p w14:paraId="0FF47DB5" w14:textId="77777777" w:rsidR="00082C22" w:rsidRDefault="00082C22" w:rsidP="005B0CD0">
      <w:pPr>
        <w:pStyle w:val="Zkladntext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8280"/>
        </w:tabs>
        <w:rPr>
          <w:rFonts w:cs="Calibri"/>
          <w:sz w:val="20"/>
          <w:szCs w:val="20"/>
        </w:rPr>
      </w:pPr>
    </w:p>
    <w:p w14:paraId="108EC6CE" w14:textId="77777777" w:rsidR="005B0CD0" w:rsidRPr="005B0CD0" w:rsidRDefault="005B0CD0" w:rsidP="005B0CD0">
      <w:pPr>
        <w:pStyle w:val="Zkladntext3"/>
        <w:rPr>
          <w:rFonts w:cs="Calibri"/>
          <w:sz w:val="20"/>
          <w:szCs w:val="20"/>
        </w:rPr>
      </w:pPr>
      <w:r w:rsidRPr="005B0CD0">
        <w:rPr>
          <w:rFonts w:cs="Calibri"/>
          <w:sz w:val="20"/>
          <w:szCs w:val="20"/>
        </w:rPr>
        <w:t>(3)</w:t>
      </w:r>
      <w:r w:rsidRPr="005B0CD0">
        <w:rPr>
          <w:rFonts w:cs="Calibri"/>
          <w:sz w:val="20"/>
          <w:szCs w:val="20"/>
        </w:rPr>
        <w:tab/>
        <w:t>Lesní hospodářské osnovy budou vypracovány bezplatně pro všechny právnické a fyzické osoby, které jsou vlastníky lesů o výměře do 50 ha s výjimkou těch, kteří si dle § 24 odst. 3 lesního zákona zadali zpracování lesního hospodářského plánu.</w:t>
      </w:r>
    </w:p>
    <w:p w14:paraId="14414536" w14:textId="77777777" w:rsidR="005B0CD0" w:rsidRDefault="005B0CD0" w:rsidP="005B0CD0">
      <w:pPr>
        <w:pStyle w:val="Zkladntext3"/>
        <w:rPr>
          <w:rFonts w:cs="Calibri"/>
          <w:sz w:val="20"/>
          <w:szCs w:val="20"/>
        </w:rPr>
      </w:pPr>
    </w:p>
    <w:p w14:paraId="1740741D" w14:textId="554D5EF8" w:rsidR="005B0CD0" w:rsidRPr="005B0CD0" w:rsidRDefault="005B0CD0" w:rsidP="005B0CD0">
      <w:pPr>
        <w:pStyle w:val="Zkladntext3"/>
        <w:jc w:val="center"/>
        <w:rPr>
          <w:rFonts w:cs="Calibri"/>
          <w:b/>
          <w:bCs/>
          <w:sz w:val="20"/>
          <w:szCs w:val="20"/>
        </w:rPr>
      </w:pPr>
      <w:r w:rsidRPr="005B0CD0">
        <w:rPr>
          <w:rFonts w:cs="Calibri"/>
          <w:b/>
          <w:bCs/>
          <w:sz w:val="20"/>
          <w:szCs w:val="20"/>
        </w:rPr>
        <w:t>Článek 2</w:t>
      </w:r>
    </w:p>
    <w:p w14:paraId="1EB33782" w14:textId="77777777" w:rsidR="005B0CD0" w:rsidRPr="005B0CD0" w:rsidRDefault="005B0CD0" w:rsidP="005B0CD0">
      <w:pPr>
        <w:pStyle w:val="Zkladntext3"/>
        <w:rPr>
          <w:rFonts w:cs="Calibri"/>
          <w:sz w:val="20"/>
          <w:szCs w:val="20"/>
        </w:rPr>
      </w:pPr>
      <w:r w:rsidRPr="005B0CD0">
        <w:rPr>
          <w:rFonts w:cs="Calibri"/>
          <w:sz w:val="20"/>
          <w:szCs w:val="20"/>
        </w:rPr>
        <w:t>(1)</w:t>
      </w:r>
      <w:r w:rsidRPr="005B0CD0">
        <w:rPr>
          <w:rFonts w:cs="Calibri"/>
          <w:sz w:val="20"/>
          <w:szCs w:val="20"/>
        </w:rPr>
        <w:tab/>
        <w:t>Vlastníci lesů o výměře menší než 50 ha z uvedeného zařizovacího obvodu mají právo u Městského úřadu Litomyšl, odboru životního prostředí, písemně (popř. ústně do protokolu) uplatnit své připomínky a požadavky na zpracování lesních hospodářských osnov, včetně záměru hospodářských opatření. Tyto připomínky a požadavky může na základě zmocnění vlastníka lesa podat jeho odborný lesní hospodář.</w:t>
      </w:r>
    </w:p>
    <w:p w14:paraId="2FB5D34C" w14:textId="77777777" w:rsidR="005B0CD0" w:rsidRPr="005B0CD0" w:rsidRDefault="005B0CD0" w:rsidP="005B0CD0">
      <w:pPr>
        <w:pStyle w:val="Zkladntext3"/>
        <w:rPr>
          <w:rFonts w:cs="Calibri"/>
          <w:sz w:val="20"/>
          <w:szCs w:val="20"/>
        </w:rPr>
      </w:pPr>
      <w:r w:rsidRPr="005B0CD0">
        <w:rPr>
          <w:rFonts w:cs="Calibri"/>
          <w:sz w:val="20"/>
          <w:szCs w:val="20"/>
        </w:rPr>
        <w:t>(2)</w:t>
      </w:r>
      <w:r w:rsidRPr="005B0CD0">
        <w:rPr>
          <w:rFonts w:cs="Calibri"/>
          <w:sz w:val="20"/>
          <w:szCs w:val="20"/>
        </w:rPr>
        <w:tab/>
        <w:t>Připomínky a požadavky na zpracování lesních hospodářských osnov mohou uplatnit také další právnické a fyzické osoby, jejichž práva, právem chráněné zájmy nebo povinnosti mohou být dotčeny a orgány státní správy.</w:t>
      </w:r>
    </w:p>
    <w:p w14:paraId="29A3D70C" w14:textId="77777777" w:rsidR="005B0CD0" w:rsidRPr="005B0CD0" w:rsidRDefault="005B0CD0" w:rsidP="005B0CD0">
      <w:pPr>
        <w:pStyle w:val="Zkladntext3"/>
        <w:rPr>
          <w:rFonts w:cs="Calibri"/>
          <w:sz w:val="20"/>
          <w:szCs w:val="20"/>
        </w:rPr>
      </w:pPr>
      <w:r w:rsidRPr="005B0CD0">
        <w:rPr>
          <w:rFonts w:cs="Calibri"/>
          <w:sz w:val="20"/>
          <w:szCs w:val="20"/>
        </w:rPr>
        <w:lastRenderedPageBreak/>
        <w:t>(3)</w:t>
      </w:r>
      <w:r w:rsidRPr="005B0CD0">
        <w:rPr>
          <w:rFonts w:cs="Calibri"/>
          <w:sz w:val="20"/>
          <w:szCs w:val="20"/>
        </w:rPr>
        <w:tab/>
        <w:t>Termín pro oznámení připomínek a požadavků se stanovuje do 31. října 2025. V uvedeném termínu oznámí vlastníci lesů případně též skutečnost, že pro své lesy zadali zpracování lesního hospodářského plánu.</w:t>
      </w:r>
    </w:p>
    <w:p w14:paraId="2C0217DB" w14:textId="77777777" w:rsidR="005B0CD0" w:rsidRPr="005B0CD0" w:rsidRDefault="005B0CD0" w:rsidP="005B0CD0">
      <w:pPr>
        <w:pStyle w:val="Zkladntext3"/>
        <w:rPr>
          <w:rFonts w:cs="Calibri"/>
          <w:sz w:val="20"/>
          <w:szCs w:val="20"/>
        </w:rPr>
      </w:pPr>
    </w:p>
    <w:p w14:paraId="675A00DA" w14:textId="77777777" w:rsidR="005B0CD0" w:rsidRPr="005B0CD0" w:rsidRDefault="005B0CD0" w:rsidP="005B0CD0">
      <w:pPr>
        <w:pStyle w:val="Zkladntext3"/>
        <w:jc w:val="center"/>
        <w:rPr>
          <w:rFonts w:cs="Calibri"/>
          <w:b/>
          <w:bCs/>
          <w:sz w:val="20"/>
          <w:szCs w:val="20"/>
        </w:rPr>
      </w:pPr>
      <w:r w:rsidRPr="005B0CD0">
        <w:rPr>
          <w:rFonts w:cs="Calibri"/>
          <w:b/>
          <w:bCs/>
          <w:sz w:val="20"/>
          <w:szCs w:val="20"/>
        </w:rPr>
        <w:t>Článek 3</w:t>
      </w:r>
    </w:p>
    <w:p w14:paraId="02DF924D" w14:textId="77777777" w:rsidR="005B0CD0" w:rsidRPr="005B0CD0" w:rsidRDefault="005B0CD0" w:rsidP="005B0CD0">
      <w:pPr>
        <w:pStyle w:val="Zkladntext3"/>
        <w:rPr>
          <w:rFonts w:cs="Calibri"/>
          <w:sz w:val="20"/>
          <w:szCs w:val="20"/>
        </w:rPr>
      </w:pPr>
      <w:r w:rsidRPr="005B0CD0">
        <w:rPr>
          <w:rFonts w:cs="Calibri"/>
          <w:sz w:val="20"/>
          <w:szCs w:val="20"/>
        </w:rPr>
        <w:t xml:space="preserve">Vlastník lesa, pro kterého byla zpracována lesní hospodářská osnova, ji obdrží bezplatně na vyžádání na základě protokolárního převzetí u instituce, která zpracování osnov zadává. </w:t>
      </w:r>
    </w:p>
    <w:p w14:paraId="55FC450D" w14:textId="77777777" w:rsidR="005B0CD0" w:rsidRPr="005B0CD0" w:rsidRDefault="005B0CD0" w:rsidP="005B0CD0">
      <w:pPr>
        <w:pStyle w:val="Zkladntext3"/>
        <w:rPr>
          <w:rFonts w:cs="Calibri"/>
          <w:sz w:val="20"/>
          <w:szCs w:val="20"/>
        </w:rPr>
      </w:pPr>
    </w:p>
    <w:p w14:paraId="5EA867AB" w14:textId="77777777" w:rsidR="005B0CD0" w:rsidRPr="005B0CD0" w:rsidRDefault="005B0CD0" w:rsidP="005B0CD0">
      <w:pPr>
        <w:pStyle w:val="Zkladntext3"/>
        <w:jc w:val="center"/>
        <w:rPr>
          <w:rFonts w:cs="Calibri"/>
          <w:b/>
          <w:bCs/>
          <w:sz w:val="20"/>
          <w:szCs w:val="20"/>
        </w:rPr>
      </w:pPr>
      <w:r w:rsidRPr="005B0CD0">
        <w:rPr>
          <w:rFonts w:cs="Calibri"/>
          <w:b/>
          <w:bCs/>
          <w:sz w:val="20"/>
          <w:szCs w:val="20"/>
        </w:rPr>
        <w:t>Článek 4</w:t>
      </w:r>
    </w:p>
    <w:p w14:paraId="7D9DEAA7" w14:textId="77777777" w:rsidR="005B0CD0" w:rsidRPr="005B0CD0" w:rsidRDefault="005B0CD0" w:rsidP="005B0CD0">
      <w:pPr>
        <w:pStyle w:val="Zkladntext3"/>
        <w:rPr>
          <w:rFonts w:cs="Calibri"/>
          <w:sz w:val="20"/>
          <w:szCs w:val="20"/>
        </w:rPr>
      </w:pPr>
      <w:r w:rsidRPr="005B0CD0">
        <w:rPr>
          <w:rFonts w:cs="Calibri"/>
          <w:sz w:val="20"/>
          <w:szCs w:val="20"/>
        </w:rPr>
        <w:t>(1)</w:t>
      </w:r>
      <w:r w:rsidRPr="005B0CD0">
        <w:rPr>
          <w:rFonts w:cs="Calibri"/>
          <w:sz w:val="20"/>
          <w:szCs w:val="20"/>
        </w:rPr>
        <w:tab/>
        <w:t xml:space="preserve">Nařízení se vyhlašuje zveřejněním ve Sbírce právních předpisů územních samosprávných celků a některých správních úřadů. </w:t>
      </w:r>
    </w:p>
    <w:p w14:paraId="67485FDC" w14:textId="77777777" w:rsidR="005B0CD0" w:rsidRPr="005B0CD0" w:rsidRDefault="005B0CD0" w:rsidP="005B0CD0">
      <w:pPr>
        <w:pStyle w:val="Zkladntext3"/>
        <w:rPr>
          <w:rFonts w:cs="Calibri"/>
          <w:sz w:val="20"/>
          <w:szCs w:val="20"/>
        </w:rPr>
      </w:pPr>
      <w:r w:rsidRPr="005B0CD0">
        <w:rPr>
          <w:rFonts w:cs="Calibri"/>
          <w:sz w:val="20"/>
          <w:szCs w:val="20"/>
        </w:rPr>
        <w:t>(2)</w:t>
      </w:r>
      <w:r w:rsidRPr="005B0CD0">
        <w:rPr>
          <w:rFonts w:cs="Calibri"/>
          <w:sz w:val="20"/>
          <w:szCs w:val="20"/>
        </w:rPr>
        <w:tab/>
        <w:t xml:space="preserve">Město Litomyšl a rovněž dotčené obce ve správním obvodu obce s rozšířenou působností Litomyšl zveřejní oznámení o vyhlášení tohoto nařízení ve Sbírce právních předpisů a toto nařízení na svých úředních deskách po dobu nejméně 15 dnů. </w:t>
      </w:r>
    </w:p>
    <w:p w14:paraId="19637CBB" w14:textId="77777777" w:rsidR="005B0CD0" w:rsidRDefault="005B0CD0" w:rsidP="005B0CD0">
      <w:pPr>
        <w:pStyle w:val="Zkladntext3"/>
        <w:jc w:val="center"/>
        <w:rPr>
          <w:rFonts w:cs="Calibri"/>
          <w:b/>
          <w:bCs/>
          <w:sz w:val="20"/>
          <w:szCs w:val="20"/>
        </w:rPr>
      </w:pPr>
    </w:p>
    <w:p w14:paraId="3367F95C" w14:textId="2708D86C" w:rsidR="005B0CD0" w:rsidRPr="005B0CD0" w:rsidRDefault="005B0CD0" w:rsidP="005B0CD0">
      <w:pPr>
        <w:pStyle w:val="Zkladntext3"/>
        <w:jc w:val="center"/>
        <w:rPr>
          <w:rFonts w:cs="Calibri"/>
          <w:b/>
          <w:bCs/>
          <w:sz w:val="20"/>
          <w:szCs w:val="20"/>
        </w:rPr>
      </w:pPr>
      <w:r w:rsidRPr="005B0CD0">
        <w:rPr>
          <w:rFonts w:cs="Calibri"/>
          <w:b/>
          <w:bCs/>
          <w:sz w:val="20"/>
          <w:szCs w:val="20"/>
        </w:rPr>
        <w:t>Článek 5</w:t>
      </w:r>
    </w:p>
    <w:p w14:paraId="36D6120B" w14:textId="77777777" w:rsidR="005B0CD0" w:rsidRPr="005B0CD0" w:rsidRDefault="005B0CD0" w:rsidP="005B0CD0">
      <w:pPr>
        <w:pStyle w:val="Zkladntext3"/>
        <w:rPr>
          <w:rFonts w:cs="Calibri"/>
          <w:sz w:val="20"/>
          <w:szCs w:val="20"/>
        </w:rPr>
      </w:pPr>
      <w:r w:rsidRPr="005B0CD0">
        <w:rPr>
          <w:rFonts w:cs="Calibri"/>
          <w:sz w:val="20"/>
          <w:szCs w:val="20"/>
        </w:rPr>
        <w:t>Toto nařízení nabývá účinnosti patnáctým dnem následujícím po dni jeho vyhlášení ve Sbírce právních předpisů územních samosprávných celků a některých správních úřadů a pozbývá platnosti dnem 31. října 2025.</w:t>
      </w:r>
    </w:p>
    <w:p w14:paraId="4D7EFEBF" w14:textId="77777777" w:rsidR="005B0CD0" w:rsidRPr="005B0CD0" w:rsidRDefault="005B0CD0" w:rsidP="005B0CD0">
      <w:pPr>
        <w:pStyle w:val="Zkladntext3"/>
        <w:rPr>
          <w:rFonts w:cs="Calibri"/>
          <w:sz w:val="20"/>
          <w:szCs w:val="20"/>
        </w:rPr>
      </w:pPr>
    </w:p>
    <w:p w14:paraId="4125765A" w14:textId="77777777" w:rsidR="00A40D90" w:rsidRPr="00C879B6" w:rsidRDefault="00A40D90" w:rsidP="00A40D90">
      <w:pPr>
        <w:tabs>
          <w:tab w:val="left" w:pos="426"/>
          <w:tab w:val="left" w:pos="567"/>
        </w:tabs>
        <w:jc w:val="both"/>
        <w:rPr>
          <w:rFonts w:ascii="Verdana" w:hAnsi="Verdana"/>
          <w:sz w:val="20"/>
          <w:szCs w:val="20"/>
        </w:rPr>
      </w:pPr>
    </w:p>
    <w:p w14:paraId="63E99109" w14:textId="77777777" w:rsidR="00AD4BD0" w:rsidRDefault="00AD4BD0" w:rsidP="00194290">
      <w:pPr>
        <w:rPr>
          <w:rFonts w:asciiTheme="minorHAnsi" w:hAnsiTheme="minorHAnsi" w:cstheme="minorHAnsi"/>
          <w:sz w:val="20"/>
          <w:szCs w:val="20"/>
        </w:rPr>
      </w:pPr>
    </w:p>
    <w:p w14:paraId="1E6ECA80" w14:textId="77777777" w:rsidR="00AD4BD0" w:rsidRDefault="00AD4BD0" w:rsidP="00194290">
      <w:pPr>
        <w:rPr>
          <w:rFonts w:asciiTheme="minorHAnsi" w:hAnsiTheme="minorHAnsi" w:cstheme="minorHAnsi"/>
          <w:sz w:val="20"/>
          <w:szCs w:val="20"/>
        </w:rPr>
      </w:pPr>
    </w:p>
    <w:p w14:paraId="16E9E3E4" w14:textId="77777777" w:rsidR="00AD4BD0" w:rsidRDefault="00AD4BD0" w:rsidP="00194290">
      <w:pPr>
        <w:rPr>
          <w:rFonts w:asciiTheme="minorHAnsi" w:hAnsiTheme="minorHAnsi" w:cstheme="minorHAnsi"/>
          <w:sz w:val="20"/>
          <w:szCs w:val="20"/>
        </w:rPr>
      </w:pPr>
    </w:p>
    <w:p w14:paraId="4ADF4C73" w14:textId="55C5AF93" w:rsidR="00073184" w:rsidRPr="00194290" w:rsidRDefault="00073184" w:rsidP="00194290">
      <w:pPr>
        <w:rPr>
          <w:rFonts w:asciiTheme="minorHAnsi" w:hAnsiTheme="minorHAnsi" w:cstheme="minorHAnsi"/>
          <w:sz w:val="20"/>
          <w:szCs w:val="20"/>
        </w:rPr>
      </w:pPr>
      <w:r w:rsidRPr="00194290">
        <w:rPr>
          <w:rFonts w:asciiTheme="minorHAnsi" w:hAnsiTheme="minorHAnsi" w:cstheme="minorHAnsi"/>
          <w:sz w:val="20"/>
          <w:szCs w:val="20"/>
        </w:rPr>
        <w:t>Mgr. Daniel Brýdl, LL.M</w:t>
      </w:r>
      <w:r w:rsidR="00232CE4" w:rsidRPr="00194290">
        <w:rPr>
          <w:rFonts w:asciiTheme="minorHAnsi" w:hAnsiTheme="minorHAnsi" w:cstheme="minorHAnsi"/>
          <w:sz w:val="20"/>
          <w:szCs w:val="20"/>
        </w:rPr>
        <w:t>.</w:t>
      </w:r>
      <w:r w:rsidRPr="00194290">
        <w:rPr>
          <w:rFonts w:asciiTheme="minorHAnsi" w:hAnsiTheme="minorHAnsi" w:cstheme="minorHAnsi"/>
          <w:sz w:val="20"/>
          <w:szCs w:val="20"/>
        </w:rPr>
        <w:t xml:space="preserve"> v.</w:t>
      </w:r>
      <w:r w:rsidR="00232CE4" w:rsidRPr="00194290">
        <w:rPr>
          <w:rFonts w:asciiTheme="minorHAnsi" w:hAnsiTheme="minorHAnsi" w:cstheme="minorHAnsi"/>
          <w:sz w:val="20"/>
          <w:szCs w:val="20"/>
        </w:rPr>
        <w:t xml:space="preserve"> </w:t>
      </w:r>
      <w:r w:rsidRPr="00194290">
        <w:rPr>
          <w:rFonts w:asciiTheme="minorHAnsi" w:hAnsiTheme="minorHAnsi" w:cstheme="minorHAnsi"/>
          <w:sz w:val="20"/>
          <w:szCs w:val="20"/>
        </w:rPr>
        <w:t xml:space="preserve">r.                                                       </w:t>
      </w:r>
      <w:r w:rsidR="00232CE4" w:rsidRPr="00194290">
        <w:rPr>
          <w:rFonts w:asciiTheme="minorHAnsi" w:hAnsiTheme="minorHAnsi" w:cstheme="minorHAnsi"/>
          <w:sz w:val="20"/>
          <w:szCs w:val="20"/>
        </w:rPr>
        <w:t xml:space="preserve">                           </w:t>
      </w:r>
      <w:r w:rsidRPr="00194290">
        <w:rPr>
          <w:rFonts w:asciiTheme="minorHAnsi" w:hAnsiTheme="minorHAnsi" w:cstheme="minorHAnsi"/>
          <w:sz w:val="20"/>
          <w:szCs w:val="20"/>
        </w:rPr>
        <w:t xml:space="preserve">   </w:t>
      </w:r>
      <w:r w:rsidR="00B80846">
        <w:rPr>
          <w:rFonts w:asciiTheme="minorHAnsi" w:hAnsiTheme="minorHAnsi" w:cstheme="minorHAnsi"/>
          <w:sz w:val="20"/>
          <w:szCs w:val="20"/>
        </w:rPr>
        <w:t xml:space="preserve">                              </w:t>
      </w:r>
      <w:r w:rsidRPr="00194290">
        <w:rPr>
          <w:rFonts w:asciiTheme="minorHAnsi" w:hAnsiTheme="minorHAnsi" w:cstheme="minorHAnsi"/>
          <w:sz w:val="20"/>
          <w:szCs w:val="20"/>
        </w:rPr>
        <w:t xml:space="preserve">    Radomil Kašpar v.</w:t>
      </w:r>
      <w:r w:rsidR="00232CE4" w:rsidRPr="00194290">
        <w:rPr>
          <w:rFonts w:asciiTheme="minorHAnsi" w:hAnsiTheme="minorHAnsi" w:cstheme="minorHAnsi"/>
          <w:sz w:val="20"/>
          <w:szCs w:val="20"/>
        </w:rPr>
        <w:t xml:space="preserve"> </w:t>
      </w:r>
      <w:r w:rsidRPr="00194290">
        <w:rPr>
          <w:rFonts w:asciiTheme="minorHAnsi" w:hAnsiTheme="minorHAnsi" w:cstheme="minorHAnsi"/>
          <w:sz w:val="20"/>
          <w:szCs w:val="20"/>
        </w:rPr>
        <w:t>r.</w:t>
      </w:r>
    </w:p>
    <w:p w14:paraId="596CBFFB" w14:textId="23E01B25" w:rsidR="00073184" w:rsidRPr="00194290" w:rsidRDefault="00EB3ADD" w:rsidP="00194290">
      <w:pPr>
        <w:rPr>
          <w:rFonts w:asciiTheme="minorHAnsi" w:hAnsiTheme="minorHAnsi" w:cstheme="minorHAnsi"/>
          <w:sz w:val="20"/>
          <w:szCs w:val="20"/>
        </w:rPr>
      </w:pPr>
      <w:r w:rsidRPr="00194290">
        <w:rPr>
          <w:rFonts w:asciiTheme="minorHAnsi" w:hAnsiTheme="minorHAnsi" w:cstheme="minorHAnsi"/>
          <w:sz w:val="20"/>
          <w:szCs w:val="20"/>
        </w:rPr>
        <w:t>s</w:t>
      </w:r>
      <w:r w:rsidR="00073184" w:rsidRPr="00194290">
        <w:rPr>
          <w:rFonts w:asciiTheme="minorHAnsi" w:hAnsiTheme="minorHAnsi" w:cstheme="minorHAnsi"/>
          <w:sz w:val="20"/>
          <w:szCs w:val="20"/>
        </w:rPr>
        <w:t xml:space="preserve">tarosta              </w:t>
      </w:r>
      <w:r w:rsidR="00232CE4" w:rsidRPr="00194290">
        <w:rPr>
          <w:rFonts w:asciiTheme="minorHAnsi" w:hAnsiTheme="minorHAnsi" w:cstheme="minorHAnsi"/>
          <w:sz w:val="20"/>
          <w:szCs w:val="20"/>
        </w:rPr>
        <w:t xml:space="preserve">     </w:t>
      </w:r>
      <w:r w:rsidR="00073184" w:rsidRPr="00194290">
        <w:rPr>
          <w:rFonts w:asciiTheme="minorHAnsi" w:hAnsiTheme="minorHAnsi" w:cstheme="minorHAnsi"/>
          <w:sz w:val="20"/>
          <w:szCs w:val="20"/>
        </w:rPr>
        <w:t xml:space="preserve">                                            </w:t>
      </w:r>
      <w:r w:rsidRPr="00194290">
        <w:rPr>
          <w:rFonts w:asciiTheme="minorHAnsi" w:hAnsiTheme="minorHAnsi" w:cstheme="minorHAnsi"/>
          <w:sz w:val="20"/>
          <w:szCs w:val="20"/>
        </w:rPr>
        <w:t xml:space="preserve">                        </w:t>
      </w:r>
      <w:r w:rsidR="00232CE4" w:rsidRPr="00194290">
        <w:rPr>
          <w:rFonts w:asciiTheme="minorHAnsi" w:hAnsiTheme="minorHAnsi" w:cstheme="minorHAnsi"/>
          <w:sz w:val="20"/>
          <w:szCs w:val="20"/>
        </w:rPr>
        <w:t xml:space="preserve">                                 </w:t>
      </w:r>
      <w:r w:rsidR="00B80846">
        <w:rPr>
          <w:rFonts w:asciiTheme="minorHAnsi" w:hAnsiTheme="minorHAnsi" w:cstheme="minorHAnsi"/>
          <w:sz w:val="20"/>
          <w:szCs w:val="20"/>
        </w:rPr>
        <w:t xml:space="preserve">                               </w:t>
      </w:r>
      <w:r w:rsidR="00232CE4" w:rsidRPr="00194290">
        <w:rPr>
          <w:rFonts w:asciiTheme="minorHAnsi" w:hAnsiTheme="minorHAnsi" w:cstheme="minorHAnsi"/>
          <w:sz w:val="20"/>
          <w:szCs w:val="20"/>
        </w:rPr>
        <w:t xml:space="preserve">   </w:t>
      </w:r>
      <w:r w:rsidRPr="00194290">
        <w:rPr>
          <w:rFonts w:asciiTheme="minorHAnsi" w:hAnsiTheme="minorHAnsi" w:cstheme="minorHAnsi"/>
          <w:sz w:val="20"/>
          <w:szCs w:val="20"/>
        </w:rPr>
        <w:t xml:space="preserve">  </w:t>
      </w:r>
      <w:r w:rsidR="00073184" w:rsidRPr="00194290">
        <w:rPr>
          <w:rFonts w:asciiTheme="minorHAnsi" w:hAnsiTheme="minorHAnsi" w:cstheme="minorHAnsi"/>
          <w:sz w:val="20"/>
          <w:szCs w:val="20"/>
        </w:rPr>
        <w:t>místostarosta</w:t>
      </w:r>
    </w:p>
    <w:p w14:paraId="2A7D9ACE" w14:textId="77777777" w:rsidR="00452204" w:rsidRPr="00194290" w:rsidRDefault="00452204" w:rsidP="00194290">
      <w:pPr>
        <w:rPr>
          <w:rFonts w:asciiTheme="minorHAnsi" w:hAnsiTheme="minorHAnsi" w:cstheme="minorHAnsi"/>
          <w:sz w:val="20"/>
          <w:szCs w:val="20"/>
        </w:rPr>
      </w:pPr>
    </w:p>
    <w:p w14:paraId="53C987F6" w14:textId="08992F66" w:rsidR="00C56F1B" w:rsidRPr="00FB5D93" w:rsidRDefault="00BB7E31" w:rsidP="004C1B3B">
      <w:pPr>
        <w:spacing w:after="120"/>
        <w:ind w:left="782" w:hanging="782"/>
        <w:jc w:val="both"/>
        <w:rPr>
          <w:rFonts w:ascii="Tahoma" w:hAnsi="Tahoma" w:cs="Tahoma"/>
          <w:sz w:val="23"/>
          <w:szCs w:val="23"/>
        </w:rPr>
      </w:pPr>
      <w:r w:rsidRPr="00FB5D93">
        <w:rPr>
          <w:rFonts w:ascii="Tahoma" w:hAnsi="Tahoma" w:cs="Tahoma"/>
          <w:noProof/>
          <w:sz w:val="23"/>
          <w:szCs w:val="23"/>
          <w:lang w:eastAsia="cs-CZ" w:bidi="ar-SA"/>
        </w:rPr>
        <mc:AlternateContent>
          <mc:Choice Requires="wps">
            <w:drawing>
              <wp:anchor distT="0" distB="0" distL="114935" distR="114935" simplePos="0" relativeHeight="6" behindDoc="1" locked="0" layoutInCell="1" allowOverlap="1" wp14:anchorId="210AD6A7" wp14:editId="37D97991">
                <wp:simplePos x="0" y="0"/>
                <wp:positionH relativeFrom="column">
                  <wp:posOffset>6325235</wp:posOffset>
                </wp:positionH>
                <wp:positionV relativeFrom="paragraph">
                  <wp:posOffset>-20955</wp:posOffset>
                </wp:positionV>
                <wp:extent cx="12700" cy="12700"/>
                <wp:effectExtent l="0" t="0" r="0" b="0"/>
                <wp:wrapNone/>
                <wp:docPr id="12" name="Shap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0" cy="1224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B0DDB97" id="Shape 24" o:spid="_x0000_s1026" style="position:absolute;margin-left:498.05pt;margin-top:-1.65pt;width:1pt;height:1pt;z-index:-503316474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" fillcolor="silver" stroked="f"/>
            </w:pict>
          </mc:Fallback>
        </mc:AlternateContent>
      </w:r>
      <w:r w:rsidRPr="00FB5D93">
        <w:rPr>
          <w:rFonts w:ascii="Tahoma" w:hAnsi="Tahoma" w:cs="Tahoma"/>
          <w:noProof/>
          <w:sz w:val="23"/>
          <w:szCs w:val="23"/>
          <w:lang w:eastAsia="cs-CZ" w:bidi="ar-SA"/>
        </w:rPr>
        <mc:AlternateContent>
          <mc:Choice Requires="wps">
            <w:drawing>
              <wp:anchor distT="0" distB="0" distL="114935" distR="114935" simplePos="0" relativeHeight="7" behindDoc="1" locked="0" layoutInCell="1" allowOverlap="1" wp14:anchorId="2D1992A8" wp14:editId="491C0ED9">
                <wp:simplePos x="0" y="0"/>
                <wp:positionH relativeFrom="column">
                  <wp:posOffset>6328410</wp:posOffset>
                </wp:positionH>
                <wp:positionV relativeFrom="paragraph">
                  <wp:posOffset>-8890</wp:posOffset>
                </wp:positionV>
                <wp:extent cx="18415" cy="12700"/>
                <wp:effectExtent l="0" t="0" r="0" b="0"/>
                <wp:wrapNone/>
                <wp:docPr id="13" name="Shap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40" cy="1224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B4C9F1C" id="Shape 23" o:spid="_x0000_s1026" style="position:absolute;margin-left:498.3pt;margin-top:-.7pt;width:1.45pt;height:1pt;z-index:-503316473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" fillcolor="silver" stroked="f"/>
            </w:pict>
          </mc:Fallback>
        </mc:AlternateContent>
      </w:r>
      <w:bookmarkStart w:id="0" w:name="page7"/>
      <w:bookmarkEnd w:id="0"/>
    </w:p>
    <w:sectPr w:rsidR="00C56F1B" w:rsidRPr="00FB5D93" w:rsidSect="00DF6DD4">
      <w:headerReference w:type="default" r:id="rId8"/>
      <w:footerReference w:type="default" r:id="rId9"/>
      <w:headerReference w:type="first" r:id="rId10"/>
      <w:pgSz w:w="11906" w:h="16838"/>
      <w:pgMar w:top="703" w:right="1274" w:bottom="614" w:left="1300" w:header="0" w:footer="0" w:gutter="0"/>
      <w:cols w:space="708"/>
      <w:formProt w:val="0"/>
      <w:titlePg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E16E6" w14:textId="77777777" w:rsidR="00A86CA7" w:rsidRDefault="00A86CA7" w:rsidP="00A86CA7">
      <w:r>
        <w:separator/>
      </w:r>
    </w:p>
  </w:endnote>
  <w:endnote w:type="continuationSeparator" w:id="0">
    <w:p w14:paraId="11B1C688" w14:textId="77777777" w:rsidR="00A86CA7" w:rsidRDefault="00A86CA7" w:rsidP="00A86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8FF35" w14:textId="6EE013CC" w:rsidR="00A86CA7" w:rsidRDefault="00F46ACF">
    <w:pPr>
      <w:pStyle w:val="Zpat"/>
    </w:pPr>
    <w:r>
      <w:rPr>
        <w:noProof/>
        <w:sz w:val="18"/>
        <w:szCs w:val="16"/>
        <w:lang w:eastAsia="cs-CZ"/>
      </w:rPr>
      <w:drawing>
        <wp:anchor distT="0" distB="0" distL="114300" distR="114300" simplePos="0" relativeHeight="251667456" behindDoc="1" locked="0" layoutInCell="1" allowOverlap="1" wp14:anchorId="1CEC38DF" wp14:editId="261D94D9">
          <wp:simplePos x="0" y="0"/>
          <wp:positionH relativeFrom="column">
            <wp:posOffset>-489585</wp:posOffset>
          </wp:positionH>
          <wp:positionV relativeFrom="paragraph">
            <wp:posOffset>-1099645</wp:posOffset>
          </wp:positionV>
          <wp:extent cx="1384663" cy="1614961"/>
          <wp:effectExtent l="0" t="0" r="6350" b="4445"/>
          <wp:wrapNone/>
          <wp:docPr id="1186878167" name="Obrázek 1186878167" descr="Obsah obrázku červená, snímek obrazovky, Obdélník, Grafika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6692558" name="Obrázek 1986692558" descr="Obsah obrázku červená, snímek obrazovky, Obdélník, Grafika&#10;&#10;Obsah vygenerovaný umělou inteligencí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4663" cy="16149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A4A47D3" w14:textId="77777777" w:rsidR="00A40D90" w:rsidRDefault="00F46ACF" w:rsidP="00F46ACF">
    <w:pPr>
      <w:pStyle w:val="Zpat"/>
      <w:ind w:left="907" w:right="-284"/>
      <w:rPr>
        <w:sz w:val="18"/>
        <w:szCs w:val="16"/>
      </w:rPr>
    </w:pPr>
    <w:r>
      <w:rPr>
        <w:sz w:val="18"/>
        <w:szCs w:val="16"/>
      </w:rPr>
      <w:t xml:space="preserve">                                  Nařízení města</w:t>
    </w:r>
    <w:r w:rsidRPr="00CD346E">
      <w:rPr>
        <w:sz w:val="18"/>
        <w:szCs w:val="16"/>
      </w:rPr>
      <w:t xml:space="preserve"> Litomyšl</w:t>
    </w:r>
    <w:r>
      <w:rPr>
        <w:sz w:val="18"/>
        <w:szCs w:val="16"/>
      </w:rPr>
      <w:t xml:space="preserve">, </w:t>
    </w:r>
    <w:r w:rsidR="00A40D90" w:rsidRPr="00A40D90">
      <w:rPr>
        <w:sz w:val="18"/>
        <w:szCs w:val="16"/>
      </w:rPr>
      <w:t>o záměru zadat zpracování lesních</w:t>
    </w:r>
  </w:p>
  <w:p w14:paraId="5396ED51" w14:textId="6FEDD03C" w:rsidR="00F46ACF" w:rsidRDefault="00A40D90" w:rsidP="00A40D90">
    <w:pPr>
      <w:pStyle w:val="Zpat"/>
      <w:ind w:left="907" w:right="-284"/>
      <w:rPr>
        <w:sz w:val="18"/>
        <w:szCs w:val="16"/>
      </w:rPr>
    </w:pPr>
    <w:r>
      <w:rPr>
        <w:sz w:val="18"/>
        <w:szCs w:val="16"/>
      </w:rPr>
      <w:t xml:space="preserve">                                               </w:t>
    </w:r>
    <w:r w:rsidRPr="00A40D90">
      <w:rPr>
        <w:sz w:val="18"/>
        <w:szCs w:val="16"/>
      </w:rPr>
      <w:t>hospodářských osnov s názvem Litomyšl-La</w:t>
    </w:r>
  </w:p>
  <w:p w14:paraId="601B31C3" w14:textId="478441A1" w:rsidR="00F46ACF" w:rsidRPr="00CD346E" w:rsidRDefault="00F46ACF" w:rsidP="00F46ACF">
    <w:pPr>
      <w:pStyle w:val="Zpat"/>
      <w:ind w:left="907" w:right="-284"/>
      <w:rPr>
        <w:sz w:val="18"/>
        <w:szCs w:val="16"/>
      </w:rPr>
    </w:pPr>
    <w:r>
      <w:rPr>
        <w:sz w:val="18"/>
        <w:szCs w:val="16"/>
      </w:rPr>
      <w:t xml:space="preserve">                       </w:t>
    </w:r>
    <w:r w:rsidRPr="00CD346E">
      <w:rPr>
        <w:sz w:val="18"/>
        <w:szCs w:val="16"/>
      </w:rPr>
      <w:t xml:space="preserve">Tento dokument vydalo Město Litomyšl, </w:t>
    </w:r>
    <w:r>
      <w:rPr>
        <w:sz w:val="18"/>
        <w:szCs w:val="16"/>
      </w:rPr>
      <w:t>rada</w:t>
    </w:r>
    <w:r w:rsidRPr="00CD346E">
      <w:rPr>
        <w:sz w:val="18"/>
        <w:szCs w:val="16"/>
      </w:rPr>
      <w:t xml:space="preserve"> města</w:t>
    </w:r>
    <w:r>
      <w:rPr>
        <w:sz w:val="18"/>
        <w:szCs w:val="16"/>
      </w:rPr>
      <w:t>,</w:t>
    </w:r>
    <w:r w:rsidRPr="00CD346E">
      <w:rPr>
        <w:sz w:val="18"/>
        <w:szCs w:val="16"/>
      </w:rPr>
      <w:t xml:space="preserve"> dne </w:t>
    </w:r>
    <w:r w:rsidR="00A40D90">
      <w:rPr>
        <w:sz w:val="18"/>
        <w:szCs w:val="16"/>
      </w:rPr>
      <w:t>21</w:t>
    </w:r>
    <w:r>
      <w:rPr>
        <w:sz w:val="18"/>
        <w:szCs w:val="16"/>
      </w:rPr>
      <w:t xml:space="preserve">.05.2025    </w:t>
    </w:r>
    <w:r w:rsidRPr="00CD346E">
      <w:rPr>
        <w:sz w:val="18"/>
        <w:szCs w:val="16"/>
      </w:rPr>
      <w:t xml:space="preserve"> </w:t>
    </w:r>
    <w:sdt>
      <w:sdtPr>
        <w:rPr>
          <w:sz w:val="18"/>
          <w:szCs w:val="16"/>
        </w:rPr>
        <w:id w:val="-797373826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8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sz w:val="18"/>
                <w:szCs w:val="16"/>
              </w:rPr>
              <w:t xml:space="preserve">                               </w:t>
            </w:r>
            <w:r w:rsidRPr="00CD346E">
              <w:rPr>
                <w:sz w:val="18"/>
                <w:szCs w:val="16"/>
              </w:rPr>
              <w:t xml:space="preserve">Stránka </w:t>
            </w:r>
            <w:r w:rsidRPr="00CD346E">
              <w:rPr>
                <w:b/>
                <w:bCs/>
                <w:sz w:val="18"/>
                <w:szCs w:val="16"/>
              </w:rPr>
              <w:fldChar w:fldCharType="begin"/>
            </w:r>
            <w:r w:rsidRPr="00CD346E">
              <w:rPr>
                <w:b/>
                <w:bCs/>
                <w:sz w:val="18"/>
                <w:szCs w:val="16"/>
              </w:rPr>
              <w:instrText>PAGE</w:instrText>
            </w:r>
            <w:r w:rsidRPr="00CD346E">
              <w:rPr>
                <w:b/>
                <w:bCs/>
                <w:sz w:val="18"/>
                <w:szCs w:val="16"/>
              </w:rPr>
              <w:fldChar w:fldCharType="separate"/>
            </w:r>
            <w:r>
              <w:rPr>
                <w:b/>
                <w:bCs/>
                <w:sz w:val="18"/>
                <w:szCs w:val="16"/>
              </w:rPr>
              <w:t>2</w:t>
            </w:r>
            <w:r w:rsidRPr="00CD346E">
              <w:rPr>
                <w:b/>
                <w:bCs/>
                <w:sz w:val="18"/>
                <w:szCs w:val="16"/>
              </w:rPr>
              <w:fldChar w:fldCharType="end"/>
            </w:r>
            <w:r w:rsidRPr="00CD346E">
              <w:rPr>
                <w:sz w:val="18"/>
                <w:szCs w:val="16"/>
              </w:rPr>
              <w:t xml:space="preserve"> z </w:t>
            </w:r>
            <w:r w:rsidRPr="00CD346E">
              <w:rPr>
                <w:b/>
                <w:bCs/>
                <w:sz w:val="18"/>
                <w:szCs w:val="16"/>
              </w:rPr>
              <w:fldChar w:fldCharType="begin"/>
            </w:r>
            <w:r w:rsidRPr="00CD346E">
              <w:rPr>
                <w:b/>
                <w:bCs/>
                <w:sz w:val="18"/>
                <w:szCs w:val="16"/>
              </w:rPr>
              <w:instrText>NUMPAGES</w:instrText>
            </w:r>
            <w:r w:rsidRPr="00CD346E">
              <w:rPr>
                <w:b/>
                <w:bCs/>
                <w:sz w:val="18"/>
                <w:szCs w:val="16"/>
              </w:rPr>
              <w:fldChar w:fldCharType="separate"/>
            </w:r>
            <w:r>
              <w:rPr>
                <w:b/>
                <w:bCs/>
                <w:sz w:val="18"/>
                <w:szCs w:val="16"/>
              </w:rPr>
              <w:t>3</w:t>
            </w:r>
            <w:r w:rsidRPr="00CD346E">
              <w:rPr>
                <w:b/>
                <w:bCs/>
                <w:sz w:val="18"/>
                <w:szCs w:val="16"/>
              </w:rPr>
              <w:fldChar w:fldCharType="end"/>
            </w:r>
          </w:sdtContent>
        </w:sdt>
      </w:sdtContent>
    </w:sdt>
  </w:p>
  <w:p w14:paraId="167B52AF" w14:textId="77777777" w:rsidR="00F46ACF" w:rsidRDefault="00F46ACF">
    <w:pPr>
      <w:pStyle w:val="Zpat"/>
    </w:pPr>
  </w:p>
  <w:p w14:paraId="294208D0" w14:textId="77777777" w:rsidR="00F46ACF" w:rsidRDefault="00F46AC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11706" w14:textId="77777777" w:rsidR="00A86CA7" w:rsidRDefault="00A86CA7" w:rsidP="00A86CA7">
      <w:r>
        <w:separator/>
      </w:r>
    </w:p>
  </w:footnote>
  <w:footnote w:type="continuationSeparator" w:id="0">
    <w:p w14:paraId="101CE3CF" w14:textId="77777777" w:rsidR="00A86CA7" w:rsidRDefault="00A86CA7" w:rsidP="00A86C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851AD" w14:textId="4BC05CA9" w:rsidR="00E33834" w:rsidRDefault="00E33834">
    <w:pPr>
      <w:pStyle w:val="Zhlav"/>
    </w:pPr>
  </w:p>
  <w:p w14:paraId="42829C65" w14:textId="1A4816B6" w:rsidR="00E33834" w:rsidRDefault="00F46ACF">
    <w:pPr>
      <w:pStyle w:val="Zhlav"/>
    </w:pPr>
    <w:r w:rsidRPr="00066C6D">
      <w:rPr>
        <w:noProof/>
        <w:sz w:val="20"/>
        <w:lang w:eastAsia="cs-CZ"/>
      </w:rPr>
      <w:drawing>
        <wp:anchor distT="0" distB="0" distL="114300" distR="114300" simplePos="0" relativeHeight="251665408" behindDoc="1" locked="1" layoutInCell="1" allowOverlap="1" wp14:anchorId="0B5A980D" wp14:editId="0DA79DF8">
          <wp:simplePos x="0" y="0"/>
          <wp:positionH relativeFrom="column">
            <wp:posOffset>5405120</wp:posOffset>
          </wp:positionH>
          <wp:positionV relativeFrom="paragraph">
            <wp:posOffset>123047</wp:posOffset>
          </wp:positionV>
          <wp:extent cx="417600" cy="417600"/>
          <wp:effectExtent l="0" t="0" r="1905" b="1905"/>
          <wp:wrapNone/>
          <wp:docPr id="1316599305" name="Obrázek 1316599305" descr="Obsah obrázku Grafika, srdce, symbol, klipart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7805293" name="Obrázek 2127805293" descr="Obsah obrázku Grafika, srdce, symbol, klipart&#10;&#10;Obsah vygenerovaný umělou inteligencí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7600" cy="41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B1F4EEE" w14:textId="151511D2" w:rsidR="00F46ACF" w:rsidRPr="00066C6D" w:rsidRDefault="00F46ACF" w:rsidP="00F46ACF">
    <w:pPr>
      <w:pStyle w:val="Zhlav"/>
      <w:rPr>
        <w:sz w:val="20"/>
      </w:rPr>
    </w:pPr>
    <w:r>
      <w:rPr>
        <w:sz w:val="20"/>
      </w:rPr>
      <w:t xml:space="preserve">                                                                                                                                                              </w:t>
    </w:r>
    <w:r w:rsidRPr="00066C6D">
      <w:rPr>
        <w:sz w:val="20"/>
      </w:rPr>
      <w:t>Město Litomyšl</w:t>
    </w:r>
  </w:p>
  <w:p w14:paraId="5B23E6D0" w14:textId="492D14C6" w:rsidR="00F46ACF" w:rsidRDefault="00F46ACF" w:rsidP="00F46ACF">
    <w:pPr>
      <w:pStyle w:val="Zhlav"/>
    </w:pPr>
    <w:r>
      <w:rPr>
        <w:sz w:val="20"/>
      </w:rPr>
      <w:t xml:space="preserve">                                                                                                                                                                     Rada</w:t>
    </w:r>
    <w:r w:rsidRPr="00066C6D">
      <w:rPr>
        <w:sz w:val="20"/>
      </w:rPr>
      <w:t xml:space="preserve"> města</w:t>
    </w:r>
  </w:p>
  <w:p w14:paraId="06316439" w14:textId="77777777" w:rsidR="00F46ACF" w:rsidRDefault="00F46AC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72806" w14:textId="58C432BC" w:rsidR="00F46ACF" w:rsidRDefault="00F46ACF" w:rsidP="00F46ACF">
    <w:pPr>
      <w:pStyle w:val="Zhlav"/>
      <w:tabs>
        <w:tab w:val="clear" w:pos="4536"/>
        <w:tab w:val="clear" w:pos="9072"/>
        <w:tab w:val="left" w:pos="1705"/>
      </w:tabs>
    </w:pPr>
    <w:r>
      <w:tab/>
    </w:r>
  </w:p>
  <w:p w14:paraId="5B7EA310" w14:textId="2BE2E343" w:rsidR="00F46ACF" w:rsidRDefault="00F46ACF" w:rsidP="00F46ACF">
    <w:pPr>
      <w:pStyle w:val="Zhlav"/>
    </w:pPr>
    <w:r w:rsidRPr="007F7A8F">
      <w:rPr>
        <w:b/>
        <w:noProof/>
        <w:sz w:val="24"/>
        <w:lang w:eastAsia="cs-CZ"/>
      </w:rPr>
      <w:drawing>
        <wp:anchor distT="0" distB="0" distL="114300" distR="114300" simplePos="0" relativeHeight="251662336" behindDoc="1" locked="1" layoutInCell="1" allowOverlap="1" wp14:anchorId="5795455D" wp14:editId="59339B8A">
          <wp:simplePos x="0" y="0"/>
          <wp:positionH relativeFrom="column">
            <wp:posOffset>-180340</wp:posOffset>
          </wp:positionH>
          <wp:positionV relativeFrom="paragraph">
            <wp:posOffset>195692</wp:posOffset>
          </wp:positionV>
          <wp:extent cx="939600" cy="925200"/>
          <wp:effectExtent l="0" t="0" r="0" b="0"/>
          <wp:wrapNone/>
          <wp:docPr id="442026537" name="Obrázek 442026537" descr="Obsah obrázku Grafika, symbol, design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Grafika, symbol, design&#10;&#10;Obsah vygenerovaný umělou inteligencí může být nesprávný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9600" cy="92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880173" w14:textId="77777777" w:rsidR="00F46ACF" w:rsidRDefault="00F46ACF" w:rsidP="00F46ACF">
    <w:pPr>
      <w:pStyle w:val="Zhlav"/>
    </w:pPr>
  </w:p>
  <w:p w14:paraId="24427109" w14:textId="77777777" w:rsidR="00F46ACF" w:rsidRDefault="00F46ACF" w:rsidP="00F46ACF">
    <w:pPr>
      <w:pStyle w:val="Zhlav"/>
    </w:pPr>
  </w:p>
  <w:p w14:paraId="23F7200B" w14:textId="77777777" w:rsidR="00F46ACF" w:rsidRPr="007F7A8F" w:rsidRDefault="00F46ACF" w:rsidP="00F46ACF">
    <w:pPr>
      <w:spacing w:after="60"/>
      <w:jc w:val="center"/>
      <w:rPr>
        <w:b/>
        <w:sz w:val="32"/>
      </w:rPr>
    </w:pPr>
    <w:r w:rsidRPr="007F7A8F">
      <w:rPr>
        <w:b/>
        <w:sz w:val="32"/>
      </w:rPr>
      <w:t>Město Litomyšl</w:t>
    </w:r>
  </w:p>
  <w:p w14:paraId="5A94FB32" w14:textId="77777777" w:rsidR="00F46ACF" w:rsidRPr="007F7A8F" w:rsidRDefault="00F46ACF" w:rsidP="00F46ACF">
    <w:pPr>
      <w:spacing w:after="60"/>
      <w:jc w:val="center"/>
      <w:rPr>
        <w:b/>
        <w:sz w:val="24"/>
      </w:rPr>
    </w:pPr>
    <w:r>
      <w:rPr>
        <w:b/>
        <w:sz w:val="24"/>
      </w:rPr>
      <w:t xml:space="preserve">Rada </w:t>
    </w:r>
    <w:r w:rsidRPr="007F7A8F">
      <w:rPr>
        <w:b/>
        <w:sz w:val="24"/>
      </w:rPr>
      <w:t>města</w:t>
    </w:r>
  </w:p>
  <w:p w14:paraId="207585A8" w14:textId="77777777" w:rsidR="00F46ACF" w:rsidRDefault="00F46ACF" w:rsidP="00F46ACF">
    <w:pPr>
      <w:jc w:val="center"/>
      <w:rPr>
        <w:sz w:val="24"/>
      </w:rPr>
    </w:pPr>
    <w:r>
      <w:rPr>
        <w:noProof/>
        <w:sz w:val="24"/>
        <w:lang w:eastAsia="cs-CZ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06702F8" wp14:editId="6AE9C8DF">
              <wp:simplePos x="0" y="0"/>
              <wp:positionH relativeFrom="column">
                <wp:posOffset>-207010</wp:posOffset>
              </wp:positionH>
              <wp:positionV relativeFrom="paragraph">
                <wp:posOffset>166642</wp:posOffset>
              </wp:positionV>
              <wp:extent cx="6139543" cy="0"/>
              <wp:effectExtent l="0" t="0" r="0" b="0"/>
              <wp:wrapNone/>
              <wp:docPr id="1827849587" name="Přímá spojnice 182784958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39543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4196880" id="Přímá spojnice 1827849587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3pt,13.1pt" to="467.1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" strokecolor="black [3200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54876"/>
    <w:multiLevelType w:val="hybridMultilevel"/>
    <w:tmpl w:val="4D52BFD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75CDB"/>
    <w:multiLevelType w:val="hybridMultilevel"/>
    <w:tmpl w:val="2CA41026"/>
    <w:lvl w:ilvl="0" w:tplc="2E54AD9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2018"/>
    <w:multiLevelType w:val="hybridMultilevel"/>
    <w:tmpl w:val="C868E3C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C49C1"/>
    <w:multiLevelType w:val="hybridMultilevel"/>
    <w:tmpl w:val="4A562B70"/>
    <w:lvl w:ilvl="0" w:tplc="7554ADF4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6920EF4"/>
    <w:multiLevelType w:val="hybridMultilevel"/>
    <w:tmpl w:val="6A968134"/>
    <w:lvl w:ilvl="0" w:tplc="E500B48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0567E"/>
    <w:multiLevelType w:val="hybridMultilevel"/>
    <w:tmpl w:val="AEF4623E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62A5524"/>
    <w:multiLevelType w:val="hybridMultilevel"/>
    <w:tmpl w:val="0EC2908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0784B"/>
    <w:multiLevelType w:val="hybridMultilevel"/>
    <w:tmpl w:val="54A4709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215847"/>
    <w:multiLevelType w:val="hybridMultilevel"/>
    <w:tmpl w:val="EB84EDA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D564C9"/>
    <w:multiLevelType w:val="hybridMultilevel"/>
    <w:tmpl w:val="7C986D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C06BE3"/>
    <w:multiLevelType w:val="hybridMultilevel"/>
    <w:tmpl w:val="827C39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5A5809"/>
    <w:multiLevelType w:val="hybridMultilevel"/>
    <w:tmpl w:val="44A2632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DA07B5"/>
    <w:multiLevelType w:val="hybridMultilevel"/>
    <w:tmpl w:val="C05E697E"/>
    <w:lvl w:ilvl="0" w:tplc="DE70E9B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5D63E7"/>
    <w:multiLevelType w:val="hybridMultilevel"/>
    <w:tmpl w:val="BF605C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1C4CBE"/>
    <w:multiLevelType w:val="hybridMultilevel"/>
    <w:tmpl w:val="C2E0C1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DF7F42"/>
    <w:multiLevelType w:val="hybridMultilevel"/>
    <w:tmpl w:val="944A6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5E719D"/>
    <w:multiLevelType w:val="hybridMultilevel"/>
    <w:tmpl w:val="E8DAB0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7E1FBA"/>
    <w:multiLevelType w:val="hybridMultilevel"/>
    <w:tmpl w:val="C6E610C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2E04E9"/>
    <w:multiLevelType w:val="hybridMultilevel"/>
    <w:tmpl w:val="3830DD4A"/>
    <w:lvl w:ilvl="0" w:tplc="FC12E79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DD133B"/>
    <w:multiLevelType w:val="hybridMultilevel"/>
    <w:tmpl w:val="EA66DBF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A56086"/>
    <w:multiLevelType w:val="hybridMultilevel"/>
    <w:tmpl w:val="7D70A4F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BE5A59"/>
    <w:multiLevelType w:val="hybridMultilevel"/>
    <w:tmpl w:val="9A588F22"/>
    <w:lvl w:ilvl="0" w:tplc="14DA5AC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7A17156F"/>
    <w:multiLevelType w:val="hybridMultilevel"/>
    <w:tmpl w:val="FA6CAE0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8C2A65"/>
    <w:multiLevelType w:val="hybridMultilevel"/>
    <w:tmpl w:val="4ADC5AFE"/>
    <w:lvl w:ilvl="0" w:tplc="DE70E9B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9770284">
    <w:abstractNumId w:val="16"/>
  </w:num>
  <w:num w:numId="2" w16cid:durableId="1824543457">
    <w:abstractNumId w:val="14"/>
  </w:num>
  <w:num w:numId="3" w16cid:durableId="98989676">
    <w:abstractNumId w:val="15"/>
  </w:num>
  <w:num w:numId="4" w16cid:durableId="581136994">
    <w:abstractNumId w:val="20"/>
  </w:num>
  <w:num w:numId="5" w16cid:durableId="82654342">
    <w:abstractNumId w:val="11"/>
  </w:num>
  <w:num w:numId="6" w16cid:durableId="816263505">
    <w:abstractNumId w:val="5"/>
  </w:num>
  <w:num w:numId="7" w16cid:durableId="1041398586">
    <w:abstractNumId w:val="8"/>
  </w:num>
  <w:num w:numId="8" w16cid:durableId="395710230">
    <w:abstractNumId w:val="22"/>
  </w:num>
  <w:num w:numId="9" w16cid:durableId="1949191243">
    <w:abstractNumId w:val="9"/>
  </w:num>
  <w:num w:numId="10" w16cid:durableId="671028472">
    <w:abstractNumId w:val="7"/>
  </w:num>
  <w:num w:numId="11" w16cid:durableId="2138837034">
    <w:abstractNumId w:val="17"/>
  </w:num>
  <w:num w:numId="12" w16cid:durableId="1003892362">
    <w:abstractNumId w:val="10"/>
  </w:num>
  <w:num w:numId="13" w16cid:durableId="1536772485">
    <w:abstractNumId w:val="6"/>
  </w:num>
  <w:num w:numId="14" w16cid:durableId="1421482549">
    <w:abstractNumId w:val="2"/>
  </w:num>
  <w:num w:numId="15" w16cid:durableId="81142647">
    <w:abstractNumId w:val="13"/>
  </w:num>
  <w:num w:numId="16" w16cid:durableId="1294403166">
    <w:abstractNumId w:val="0"/>
  </w:num>
  <w:num w:numId="17" w16cid:durableId="519706624">
    <w:abstractNumId w:val="19"/>
  </w:num>
  <w:num w:numId="18" w16cid:durableId="1748110194">
    <w:abstractNumId w:val="21"/>
  </w:num>
  <w:num w:numId="19" w16cid:durableId="1429035484">
    <w:abstractNumId w:val="3"/>
  </w:num>
  <w:num w:numId="20" w16cid:durableId="1626499771">
    <w:abstractNumId w:val="4"/>
  </w:num>
  <w:num w:numId="21" w16cid:durableId="1758865001">
    <w:abstractNumId w:val="1"/>
  </w:num>
  <w:num w:numId="22" w16cid:durableId="1352679346">
    <w:abstractNumId w:val="18"/>
  </w:num>
  <w:num w:numId="23" w16cid:durableId="245502475">
    <w:abstractNumId w:val="23"/>
  </w:num>
  <w:num w:numId="24" w16cid:durableId="1989939221">
    <w:abstractNumId w:val="1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204"/>
    <w:rsid w:val="00001849"/>
    <w:rsid w:val="00005F51"/>
    <w:rsid w:val="00026010"/>
    <w:rsid w:val="00026714"/>
    <w:rsid w:val="00042432"/>
    <w:rsid w:val="00044BA1"/>
    <w:rsid w:val="0004654D"/>
    <w:rsid w:val="00073184"/>
    <w:rsid w:val="00082C22"/>
    <w:rsid w:val="00085ABD"/>
    <w:rsid w:val="000A4056"/>
    <w:rsid w:val="000B467E"/>
    <w:rsid w:val="000C03A8"/>
    <w:rsid w:val="000E3251"/>
    <w:rsid w:val="001028C2"/>
    <w:rsid w:val="0013176F"/>
    <w:rsid w:val="0013287D"/>
    <w:rsid w:val="00152381"/>
    <w:rsid w:val="00157375"/>
    <w:rsid w:val="00161DEF"/>
    <w:rsid w:val="00164916"/>
    <w:rsid w:val="001776FD"/>
    <w:rsid w:val="00194290"/>
    <w:rsid w:val="001B15F8"/>
    <w:rsid w:val="001C1ADD"/>
    <w:rsid w:val="001C4707"/>
    <w:rsid w:val="001D5263"/>
    <w:rsid w:val="0020115F"/>
    <w:rsid w:val="00221A70"/>
    <w:rsid w:val="00221C65"/>
    <w:rsid w:val="00232CE4"/>
    <w:rsid w:val="0023575D"/>
    <w:rsid w:val="00253099"/>
    <w:rsid w:val="00264E67"/>
    <w:rsid w:val="00276882"/>
    <w:rsid w:val="002879F5"/>
    <w:rsid w:val="0029054E"/>
    <w:rsid w:val="002929DC"/>
    <w:rsid w:val="00294771"/>
    <w:rsid w:val="002D7CE7"/>
    <w:rsid w:val="002F2875"/>
    <w:rsid w:val="00300B1F"/>
    <w:rsid w:val="00307494"/>
    <w:rsid w:val="003223BD"/>
    <w:rsid w:val="0032426F"/>
    <w:rsid w:val="00332581"/>
    <w:rsid w:val="003475E6"/>
    <w:rsid w:val="00354C0D"/>
    <w:rsid w:val="0035610B"/>
    <w:rsid w:val="003616AF"/>
    <w:rsid w:val="0036184B"/>
    <w:rsid w:val="00371D6B"/>
    <w:rsid w:val="003746C5"/>
    <w:rsid w:val="003B5D0C"/>
    <w:rsid w:val="003C4E79"/>
    <w:rsid w:val="003D6B24"/>
    <w:rsid w:val="003E4719"/>
    <w:rsid w:val="003F36BB"/>
    <w:rsid w:val="003F4C4F"/>
    <w:rsid w:val="00403C2C"/>
    <w:rsid w:val="0041474F"/>
    <w:rsid w:val="0041652E"/>
    <w:rsid w:val="004205D9"/>
    <w:rsid w:val="00433179"/>
    <w:rsid w:val="00445D35"/>
    <w:rsid w:val="00446BDA"/>
    <w:rsid w:val="00446C2D"/>
    <w:rsid w:val="00452204"/>
    <w:rsid w:val="00460C61"/>
    <w:rsid w:val="0048608B"/>
    <w:rsid w:val="00487124"/>
    <w:rsid w:val="004A28C9"/>
    <w:rsid w:val="004B65DF"/>
    <w:rsid w:val="004C1B3B"/>
    <w:rsid w:val="004C6124"/>
    <w:rsid w:val="004D2FF6"/>
    <w:rsid w:val="004D59E5"/>
    <w:rsid w:val="004E484C"/>
    <w:rsid w:val="00503CDB"/>
    <w:rsid w:val="00516E78"/>
    <w:rsid w:val="00524EC5"/>
    <w:rsid w:val="00533408"/>
    <w:rsid w:val="00535ECB"/>
    <w:rsid w:val="00541C6B"/>
    <w:rsid w:val="00551A17"/>
    <w:rsid w:val="0058179B"/>
    <w:rsid w:val="00594513"/>
    <w:rsid w:val="0059542D"/>
    <w:rsid w:val="005A2ABC"/>
    <w:rsid w:val="005B0CD0"/>
    <w:rsid w:val="005C6FDC"/>
    <w:rsid w:val="005D26F1"/>
    <w:rsid w:val="005D29E8"/>
    <w:rsid w:val="006017C5"/>
    <w:rsid w:val="006049ED"/>
    <w:rsid w:val="00631D86"/>
    <w:rsid w:val="006461E0"/>
    <w:rsid w:val="00662950"/>
    <w:rsid w:val="00662AE2"/>
    <w:rsid w:val="006835E8"/>
    <w:rsid w:val="00694962"/>
    <w:rsid w:val="006B00D7"/>
    <w:rsid w:val="006D351A"/>
    <w:rsid w:val="006D4F78"/>
    <w:rsid w:val="006D5224"/>
    <w:rsid w:val="006D5305"/>
    <w:rsid w:val="00701902"/>
    <w:rsid w:val="007102D2"/>
    <w:rsid w:val="00712D2F"/>
    <w:rsid w:val="00713DE0"/>
    <w:rsid w:val="00760864"/>
    <w:rsid w:val="00762CB8"/>
    <w:rsid w:val="00763034"/>
    <w:rsid w:val="007D4337"/>
    <w:rsid w:val="007F3008"/>
    <w:rsid w:val="00820C2A"/>
    <w:rsid w:val="00857E56"/>
    <w:rsid w:val="00871944"/>
    <w:rsid w:val="00890130"/>
    <w:rsid w:val="0089117E"/>
    <w:rsid w:val="008A32B9"/>
    <w:rsid w:val="008C5BC1"/>
    <w:rsid w:val="008F50D2"/>
    <w:rsid w:val="00904CAE"/>
    <w:rsid w:val="00905124"/>
    <w:rsid w:val="00911833"/>
    <w:rsid w:val="0093317D"/>
    <w:rsid w:val="009427E5"/>
    <w:rsid w:val="00985F96"/>
    <w:rsid w:val="00994D5F"/>
    <w:rsid w:val="009972FB"/>
    <w:rsid w:val="009A0C5E"/>
    <w:rsid w:val="009B36EC"/>
    <w:rsid w:val="009D7CA5"/>
    <w:rsid w:val="009E5195"/>
    <w:rsid w:val="009F50BF"/>
    <w:rsid w:val="00A1449A"/>
    <w:rsid w:val="00A40D90"/>
    <w:rsid w:val="00A63336"/>
    <w:rsid w:val="00A63AD9"/>
    <w:rsid w:val="00A83565"/>
    <w:rsid w:val="00A86CA7"/>
    <w:rsid w:val="00AB074C"/>
    <w:rsid w:val="00AB65F7"/>
    <w:rsid w:val="00AB79A8"/>
    <w:rsid w:val="00AD4BD0"/>
    <w:rsid w:val="00AE7A8B"/>
    <w:rsid w:val="00B044C7"/>
    <w:rsid w:val="00B119BB"/>
    <w:rsid w:val="00B324F8"/>
    <w:rsid w:val="00B363F6"/>
    <w:rsid w:val="00B50B22"/>
    <w:rsid w:val="00B624E8"/>
    <w:rsid w:val="00B74F6C"/>
    <w:rsid w:val="00B80846"/>
    <w:rsid w:val="00BB7E31"/>
    <w:rsid w:val="00BD7538"/>
    <w:rsid w:val="00BE2F68"/>
    <w:rsid w:val="00BE612F"/>
    <w:rsid w:val="00BE77CC"/>
    <w:rsid w:val="00BF2A89"/>
    <w:rsid w:val="00C1285E"/>
    <w:rsid w:val="00C138F0"/>
    <w:rsid w:val="00C26376"/>
    <w:rsid w:val="00C32D43"/>
    <w:rsid w:val="00C56F1B"/>
    <w:rsid w:val="00C839E0"/>
    <w:rsid w:val="00C84E01"/>
    <w:rsid w:val="00CB6EE6"/>
    <w:rsid w:val="00CC652E"/>
    <w:rsid w:val="00CE47D0"/>
    <w:rsid w:val="00CF4DBD"/>
    <w:rsid w:val="00D049F6"/>
    <w:rsid w:val="00D301DE"/>
    <w:rsid w:val="00D72007"/>
    <w:rsid w:val="00D81B2E"/>
    <w:rsid w:val="00DC3740"/>
    <w:rsid w:val="00DF6DD4"/>
    <w:rsid w:val="00E33834"/>
    <w:rsid w:val="00E521A1"/>
    <w:rsid w:val="00E73E5F"/>
    <w:rsid w:val="00E80EB5"/>
    <w:rsid w:val="00EB3ADD"/>
    <w:rsid w:val="00EC0207"/>
    <w:rsid w:val="00EC73E6"/>
    <w:rsid w:val="00EE03E0"/>
    <w:rsid w:val="00EE302F"/>
    <w:rsid w:val="00EF31A2"/>
    <w:rsid w:val="00F013DA"/>
    <w:rsid w:val="00F0511F"/>
    <w:rsid w:val="00F11A36"/>
    <w:rsid w:val="00F22784"/>
    <w:rsid w:val="00F46063"/>
    <w:rsid w:val="00F46ACF"/>
    <w:rsid w:val="00F76A9B"/>
    <w:rsid w:val="00F83F69"/>
    <w:rsid w:val="00FB043B"/>
    <w:rsid w:val="00FB5D93"/>
    <w:rsid w:val="00FB742D"/>
    <w:rsid w:val="00FD4E54"/>
    <w:rsid w:val="00FE7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41"/>
    <o:shapelayout v:ext="edit">
      <o:idmap v:ext="edit" data="1"/>
    </o:shapelayout>
  </w:shapeDefaults>
  <w:decimalSymbol w:val=","/>
  <w:listSeparator w:val=";"/>
  <w14:docId w14:val="6F0DA52C"/>
  <w15:docId w15:val="{228CFBE6-5EB6-471C-B82E-602B12C41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Arial"/>
        <w:sz w:val="22"/>
        <w:szCs w:val="22"/>
        <w:lang w:val="cs-CZ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customStyle="1" w:styleId="Obsahtabulky">
    <w:name w:val="Obsah tabulky"/>
    <w:basedOn w:val="Normln"/>
    <w:qFormat/>
    <w:pPr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B7E31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7E31"/>
    <w:rPr>
      <w:rFonts w:ascii="Segoe UI" w:hAnsi="Segoe UI" w:cs="Mangal"/>
      <w:sz w:val="18"/>
      <w:szCs w:val="16"/>
    </w:rPr>
  </w:style>
  <w:style w:type="paragraph" w:styleId="Odstavecseseznamem">
    <w:name w:val="List Paragraph"/>
    <w:basedOn w:val="Normln"/>
    <w:uiPriority w:val="34"/>
    <w:qFormat/>
    <w:rsid w:val="00AB79A8"/>
    <w:pPr>
      <w:ind w:left="720"/>
      <w:contextualSpacing/>
    </w:pPr>
    <w:rPr>
      <w:rFonts w:cs="Mangal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8F50D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F50D2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F50D2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F50D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F50D2"/>
    <w:rPr>
      <w:rFonts w:cs="Mangal"/>
      <w:b/>
      <w:bCs/>
      <w:sz w:val="20"/>
      <w:szCs w:val="18"/>
    </w:rPr>
  </w:style>
  <w:style w:type="paragraph" w:styleId="Zhlav">
    <w:name w:val="header"/>
    <w:basedOn w:val="Normln"/>
    <w:link w:val="ZhlavChar"/>
    <w:uiPriority w:val="99"/>
    <w:unhideWhenUsed/>
    <w:rsid w:val="00A86CA7"/>
    <w:pPr>
      <w:tabs>
        <w:tab w:val="center" w:pos="4536"/>
        <w:tab w:val="right" w:pos="9072"/>
      </w:tabs>
    </w:pPr>
    <w:rPr>
      <w:rFonts w:cs="Mangal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A86CA7"/>
    <w:rPr>
      <w:rFonts w:cs="Mangal"/>
      <w:szCs w:val="20"/>
    </w:rPr>
  </w:style>
  <w:style w:type="paragraph" w:styleId="Zpat">
    <w:name w:val="footer"/>
    <w:basedOn w:val="Normln"/>
    <w:link w:val="ZpatChar"/>
    <w:uiPriority w:val="99"/>
    <w:unhideWhenUsed/>
    <w:rsid w:val="00A86CA7"/>
    <w:pPr>
      <w:tabs>
        <w:tab w:val="center" w:pos="4536"/>
        <w:tab w:val="right" w:pos="9072"/>
      </w:tabs>
    </w:pPr>
    <w:rPr>
      <w:rFonts w:cs="Mangal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A86CA7"/>
    <w:rPr>
      <w:rFonts w:cs="Mangal"/>
      <w:szCs w:val="20"/>
    </w:rPr>
  </w:style>
  <w:style w:type="paragraph" w:styleId="Textpoznpodarou">
    <w:name w:val="footnote text"/>
    <w:basedOn w:val="Normln"/>
    <w:link w:val="TextpoznpodarouChar"/>
    <w:semiHidden/>
    <w:unhideWhenUsed/>
    <w:rsid w:val="00A86CA7"/>
    <w:rPr>
      <w:rFonts w:ascii="Times New Roman" w:eastAsia="Times New Roman" w:hAnsi="Times New Roman" w:cs="Times New Roman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86CA7"/>
    <w:rPr>
      <w:rFonts w:ascii="Times New Roman" w:eastAsia="Times New Roman" w:hAnsi="Times New Roman" w:cs="Times New Roman"/>
      <w:sz w:val="20"/>
      <w:szCs w:val="20"/>
      <w:lang w:eastAsia="cs-CZ" w:bidi="ar-SA"/>
    </w:rPr>
  </w:style>
  <w:style w:type="character" w:styleId="slostrnky">
    <w:name w:val="page number"/>
    <w:semiHidden/>
    <w:unhideWhenUsed/>
    <w:rsid w:val="00A86CA7"/>
    <w:rPr>
      <w:rFonts w:ascii="Arial" w:hAnsi="Arial" w:cs="Arial" w:hint="default"/>
    </w:rPr>
  </w:style>
  <w:style w:type="paragraph" w:customStyle="1" w:styleId="Default">
    <w:name w:val="Default"/>
    <w:rsid w:val="00762CB8"/>
    <w:pPr>
      <w:autoSpaceDE w:val="0"/>
      <w:autoSpaceDN w:val="0"/>
      <w:adjustRightInd w:val="0"/>
    </w:pPr>
    <w:rPr>
      <w:rFonts w:cs="Calibri"/>
      <w:color w:val="000000"/>
      <w:sz w:val="24"/>
      <w:szCs w:val="24"/>
      <w:lang w:bidi="ar-SA"/>
    </w:rPr>
  </w:style>
  <w:style w:type="paragraph" w:styleId="Revize">
    <w:name w:val="Revision"/>
    <w:hidden/>
    <w:uiPriority w:val="99"/>
    <w:semiHidden/>
    <w:rsid w:val="00904CAE"/>
    <w:rPr>
      <w:rFonts w:cs="Mangal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D351A"/>
    <w:rPr>
      <w:vertAlign w:val="superscript"/>
    </w:rPr>
  </w:style>
  <w:style w:type="table" w:styleId="Mkatabulky">
    <w:name w:val="Table Grid"/>
    <w:basedOn w:val="Normlntabulka"/>
    <w:uiPriority w:val="39"/>
    <w:rsid w:val="00C56F1B"/>
    <w:rPr>
      <w:rFonts w:asciiTheme="minorHAnsi" w:eastAsiaTheme="minorHAnsi" w:hAnsiTheme="minorHAnsi" w:cstheme="minorBidi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"/>
    <w:link w:val="Zkladntext3Char"/>
    <w:uiPriority w:val="99"/>
    <w:semiHidden/>
    <w:unhideWhenUsed/>
    <w:rsid w:val="00A40D90"/>
    <w:pPr>
      <w:spacing w:after="120"/>
    </w:pPr>
    <w:rPr>
      <w:rFonts w:cs="Mangal"/>
      <w:sz w:val="16"/>
      <w:szCs w:val="1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A40D90"/>
    <w:rPr>
      <w:rFonts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99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EE9F6-EB06-4958-898D-D9651E7D6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541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Pulgret Bohuslav</cp:lastModifiedBy>
  <cp:revision>5</cp:revision>
  <cp:lastPrinted>2025-05-13T08:23:00Z</cp:lastPrinted>
  <dcterms:created xsi:type="dcterms:W3CDTF">2025-05-14T14:23:00Z</dcterms:created>
  <dcterms:modified xsi:type="dcterms:W3CDTF">2025-05-16T07:03:00Z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