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5F53" w14:textId="4A515DD5" w:rsidR="009E0D2B" w:rsidRDefault="003077CD" w:rsidP="005E520C">
      <w:pPr>
        <w:pStyle w:val="Nadpis1"/>
        <w:spacing w:line="276" w:lineRule="auto"/>
        <w:jc w:val="center"/>
        <w:rPr>
          <w:rFonts w:ascii="Georgia" w:hAnsi="Georgia"/>
        </w:rPr>
      </w:pPr>
      <w:bookmarkStart w:id="0" w:name="_Hlk85897200"/>
      <w:r>
        <w:rPr>
          <w:noProof/>
        </w:rPr>
        <w:drawing>
          <wp:anchor distT="0" distB="0" distL="114300" distR="114300" simplePos="0" relativeHeight="251657728" behindDoc="1" locked="0" layoutInCell="1" allowOverlap="1" wp14:anchorId="56E9B088" wp14:editId="58121F8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8675" cy="904875"/>
            <wp:effectExtent l="0" t="0" r="9525" b="9525"/>
            <wp:wrapNone/>
            <wp:docPr id="2" name="obrázek 2" descr="Vraňany-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raňany-znak,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D2B" w:rsidRPr="009E0D2B">
        <w:rPr>
          <w:rFonts w:ascii="Georgia" w:hAnsi="Georgia"/>
          <w:sz w:val="32"/>
        </w:rPr>
        <w:t>OBEC VRAŇANY</w:t>
      </w:r>
    </w:p>
    <w:p w14:paraId="77FACEB6" w14:textId="77777777" w:rsidR="009E0D2B" w:rsidRPr="00164C2C" w:rsidRDefault="00AB3DEE" w:rsidP="005E520C">
      <w:pPr>
        <w:pStyle w:val="Nadpis1"/>
        <w:spacing w:line="276" w:lineRule="auto"/>
        <w:jc w:val="center"/>
        <w:rPr>
          <w:rFonts w:ascii="Georgia" w:hAnsi="Georgia"/>
          <w:b w:val="0"/>
          <w:sz w:val="20"/>
        </w:rPr>
      </w:pPr>
      <w:r w:rsidRPr="00164C2C">
        <w:rPr>
          <w:rFonts w:ascii="Georgia" w:hAnsi="Georgia"/>
          <w:b w:val="0"/>
          <w:sz w:val="20"/>
        </w:rPr>
        <w:t>Ob</w:t>
      </w:r>
      <w:r w:rsidR="001501BA" w:rsidRPr="00164C2C">
        <w:rPr>
          <w:rFonts w:ascii="Georgia" w:hAnsi="Georgia"/>
          <w:b w:val="0"/>
          <w:sz w:val="20"/>
        </w:rPr>
        <w:t xml:space="preserve">ecní úřad Vraňany čp. 37, </w:t>
      </w:r>
      <w:r w:rsidRPr="00164C2C">
        <w:rPr>
          <w:rFonts w:ascii="Georgia" w:hAnsi="Georgia"/>
          <w:b w:val="0"/>
          <w:sz w:val="20"/>
        </w:rPr>
        <w:t>277 07</w:t>
      </w:r>
      <w:r w:rsidR="001501BA" w:rsidRPr="00164C2C">
        <w:rPr>
          <w:rFonts w:ascii="Georgia" w:hAnsi="Georgia"/>
          <w:b w:val="0"/>
          <w:sz w:val="20"/>
        </w:rPr>
        <w:t xml:space="preserve"> Vraňany</w:t>
      </w:r>
      <w:r w:rsidR="00164C2C" w:rsidRPr="00164C2C">
        <w:rPr>
          <w:rFonts w:ascii="Georgia" w:hAnsi="Georgia"/>
          <w:b w:val="0"/>
          <w:sz w:val="20"/>
        </w:rPr>
        <w:t>, IČO: 00237302</w:t>
      </w:r>
    </w:p>
    <w:p w14:paraId="6BD91AF8" w14:textId="77777777" w:rsidR="00164C2C" w:rsidRDefault="00164C2C" w:rsidP="005E520C">
      <w:pPr>
        <w:jc w:val="center"/>
      </w:pPr>
      <w:r w:rsidRPr="00164C2C">
        <w:t xml:space="preserve">Tel: 315 691 080, e-mail: </w:t>
      </w:r>
      <w:hyperlink r:id="rId9" w:history="1">
        <w:r w:rsidRPr="00164C2C">
          <w:rPr>
            <w:rStyle w:val="Hypertextovodkaz"/>
          </w:rPr>
          <w:t>ouvran@vranany.cz</w:t>
        </w:r>
      </w:hyperlink>
      <w:r w:rsidRPr="00164C2C">
        <w:t>, ID datové schránky: eirbgn7</w:t>
      </w:r>
    </w:p>
    <w:p w14:paraId="02EC89DE" w14:textId="77777777" w:rsidR="00164C2C" w:rsidRDefault="00164C2C" w:rsidP="00164C2C">
      <w:pPr>
        <w:pBdr>
          <w:bottom w:val="single" w:sz="4" w:space="1" w:color="auto"/>
        </w:pBdr>
        <w:jc w:val="center"/>
      </w:pPr>
    </w:p>
    <w:p w14:paraId="4771C12C" w14:textId="77777777" w:rsidR="00164C2C" w:rsidRDefault="00164C2C" w:rsidP="00164C2C">
      <w:pPr>
        <w:jc w:val="center"/>
      </w:pPr>
    </w:p>
    <w:bookmarkEnd w:id="0"/>
    <w:p w14:paraId="647D1819" w14:textId="77777777" w:rsidR="00651A9C" w:rsidRPr="00DF15F6" w:rsidRDefault="00651A9C" w:rsidP="00164C2C">
      <w:pPr>
        <w:pStyle w:val="Zkladntext"/>
        <w:spacing w:line="276" w:lineRule="auto"/>
        <w:jc w:val="center"/>
        <w:rPr>
          <w:rFonts w:ascii="Georgia" w:hAnsi="Georgia"/>
          <w:sz w:val="22"/>
          <w:szCs w:val="32"/>
        </w:rPr>
      </w:pPr>
      <w:r w:rsidRPr="00164C2C">
        <w:rPr>
          <w:rFonts w:ascii="Georgia" w:hAnsi="Georgia"/>
          <w:sz w:val="22"/>
          <w:szCs w:val="32"/>
        </w:rPr>
        <w:t>ZASTUPITE</w:t>
      </w:r>
      <w:r w:rsidRPr="00DF15F6">
        <w:rPr>
          <w:rFonts w:ascii="Georgia" w:hAnsi="Georgia"/>
          <w:sz w:val="22"/>
          <w:szCs w:val="32"/>
        </w:rPr>
        <w:t>LSTVO OBCE VRAŇANY</w:t>
      </w:r>
    </w:p>
    <w:p w14:paraId="2E12509F" w14:textId="77777777" w:rsidR="00651A9C" w:rsidRPr="00DF15F6" w:rsidRDefault="00651A9C" w:rsidP="00651A9C">
      <w:pPr>
        <w:rPr>
          <w:rFonts w:ascii="Georgia" w:hAnsi="Georgia"/>
          <w:sz w:val="32"/>
          <w:szCs w:val="32"/>
        </w:rPr>
      </w:pPr>
    </w:p>
    <w:p w14:paraId="0FABBFED" w14:textId="77777777" w:rsidR="00164C2C" w:rsidRPr="00DF15F6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  <w:r w:rsidRPr="00DF15F6">
        <w:rPr>
          <w:rFonts w:ascii="Georgia" w:hAnsi="Georgia" w:cs="Calibri"/>
          <w:b/>
          <w:sz w:val="32"/>
          <w:szCs w:val="32"/>
        </w:rPr>
        <w:t>OBECNĚ ZÁVAZNÁ VYHLÁŠKA OBCE VRAŇANY</w:t>
      </w:r>
    </w:p>
    <w:p w14:paraId="4AEEAA9C" w14:textId="77777777" w:rsidR="00164C2C" w:rsidRPr="00DF15F6" w:rsidRDefault="00164C2C" w:rsidP="00164C2C">
      <w:pPr>
        <w:pStyle w:val="ZkladntextIMP"/>
        <w:spacing w:line="240" w:lineRule="auto"/>
        <w:jc w:val="center"/>
        <w:rPr>
          <w:rFonts w:ascii="Georgia" w:hAnsi="Georgia" w:cs="Calibri"/>
          <w:b/>
          <w:sz w:val="28"/>
        </w:rPr>
      </w:pPr>
    </w:p>
    <w:p w14:paraId="4113EF66" w14:textId="6C8E9BB4" w:rsidR="00651A9C" w:rsidRPr="00DF15F6" w:rsidRDefault="000612E6" w:rsidP="00651A9C">
      <w:pPr>
        <w:pStyle w:val="ZkladntextIMP"/>
        <w:spacing w:after="60" w:line="240" w:lineRule="auto"/>
        <w:jc w:val="center"/>
        <w:rPr>
          <w:rFonts w:ascii="Georgia" w:hAnsi="Georgia" w:cs="Calibri"/>
          <w:b/>
          <w:sz w:val="28"/>
        </w:rPr>
      </w:pPr>
      <w:r w:rsidRPr="00DF15F6">
        <w:rPr>
          <w:rFonts w:ascii="Georgia" w:hAnsi="Georgia" w:cs="Calibri"/>
          <w:b/>
          <w:sz w:val="32"/>
        </w:rPr>
        <w:t xml:space="preserve">č. </w:t>
      </w:r>
      <w:r w:rsidR="00104C38">
        <w:rPr>
          <w:rFonts w:ascii="Georgia" w:hAnsi="Georgia" w:cs="Calibri"/>
          <w:b/>
          <w:sz w:val="32"/>
        </w:rPr>
        <w:t>1</w:t>
      </w:r>
      <w:r w:rsidR="00651A9C" w:rsidRPr="00DF15F6">
        <w:rPr>
          <w:rFonts w:ascii="Georgia" w:hAnsi="Georgia" w:cs="Calibri"/>
          <w:b/>
          <w:sz w:val="32"/>
        </w:rPr>
        <w:t>/202</w:t>
      </w:r>
      <w:r w:rsidR="00104C38">
        <w:rPr>
          <w:rFonts w:ascii="Georgia" w:hAnsi="Georgia" w:cs="Calibri"/>
          <w:b/>
          <w:sz w:val="32"/>
        </w:rPr>
        <w:t>5</w:t>
      </w:r>
    </w:p>
    <w:p w14:paraId="428D23DD" w14:textId="5864E4F7" w:rsidR="00651A9C" w:rsidRPr="00DF15F6" w:rsidRDefault="000612E6" w:rsidP="00AA00AB">
      <w:pPr>
        <w:pStyle w:val="ZkladntextIMP"/>
        <w:spacing w:line="240" w:lineRule="auto"/>
        <w:jc w:val="center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theme="minorHAnsi"/>
          <w:b/>
          <w:color w:val="000000"/>
          <w:sz w:val="28"/>
          <w:szCs w:val="28"/>
        </w:rPr>
        <w:t xml:space="preserve">o </w:t>
      </w:r>
      <w:r w:rsidRPr="00DF15F6">
        <w:rPr>
          <w:rFonts w:ascii="Georgia" w:hAnsi="Georgia" w:cstheme="minorHAnsi"/>
          <w:b/>
          <w:sz w:val="28"/>
          <w:szCs w:val="28"/>
        </w:rPr>
        <w:t>místním poplatku za odkládání komunálního odpadu z nemovité věci</w:t>
      </w:r>
    </w:p>
    <w:p w14:paraId="3BA5AEAD" w14:textId="77777777" w:rsidR="00651A9C" w:rsidRPr="00DF15F6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</w:p>
    <w:p w14:paraId="5E2AF112" w14:textId="2CC6F1C1" w:rsidR="00651A9C" w:rsidRPr="00DF15F6" w:rsidRDefault="00651A9C" w:rsidP="00651A9C">
      <w:pPr>
        <w:pStyle w:val="ZkladntextIMP"/>
        <w:spacing w:line="240" w:lineRule="auto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Zastupitelstvo obce Vraňany schvaluje a vydává dne </w:t>
      </w:r>
      <w:r w:rsidR="000048C0">
        <w:rPr>
          <w:rFonts w:ascii="Georgia" w:hAnsi="Georgia" w:cs="Calibri"/>
          <w:sz w:val="22"/>
          <w:szCs w:val="22"/>
        </w:rPr>
        <w:t>5.11.2025</w:t>
      </w:r>
      <w:r w:rsidR="00104C38">
        <w:rPr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 xml:space="preserve">usnesením č. </w:t>
      </w:r>
      <w:r w:rsidR="000048C0">
        <w:rPr>
          <w:rFonts w:ascii="Georgia" w:hAnsi="Georgia" w:cs="Calibri"/>
          <w:sz w:val="22"/>
          <w:szCs w:val="22"/>
        </w:rPr>
        <w:t>6</w:t>
      </w:r>
      <w:r w:rsidRPr="00DF15F6">
        <w:rPr>
          <w:rFonts w:ascii="Georgia" w:hAnsi="Georgia" w:cs="Calibri"/>
          <w:sz w:val="22"/>
          <w:szCs w:val="22"/>
        </w:rPr>
        <w:t xml:space="preserve"> v souladu s </w:t>
      </w:r>
      <w:proofErr w:type="spellStart"/>
      <w:r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Pr="00DF15F6">
        <w:rPr>
          <w:rFonts w:ascii="Georgia" w:hAnsi="Georgia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DF15F6">
          <w:rPr>
            <w:rFonts w:ascii="Georgia" w:hAnsi="Georgia" w:cs="Calibri"/>
            <w:sz w:val="22"/>
            <w:szCs w:val="22"/>
          </w:rPr>
          <w:t>35 a</w:t>
        </w:r>
      </w:smartTag>
      <w:r w:rsidRPr="00DF15F6">
        <w:rPr>
          <w:rFonts w:ascii="Georgia" w:hAnsi="Georgia" w:cs="Calibri"/>
          <w:sz w:val="22"/>
          <w:szCs w:val="22"/>
        </w:rPr>
        <w:t xml:space="preserve"> § 84 odst. 2) písm. h) zákona č. 128/2000 Sb., o obcích (obecní zřízení), ve znění po</w:t>
      </w:r>
      <w:r w:rsidR="000612E6" w:rsidRPr="00DF15F6">
        <w:rPr>
          <w:rFonts w:ascii="Georgia" w:hAnsi="Georgia" w:cs="Calibri"/>
          <w:sz w:val="22"/>
          <w:szCs w:val="22"/>
        </w:rPr>
        <w:t xml:space="preserve">zdějších předpisů, a s </w:t>
      </w:r>
      <w:proofErr w:type="spellStart"/>
      <w:r w:rsidR="000612E6"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="000612E6" w:rsidRPr="00DF15F6">
        <w:rPr>
          <w:rFonts w:ascii="Georgia" w:hAnsi="Georgia" w:cs="Calibri"/>
          <w:sz w:val="22"/>
          <w:szCs w:val="22"/>
        </w:rPr>
        <w:t>. § 14 zákona č. 565/1990 Sb., o místních poplatcích</w:t>
      </w:r>
      <w:r w:rsidRPr="00DF15F6">
        <w:rPr>
          <w:rFonts w:ascii="Georgia" w:hAnsi="Georgia" w:cs="Calibri"/>
          <w:sz w:val="22"/>
          <w:szCs w:val="22"/>
        </w:rPr>
        <w:t xml:space="preserve">, </w:t>
      </w:r>
      <w:r w:rsidR="000612E6" w:rsidRPr="00DF15F6">
        <w:rPr>
          <w:rFonts w:ascii="Georgia" w:hAnsi="Georgia" w:cs="Calibri"/>
          <w:sz w:val="22"/>
          <w:szCs w:val="22"/>
        </w:rPr>
        <w:t xml:space="preserve">ve znění pozdějších předpisů, </w:t>
      </w:r>
      <w:r w:rsidRPr="00DF15F6">
        <w:rPr>
          <w:rFonts w:ascii="Georgia" w:hAnsi="Georgia" w:cs="Calibri"/>
          <w:sz w:val="22"/>
          <w:szCs w:val="22"/>
        </w:rPr>
        <w:t xml:space="preserve">tuto obecně závaznou vyhlášku o </w:t>
      </w:r>
      <w:r w:rsidR="000612E6" w:rsidRPr="00DF15F6">
        <w:rPr>
          <w:rFonts w:ascii="Georgia" w:hAnsi="Georgia" w:cs="Calibri"/>
          <w:sz w:val="22"/>
          <w:szCs w:val="22"/>
        </w:rPr>
        <w:t xml:space="preserve">místním poplatku za </w:t>
      </w:r>
      <w:r w:rsidR="005E520C">
        <w:rPr>
          <w:rFonts w:ascii="Georgia" w:hAnsi="Georgia" w:cs="Calibri"/>
          <w:sz w:val="22"/>
          <w:szCs w:val="22"/>
        </w:rPr>
        <w:t>odkládání komunálního odpadu z nemovité věci</w:t>
      </w:r>
      <w:r w:rsidRPr="00DF15F6">
        <w:rPr>
          <w:rFonts w:ascii="Georgia" w:hAnsi="Georgia" w:cs="Calibri"/>
          <w:sz w:val="22"/>
          <w:szCs w:val="22"/>
        </w:rPr>
        <w:t>:</w:t>
      </w:r>
    </w:p>
    <w:p w14:paraId="306F31A8" w14:textId="77777777" w:rsidR="00651A9C" w:rsidRPr="00DF15F6" w:rsidRDefault="00651A9C" w:rsidP="00651A9C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34D0C602" w14:textId="77777777" w:rsidR="00651A9C" w:rsidRPr="00DF15F6" w:rsidRDefault="00651A9C" w:rsidP="00651A9C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1</w:t>
      </w:r>
    </w:p>
    <w:p w14:paraId="48491B9C" w14:textId="77777777" w:rsidR="00651A9C" w:rsidRPr="00DF15F6" w:rsidRDefault="00651A9C" w:rsidP="00651A9C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Základní ustanovení</w:t>
      </w:r>
    </w:p>
    <w:p w14:paraId="462CEBF1" w14:textId="77777777" w:rsidR="000F64A7" w:rsidRDefault="000612E6" w:rsidP="000F64A7">
      <w:pPr>
        <w:pStyle w:val="Seznamoslovan"/>
        <w:numPr>
          <w:ilvl w:val="0"/>
          <w:numId w:val="10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Obec Vraňany (dále jen „obec“) zavádí místní poplatek za odkládání komunálního odpadu z nemovité</w:t>
      </w:r>
      <w:r w:rsidRPr="00DF15F6">
        <w:rPr>
          <w:rStyle w:val="Znakapoznpodarou"/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>věci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1"/>
      </w:r>
      <w:r w:rsidRPr="00DF15F6">
        <w:rPr>
          <w:rFonts w:ascii="Georgia" w:hAnsi="Georgia" w:cs="Calibri"/>
          <w:sz w:val="22"/>
          <w:szCs w:val="22"/>
        </w:rPr>
        <w:t xml:space="preserve"> (dále jen „poplatek“).</w:t>
      </w:r>
    </w:p>
    <w:p w14:paraId="71D9B20A" w14:textId="2FB176F2" w:rsidR="000612E6" w:rsidRPr="000F64A7" w:rsidRDefault="000612E6" w:rsidP="000F64A7">
      <w:pPr>
        <w:pStyle w:val="Seznamoslovan"/>
        <w:numPr>
          <w:ilvl w:val="0"/>
          <w:numId w:val="10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0F64A7">
        <w:rPr>
          <w:rFonts w:ascii="Georgia" w:hAnsi="Georgia" w:cs="Calibri"/>
          <w:sz w:val="22"/>
          <w:szCs w:val="22"/>
        </w:rPr>
        <w:t>Správcem poplatku je Obecní úřad Vraňany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2"/>
      </w:r>
      <w:r w:rsidRPr="000F64A7">
        <w:rPr>
          <w:rFonts w:ascii="Georgia" w:hAnsi="Georgia" w:cs="Calibri"/>
          <w:sz w:val="22"/>
          <w:szCs w:val="22"/>
        </w:rPr>
        <w:t>.</w:t>
      </w:r>
    </w:p>
    <w:p w14:paraId="479030BA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01AA3C98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2</w:t>
      </w:r>
    </w:p>
    <w:p w14:paraId="7AE351B5" w14:textId="77777777" w:rsidR="000612E6" w:rsidRPr="00DF15F6" w:rsidRDefault="000612E6" w:rsidP="000612E6">
      <w:pPr>
        <w:spacing w:after="120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Předmět poplatku, poplatník a plátce</w:t>
      </w:r>
    </w:p>
    <w:p w14:paraId="7DC27953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120" w:afterAutospacing="0"/>
        <w:ind w:left="363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Předmětem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3"/>
      </w:r>
      <w:r w:rsidRPr="00DF15F6">
        <w:rPr>
          <w:rFonts w:ascii="Georgia" w:hAnsi="Georgia" w:cs="Calibri"/>
          <w:sz w:val="22"/>
          <w:szCs w:val="22"/>
        </w:rPr>
        <w:t xml:space="preserve"> je</w:t>
      </w:r>
      <w:r w:rsidRPr="00DF15F6">
        <w:rPr>
          <w:rFonts w:ascii="Georgia" w:hAnsi="Georgia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14:paraId="28B55206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0" w:afterAutospacing="0"/>
        <w:ind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Poplatníkem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4"/>
      </w:r>
      <w:r w:rsidRPr="00DF15F6">
        <w:rPr>
          <w:rFonts w:ascii="Georgia" w:hAnsi="Georgia" w:cs="Calibri"/>
          <w:sz w:val="22"/>
          <w:szCs w:val="22"/>
        </w:rPr>
        <w:t xml:space="preserve"> je:</w:t>
      </w:r>
    </w:p>
    <w:p w14:paraId="4F18872C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0" w:afterAutospacing="0"/>
        <w:ind w:left="1134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14:paraId="7B067866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120" w:afterAutospacing="0"/>
        <w:ind w:left="1134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4245E3F4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0" w:afterAutospacing="0"/>
        <w:ind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Plátcem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5"/>
      </w:r>
      <w:r w:rsidRPr="00DF15F6">
        <w:rPr>
          <w:rFonts w:ascii="Georgia" w:hAnsi="Georgia" w:cs="Calibri"/>
          <w:sz w:val="22"/>
          <w:szCs w:val="22"/>
        </w:rPr>
        <w:t xml:space="preserve"> je: </w:t>
      </w:r>
    </w:p>
    <w:p w14:paraId="0E46EE12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0" w:afterAutospacing="0"/>
        <w:ind w:left="1134" w:hanging="357"/>
        <w:jc w:val="both"/>
        <w:rPr>
          <w:rStyle w:val="s31"/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5227E7A1" w14:textId="77777777" w:rsidR="000612E6" w:rsidRPr="00DF15F6" w:rsidRDefault="000612E6" w:rsidP="000612E6">
      <w:pPr>
        <w:pStyle w:val="Normlnweb"/>
        <w:numPr>
          <w:ilvl w:val="1"/>
          <w:numId w:val="26"/>
        </w:numPr>
        <w:spacing w:before="0" w:beforeAutospacing="0" w:after="120" w:afterAutospacing="0"/>
        <w:ind w:left="1134" w:hanging="357"/>
        <w:jc w:val="both"/>
        <w:rPr>
          <w:rStyle w:val="s31"/>
          <w:rFonts w:ascii="Georgia" w:hAnsi="Georgia" w:cs="Calibri"/>
          <w:sz w:val="22"/>
          <w:szCs w:val="22"/>
        </w:rPr>
      </w:pPr>
      <w:r w:rsidRPr="00DF15F6">
        <w:rPr>
          <w:rStyle w:val="s31"/>
          <w:rFonts w:ascii="Georgia" w:hAnsi="Georgia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5FEDE314" w14:textId="77777777" w:rsidR="000612E6" w:rsidRPr="00DF15F6" w:rsidRDefault="000612E6" w:rsidP="000612E6">
      <w:pPr>
        <w:pStyle w:val="Normlnweb"/>
        <w:numPr>
          <w:ilvl w:val="0"/>
          <w:numId w:val="25"/>
        </w:numPr>
        <w:spacing w:before="0" w:beforeAutospacing="0" w:after="120" w:afterAutospacing="0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Plátce poplatku </w:t>
      </w:r>
      <w:r w:rsidRPr="00DF15F6">
        <w:rPr>
          <w:rFonts w:ascii="Georgia" w:hAnsi="Georgia" w:cs="Calibri"/>
          <w:sz w:val="22"/>
          <w:szCs w:val="22"/>
          <w:shd w:val="clear" w:color="auto" w:fill="FFFFFF"/>
        </w:rPr>
        <w:t>je povinen vybrat poplatek od poplatníka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6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442D5D11" w14:textId="77777777" w:rsidR="000612E6" w:rsidRPr="00DF15F6" w:rsidRDefault="000612E6" w:rsidP="000612E6">
      <w:pPr>
        <w:pStyle w:val="Nadpis4"/>
        <w:spacing w:before="0"/>
        <w:jc w:val="center"/>
        <w:rPr>
          <w:rFonts w:ascii="Georgia" w:hAnsi="Georgia" w:cs="Calibri"/>
          <w:b w:val="0"/>
          <w:bCs w:val="0"/>
          <w:i w:val="0"/>
          <w:color w:val="auto"/>
          <w:sz w:val="22"/>
          <w:szCs w:val="22"/>
        </w:rPr>
      </w:pPr>
    </w:p>
    <w:p w14:paraId="1B58371C" w14:textId="77777777" w:rsidR="000612E6" w:rsidRPr="00DF15F6" w:rsidRDefault="000612E6" w:rsidP="000612E6">
      <w:pPr>
        <w:pStyle w:val="Nadpis4"/>
        <w:spacing w:before="0" w:after="120"/>
        <w:jc w:val="center"/>
        <w:rPr>
          <w:rFonts w:ascii="Georgia" w:hAnsi="Georgia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DF15F6">
        <w:rPr>
          <w:rFonts w:ascii="Georgia" w:hAnsi="Georgia" w:cs="Calibri"/>
          <w:i w:val="0"/>
          <w:color w:val="auto"/>
          <w:sz w:val="22"/>
          <w:szCs w:val="22"/>
        </w:rPr>
        <w:t>Čl. 3</w:t>
      </w:r>
      <w:r w:rsidRPr="00DF15F6">
        <w:rPr>
          <w:rFonts w:ascii="Georgia" w:hAnsi="Georgia" w:cs="Calibri"/>
          <w:i w:val="0"/>
          <w:color w:val="auto"/>
          <w:sz w:val="22"/>
          <w:szCs w:val="22"/>
        </w:rPr>
        <w:br/>
        <w:t>Ohlašovací povinnost</w:t>
      </w:r>
    </w:p>
    <w:p w14:paraId="2246F029" w14:textId="77777777" w:rsidR="000612E6" w:rsidRPr="00DF15F6" w:rsidRDefault="000612E6" w:rsidP="000612E6">
      <w:pPr>
        <w:pStyle w:val="Seznamoslovan"/>
        <w:numPr>
          <w:ilvl w:val="0"/>
          <w:numId w:val="24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Plátce poplatku je povinen podat správci poplatku ohlášení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7"/>
      </w:r>
      <w:r w:rsidRPr="00DF15F6">
        <w:rPr>
          <w:rFonts w:ascii="Georgia" w:hAnsi="Georgia" w:cs="Calibri"/>
          <w:sz w:val="22"/>
          <w:szCs w:val="22"/>
        </w:rPr>
        <w:t xml:space="preserve">, a to do </w:t>
      </w:r>
      <w:proofErr w:type="gramStart"/>
      <w:r w:rsidRPr="00DF15F6">
        <w:rPr>
          <w:rFonts w:ascii="Georgia" w:hAnsi="Georgia" w:cs="Calibri"/>
          <w:bCs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bCs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 xml:space="preserve">dnů ode dne účinnosti této obecně závazné vyhlášky nebo do </w:t>
      </w:r>
      <w:proofErr w:type="gramStart"/>
      <w:r w:rsidRPr="00DF15F6">
        <w:rPr>
          <w:rFonts w:ascii="Georgia" w:hAnsi="Georgia" w:cs="Calibri"/>
          <w:bCs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bCs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 xml:space="preserve">dnů ode dne, kdy se stal plátcem poplatku. Skutečnost, že plátce poplatku pozbyl postavení plátce poplatku, je plátce poplatku povinen ohlásit správci poplatku do </w:t>
      </w:r>
      <w:proofErr w:type="gramStart"/>
      <w:r w:rsidRPr="00DF15F6">
        <w:rPr>
          <w:rFonts w:ascii="Georgia" w:hAnsi="Georgia" w:cs="Calibri"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sz w:val="22"/>
          <w:szCs w:val="22"/>
        </w:rPr>
        <w:t xml:space="preserve"> dnů ode dne, kdy tato skutečnost nastala.</w:t>
      </w:r>
    </w:p>
    <w:p w14:paraId="16781735" w14:textId="77777777" w:rsidR="000612E6" w:rsidRPr="00DF15F6" w:rsidRDefault="000612E6" w:rsidP="000612E6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113"/>
        <w:jc w:val="both"/>
        <w:textAlignment w:val="baseline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V rámci ohlašovací povinnosti plátce poplatku uvede údaje podle zákona o místních poplatcích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8"/>
      </w:r>
      <w:r w:rsidRPr="00DF15F6">
        <w:rPr>
          <w:rFonts w:ascii="Georgia" w:hAnsi="Georgia" w:cs="Calibri"/>
          <w:sz w:val="22"/>
          <w:szCs w:val="22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81F1C94" w14:textId="77777777" w:rsidR="000612E6" w:rsidRPr="00DF15F6" w:rsidRDefault="000612E6" w:rsidP="000612E6">
      <w:pPr>
        <w:pStyle w:val="Seznamoslovan"/>
        <w:numPr>
          <w:ilvl w:val="0"/>
          <w:numId w:val="24"/>
        </w:numPr>
        <w:spacing w:after="120" w:line="240" w:lineRule="auto"/>
        <w:rPr>
          <w:rFonts w:ascii="Georgia" w:hAnsi="Georgia" w:cs="Calibri"/>
          <w:bCs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Plátce poplatku </w:t>
      </w:r>
      <w:r w:rsidRPr="00DF15F6">
        <w:rPr>
          <w:rFonts w:ascii="Georgia" w:hAnsi="Georgia" w:cs="Calibri"/>
          <w:bCs/>
          <w:sz w:val="22"/>
          <w:szCs w:val="22"/>
        </w:rPr>
        <w:t xml:space="preserve">je povinen ohlásit správci poplatku do </w:t>
      </w:r>
      <w:proofErr w:type="gramStart"/>
      <w:r w:rsidRPr="00DF15F6">
        <w:rPr>
          <w:rFonts w:ascii="Georgia" w:hAnsi="Georgia" w:cs="Calibri"/>
          <w:bCs/>
          <w:sz w:val="22"/>
          <w:szCs w:val="22"/>
        </w:rPr>
        <w:t>15ti</w:t>
      </w:r>
      <w:proofErr w:type="gramEnd"/>
      <w:r w:rsidRPr="00DF15F6">
        <w:rPr>
          <w:rFonts w:ascii="Georgia" w:hAnsi="Georgia" w:cs="Calibri"/>
          <w:bCs/>
          <w:sz w:val="22"/>
          <w:szCs w:val="22"/>
        </w:rPr>
        <w:t xml:space="preserve"> dnů jakékoliv změny v ohlášených skutečnostech.</w:t>
      </w:r>
    </w:p>
    <w:p w14:paraId="7C9828D0" w14:textId="77777777" w:rsidR="000612E6" w:rsidRPr="00DF15F6" w:rsidRDefault="000612E6" w:rsidP="000612E6">
      <w:pPr>
        <w:pStyle w:val="Zkladntext"/>
        <w:numPr>
          <w:ilvl w:val="0"/>
          <w:numId w:val="24"/>
        </w:numPr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Ohlašovací povinnost se nevztahuje na údaje zveřejněné pro tyto účely správcem poplatku na úřední desce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9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7462A59A" w14:textId="77777777" w:rsidR="000612E6" w:rsidRPr="00DF15F6" w:rsidRDefault="000612E6" w:rsidP="000612E6">
      <w:pPr>
        <w:pStyle w:val="Nadpis4"/>
        <w:spacing w:before="0"/>
        <w:jc w:val="center"/>
        <w:rPr>
          <w:rFonts w:ascii="Georgia" w:hAnsi="Georgia" w:cs="Calibri"/>
          <w:bCs w:val="0"/>
          <w:i w:val="0"/>
          <w:color w:val="auto"/>
          <w:sz w:val="22"/>
          <w:szCs w:val="22"/>
        </w:rPr>
      </w:pPr>
    </w:p>
    <w:p w14:paraId="0777F052" w14:textId="77777777" w:rsidR="000612E6" w:rsidRPr="00DF15F6" w:rsidRDefault="000612E6" w:rsidP="000612E6">
      <w:pPr>
        <w:pStyle w:val="Nadpis4"/>
        <w:spacing w:before="0" w:after="120"/>
        <w:jc w:val="center"/>
        <w:rPr>
          <w:rFonts w:ascii="Georgia" w:hAnsi="Georgia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DF15F6">
        <w:rPr>
          <w:rFonts w:ascii="Georgia" w:hAnsi="Georgia" w:cs="Calibri"/>
          <w:i w:val="0"/>
          <w:color w:val="auto"/>
          <w:sz w:val="22"/>
          <w:szCs w:val="22"/>
        </w:rPr>
        <w:t>Čl. 4</w:t>
      </w:r>
      <w:r w:rsidRPr="00DF15F6">
        <w:rPr>
          <w:rFonts w:ascii="Georgia" w:hAnsi="Georgia" w:cs="Calibri"/>
          <w:i w:val="0"/>
          <w:color w:val="auto"/>
          <w:sz w:val="22"/>
          <w:szCs w:val="22"/>
        </w:rPr>
        <w:br/>
        <w:t>Základ poplatku</w:t>
      </w:r>
    </w:p>
    <w:p w14:paraId="1F4B3882" w14:textId="77777777" w:rsidR="000612E6" w:rsidRPr="005E520C" w:rsidRDefault="000612E6" w:rsidP="000612E6">
      <w:pPr>
        <w:pStyle w:val="Normlnweb"/>
        <w:numPr>
          <w:ilvl w:val="0"/>
          <w:numId w:val="27"/>
        </w:numPr>
        <w:spacing w:before="0" w:beforeAutospacing="0" w:after="120" w:afterAutospacing="0"/>
        <w:ind w:left="357" w:hanging="357"/>
        <w:jc w:val="both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Základem dílčího poplatku</w:t>
      </w:r>
      <w:r w:rsidRPr="00DF15F6">
        <w:rPr>
          <w:rStyle w:val="Znakapoznpodarou"/>
          <w:rFonts w:ascii="Georgia" w:hAnsi="Georgia" w:cs="Calibri"/>
          <w:sz w:val="22"/>
          <w:szCs w:val="22"/>
        </w:rPr>
        <w:footnoteReference w:id="10"/>
      </w:r>
      <w:r w:rsidRPr="00DF15F6">
        <w:rPr>
          <w:rFonts w:ascii="Georgia" w:hAnsi="Georgia" w:cs="Calibri"/>
          <w:sz w:val="22"/>
          <w:szCs w:val="22"/>
        </w:rPr>
        <w:t xml:space="preserve"> je kapacita soustřeďovacích prostředků (sběrných nádob) na </w:t>
      </w:r>
      <w:r w:rsidRPr="00DF15F6">
        <w:rPr>
          <w:rFonts w:ascii="Georgia" w:hAnsi="Georgia" w:cs="Calibri"/>
          <w:sz w:val="22"/>
          <w:szCs w:val="22"/>
          <w:shd w:val="clear" w:color="auto" w:fill="FFFFFF"/>
        </w:rPr>
        <w:t xml:space="preserve">směsný komunální </w:t>
      </w:r>
      <w:r w:rsidRPr="00DF15F6">
        <w:rPr>
          <w:rFonts w:ascii="Georgia" w:hAnsi="Georgia" w:cs="Calibri"/>
          <w:sz w:val="22"/>
          <w:szCs w:val="22"/>
        </w:rPr>
        <w:t>odpad pro nemovitou věc za kalendářní měsíc v litrech připadající na poplatníka.</w:t>
      </w:r>
    </w:p>
    <w:p w14:paraId="23C387FA" w14:textId="4696E3E2" w:rsidR="000612E6" w:rsidRPr="005E520C" w:rsidRDefault="000612E6" w:rsidP="000612E6">
      <w:pPr>
        <w:numPr>
          <w:ilvl w:val="0"/>
          <w:numId w:val="27"/>
        </w:numPr>
        <w:spacing w:after="120"/>
        <w:jc w:val="both"/>
        <w:rPr>
          <w:rFonts w:ascii="Georgia" w:hAnsi="Georgia" w:cs="Calibri"/>
          <w:i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 xml:space="preserve">Minimální základ dílčího poplatku činí </w:t>
      </w:r>
      <w:r w:rsidR="00DF15F6" w:rsidRPr="005E520C">
        <w:rPr>
          <w:rFonts w:ascii="Georgia" w:hAnsi="Georgia" w:cs="Calibri"/>
          <w:sz w:val="22"/>
          <w:szCs w:val="22"/>
        </w:rPr>
        <w:t>60</w:t>
      </w:r>
      <w:r w:rsidRPr="005E520C">
        <w:rPr>
          <w:rFonts w:ascii="Georgia" w:hAnsi="Georgia" w:cs="Calibri"/>
          <w:sz w:val="22"/>
          <w:szCs w:val="22"/>
        </w:rPr>
        <w:t xml:space="preserve"> l. </w:t>
      </w:r>
    </w:p>
    <w:p w14:paraId="1F4456DE" w14:textId="77777777" w:rsidR="000612E6" w:rsidRPr="005E520C" w:rsidRDefault="000612E6" w:rsidP="000612E6">
      <w:pPr>
        <w:pStyle w:val="ZkladntextIMP"/>
        <w:spacing w:line="240" w:lineRule="auto"/>
        <w:jc w:val="center"/>
        <w:outlineLvl w:val="0"/>
        <w:rPr>
          <w:rFonts w:ascii="Georgia" w:hAnsi="Georgia" w:cs="Calibri"/>
          <w:b/>
          <w:sz w:val="22"/>
          <w:szCs w:val="22"/>
        </w:rPr>
      </w:pPr>
    </w:p>
    <w:p w14:paraId="1BC53C59" w14:textId="305319D4" w:rsidR="000612E6" w:rsidRPr="005E520C" w:rsidRDefault="000612E6" w:rsidP="000612E6">
      <w:pPr>
        <w:pStyle w:val="Nadpis4"/>
        <w:spacing w:before="0" w:after="120"/>
        <w:jc w:val="center"/>
        <w:rPr>
          <w:rFonts w:ascii="Georgia" w:hAnsi="Georgia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5E520C">
        <w:rPr>
          <w:rFonts w:ascii="Georgia" w:hAnsi="Georgia" w:cs="Calibri"/>
          <w:i w:val="0"/>
          <w:color w:val="auto"/>
          <w:sz w:val="22"/>
          <w:szCs w:val="22"/>
        </w:rPr>
        <w:t>Čl. 5</w:t>
      </w:r>
      <w:r w:rsidRPr="005E520C">
        <w:rPr>
          <w:rFonts w:ascii="Georgia" w:hAnsi="Georgia" w:cs="Calibri"/>
          <w:i w:val="0"/>
          <w:color w:val="auto"/>
          <w:sz w:val="22"/>
          <w:szCs w:val="22"/>
        </w:rPr>
        <w:br/>
        <w:t xml:space="preserve">Sazba </w:t>
      </w:r>
      <w:r w:rsidR="00DF15F6" w:rsidRPr="005E520C">
        <w:rPr>
          <w:rFonts w:ascii="Georgia" w:hAnsi="Georgia" w:cs="Calibri"/>
          <w:i w:val="0"/>
          <w:color w:val="auto"/>
          <w:sz w:val="22"/>
          <w:szCs w:val="22"/>
        </w:rPr>
        <w:t>p</w:t>
      </w:r>
      <w:r w:rsidRPr="005E520C">
        <w:rPr>
          <w:rFonts w:ascii="Georgia" w:hAnsi="Georgia" w:cs="Calibri"/>
          <w:i w:val="0"/>
          <w:color w:val="auto"/>
          <w:sz w:val="22"/>
          <w:szCs w:val="22"/>
        </w:rPr>
        <w:t>oplatku</w:t>
      </w:r>
    </w:p>
    <w:p w14:paraId="78A8D08F" w14:textId="21BD2B21" w:rsidR="000612E6" w:rsidRPr="00DF15F6" w:rsidRDefault="000612E6" w:rsidP="00DF15F6">
      <w:pPr>
        <w:pStyle w:val="Normlnweb"/>
        <w:spacing w:before="0" w:beforeAutospacing="0" w:after="120" w:afterAutospacing="0"/>
        <w:jc w:val="both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 xml:space="preserve">Sazba poplatku činí </w:t>
      </w:r>
      <w:r w:rsidR="00EB76E4" w:rsidRPr="005E520C">
        <w:rPr>
          <w:rFonts w:ascii="Georgia" w:hAnsi="Georgia" w:cs="Calibri"/>
          <w:sz w:val="22"/>
          <w:szCs w:val="22"/>
        </w:rPr>
        <w:t>0,</w:t>
      </w:r>
      <w:r w:rsidR="00104C38">
        <w:rPr>
          <w:rFonts w:ascii="Georgia" w:hAnsi="Georgia" w:cs="Calibri"/>
          <w:sz w:val="22"/>
          <w:szCs w:val="22"/>
        </w:rPr>
        <w:t>5128</w:t>
      </w:r>
      <w:r w:rsidRPr="00DF15F6">
        <w:rPr>
          <w:rFonts w:ascii="Georgia" w:hAnsi="Georgia" w:cs="Calibri"/>
          <w:sz w:val="22"/>
          <w:szCs w:val="22"/>
        </w:rPr>
        <w:t xml:space="preserve"> Kč/litr</w:t>
      </w:r>
      <w:r w:rsidR="00DF15F6" w:rsidRPr="00DF15F6">
        <w:rPr>
          <w:rStyle w:val="Znakapoznpodarou"/>
          <w:rFonts w:ascii="Georgia" w:hAnsi="Georgia"/>
          <w:sz w:val="22"/>
          <w:szCs w:val="22"/>
        </w:rPr>
        <w:footnoteReference w:id="11"/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3B519238" w14:textId="77777777" w:rsidR="000612E6" w:rsidRPr="00DF15F6" w:rsidRDefault="000612E6" w:rsidP="000612E6">
      <w:pPr>
        <w:pStyle w:val="Zkladntext"/>
        <w:spacing w:after="0"/>
        <w:jc w:val="center"/>
        <w:rPr>
          <w:rFonts w:ascii="Georgia" w:hAnsi="Georgia" w:cs="Calibri"/>
          <w:b/>
          <w:sz w:val="22"/>
          <w:szCs w:val="22"/>
        </w:rPr>
      </w:pPr>
    </w:p>
    <w:p w14:paraId="43633CF2" w14:textId="77777777" w:rsidR="000612E6" w:rsidRPr="00DF15F6" w:rsidRDefault="000612E6" w:rsidP="000612E6">
      <w:pPr>
        <w:pStyle w:val="Zkladntext"/>
        <w:spacing w:after="0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6</w:t>
      </w:r>
    </w:p>
    <w:p w14:paraId="5125D825" w14:textId="77777777" w:rsidR="000612E6" w:rsidRPr="00DF15F6" w:rsidRDefault="000612E6" w:rsidP="000612E6">
      <w:pPr>
        <w:pStyle w:val="Zkladntext"/>
        <w:jc w:val="center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Splatnost poplatku</w:t>
      </w:r>
    </w:p>
    <w:p w14:paraId="33E1E12E" w14:textId="67B3A6CB" w:rsidR="000612E6" w:rsidRPr="00DF15F6" w:rsidRDefault="000612E6" w:rsidP="000612E6">
      <w:pPr>
        <w:pStyle w:val="Seznamoslovan"/>
        <w:numPr>
          <w:ilvl w:val="0"/>
          <w:numId w:val="30"/>
        </w:numPr>
        <w:spacing w:after="120" w:line="240" w:lineRule="auto"/>
        <w:rPr>
          <w:rFonts w:ascii="Georgia" w:hAnsi="Georgia" w:cstheme="minorHAnsi"/>
          <w:sz w:val="22"/>
          <w:szCs w:val="22"/>
        </w:rPr>
      </w:pPr>
      <w:r w:rsidRPr="00DF15F6">
        <w:rPr>
          <w:rFonts w:ascii="Georgia" w:hAnsi="Georgia" w:cstheme="minorHAnsi"/>
          <w:sz w:val="22"/>
          <w:szCs w:val="22"/>
        </w:rPr>
        <w:t>Poplatek je na příslušný kalendářní rok splat</w:t>
      </w:r>
      <w:r w:rsidR="00EB76E4" w:rsidRPr="00DF15F6">
        <w:rPr>
          <w:rFonts w:ascii="Georgia" w:hAnsi="Georgia" w:cstheme="minorHAnsi"/>
          <w:sz w:val="22"/>
          <w:szCs w:val="22"/>
        </w:rPr>
        <w:t>ný nejpozději do 28.2.</w:t>
      </w:r>
      <w:r w:rsidRPr="00DF15F6">
        <w:rPr>
          <w:rFonts w:ascii="Georgia" w:hAnsi="Georgia" w:cstheme="minorHAnsi"/>
          <w:sz w:val="22"/>
          <w:szCs w:val="22"/>
        </w:rPr>
        <w:t xml:space="preserve"> příslušného kalendářního roku. </w:t>
      </w:r>
    </w:p>
    <w:p w14:paraId="7B885E1A" w14:textId="77777777" w:rsidR="000612E6" w:rsidRPr="00DF15F6" w:rsidRDefault="000612E6" w:rsidP="000612E6">
      <w:pPr>
        <w:pStyle w:val="Seznamoslovan"/>
        <w:numPr>
          <w:ilvl w:val="0"/>
          <w:numId w:val="30"/>
        </w:numPr>
        <w:spacing w:after="120" w:line="240" w:lineRule="auto"/>
        <w:rPr>
          <w:rFonts w:ascii="Georgia" w:hAnsi="Georgia" w:cstheme="minorHAnsi"/>
          <w:sz w:val="22"/>
          <w:szCs w:val="22"/>
        </w:rPr>
      </w:pPr>
      <w:r w:rsidRPr="00DF15F6">
        <w:rPr>
          <w:rFonts w:ascii="Georgia" w:hAnsi="Georgia" w:cstheme="minorHAnsi"/>
          <w:sz w:val="22"/>
          <w:szCs w:val="22"/>
        </w:rPr>
        <w:t>Vznikne-li poplatková povinnost během roku po datu splatnosti uvedeném v odstavci 1</w:t>
      </w:r>
      <w:r w:rsidRPr="00DF15F6">
        <w:rPr>
          <w:rFonts w:ascii="Georgia" w:hAnsi="Georgia" w:cstheme="minorHAnsi"/>
          <w:iCs/>
          <w:sz w:val="22"/>
          <w:szCs w:val="22"/>
        </w:rPr>
        <w:t>) tohoto článku,</w:t>
      </w:r>
      <w:r w:rsidRPr="00DF15F6">
        <w:rPr>
          <w:rFonts w:ascii="Georgia" w:hAnsi="Georgia" w:cstheme="minorHAnsi"/>
          <w:sz w:val="22"/>
          <w:szCs w:val="22"/>
        </w:rPr>
        <w:t xml:space="preserve"> je poplatek splatný do </w:t>
      </w:r>
      <w:proofErr w:type="gramStart"/>
      <w:r w:rsidRPr="00DF15F6">
        <w:rPr>
          <w:rFonts w:ascii="Georgia" w:hAnsi="Georgia" w:cstheme="minorHAnsi"/>
          <w:sz w:val="22"/>
          <w:szCs w:val="22"/>
        </w:rPr>
        <w:t>30ti</w:t>
      </w:r>
      <w:proofErr w:type="gramEnd"/>
      <w:r w:rsidRPr="00DF15F6">
        <w:rPr>
          <w:rFonts w:ascii="Georgia" w:hAnsi="Georgia" w:cstheme="minorHAnsi"/>
          <w:sz w:val="22"/>
          <w:szCs w:val="22"/>
        </w:rPr>
        <w:t xml:space="preserve"> dnů od vzniku poplatkové povinnosti.</w:t>
      </w:r>
    </w:p>
    <w:p w14:paraId="398EF4B8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</w:p>
    <w:p w14:paraId="3C4F18A0" w14:textId="77777777" w:rsidR="000612E6" w:rsidRPr="00DF15F6" w:rsidRDefault="000612E6" w:rsidP="000612E6">
      <w:pPr>
        <w:pStyle w:val="ZkladntextIMP"/>
        <w:spacing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Čl. 7</w:t>
      </w:r>
    </w:p>
    <w:p w14:paraId="41708D8A" w14:textId="77777777" w:rsidR="000612E6" w:rsidRPr="00DF15F6" w:rsidRDefault="000612E6" w:rsidP="000612E6">
      <w:pPr>
        <w:pStyle w:val="ZkladntextIMP"/>
        <w:spacing w:after="120" w:line="240" w:lineRule="auto"/>
        <w:jc w:val="center"/>
        <w:rPr>
          <w:rFonts w:ascii="Georgia" w:hAnsi="Georgia" w:cs="Calibri"/>
          <w:b/>
          <w:sz w:val="22"/>
          <w:szCs w:val="22"/>
        </w:rPr>
      </w:pPr>
      <w:r w:rsidRPr="00DF15F6">
        <w:rPr>
          <w:rFonts w:ascii="Georgia" w:hAnsi="Georgia" w:cs="Calibri"/>
          <w:b/>
          <w:sz w:val="22"/>
          <w:szCs w:val="22"/>
        </w:rPr>
        <w:t>Přechodná ustanovení</w:t>
      </w:r>
    </w:p>
    <w:p w14:paraId="15F2B1B0" w14:textId="77777777" w:rsidR="000612E6" w:rsidRPr="00DF15F6" w:rsidRDefault="000612E6" w:rsidP="000612E6">
      <w:pPr>
        <w:pStyle w:val="Seznamoslovan"/>
        <w:widowControl w:val="0"/>
        <w:numPr>
          <w:ilvl w:val="0"/>
          <w:numId w:val="23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Práva a povinnosti vyplývající z obecně závazné vyhlášky obce uvedené v </w:t>
      </w:r>
      <w:proofErr w:type="spellStart"/>
      <w:r w:rsidRPr="00DF15F6">
        <w:rPr>
          <w:rFonts w:ascii="Georgia" w:hAnsi="Georgia" w:cs="Calibri"/>
          <w:sz w:val="22"/>
          <w:szCs w:val="22"/>
        </w:rPr>
        <w:t>ust</w:t>
      </w:r>
      <w:proofErr w:type="spellEnd"/>
      <w:r w:rsidRPr="00DF15F6">
        <w:rPr>
          <w:rFonts w:ascii="Georgia" w:hAnsi="Georgia" w:cs="Calibr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předpisů.</w:t>
      </w:r>
    </w:p>
    <w:p w14:paraId="1A977C84" w14:textId="7E062BB2" w:rsidR="000612E6" w:rsidRPr="00DF15F6" w:rsidRDefault="000612E6" w:rsidP="000612E6">
      <w:pPr>
        <w:pStyle w:val="Seznamoslovan"/>
        <w:numPr>
          <w:ilvl w:val="0"/>
          <w:numId w:val="23"/>
        </w:numPr>
        <w:spacing w:after="113" w:line="240" w:lineRule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Splnění ohlašovací povinnosti ke vzniku poplatkové povinnosti před účinností této obecně závazné vyhlášky podle </w:t>
      </w:r>
      <w:r w:rsidR="00104C38">
        <w:rPr>
          <w:rFonts w:ascii="Georgia" w:hAnsi="Georgia" w:cs="Calibri"/>
          <w:sz w:val="22"/>
          <w:szCs w:val="22"/>
        </w:rPr>
        <w:t xml:space="preserve">dosavadních </w:t>
      </w:r>
      <w:r w:rsidRPr="00DF15F6">
        <w:rPr>
          <w:rFonts w:ascii="Georgia" w:hAnsi="Georgia" w:cs="Calibri"/>
          <w:sz w:val="22"/>
          <w:szCs w:val="22"/>
        </w:rPr>
        <w:t>obecně závazn</w:t>
      </w:r>
      <w:r w:rsidR="00104C38">
        <w:rPr>
          <w:rFonts w:ascii="Georgia" w:hAnsi="Georgia" w:cs="Calibri"/>
          <w:sz w:val="22"/>
          <w:szCs w:val="22"/>
        </w:rPr>
        <w:t>ých</w:t>
      </w:r>
      <w:r w:rsidRPr="00DF15F6">
        <w:rPr>
          <w:rFonts w:ascii="Georgia" w:hAnsi="Georgia" w:cs="Calibri"/>
          <w:sz w:val="22"/>
          <w:szCs w:val="22"/>
        </w:rPr>
        <w:t xml:space="preserve"> vyhláš</w:t>
      </w:r>
      <w:r w:rsidR="00104C38">
        <w:rPr>
          <w:rFonts w:ascii="Georgia" w:hAnsi="Georgia" w:cs="Calibri"/>
          <w:sz w:val="22"/>
          <w:szCs w:val="22"/>
        </w:rPr>
        <w:t>e</w:t>
      </w:r>
      <w:r w:rsidRPr="00DF15F6">
        <w:rPr>
          <w:rFonts w:ascii="Georgia" w:hAnsi="Georgia" w:cs="Calibri"/>
          <w:sz w:val="22"/>
          <w:szCs w:val="22"/>
        </w:rPr>
        <w:t>k</w:t>
      </w:r>
      <w:r w:rsidR="00104C38">
        <w:rPr>
          <w:rFonts w:ascii="Georgia" w:hAnsi="Georgia" w:cs="Calibri"/>
          <w:sz w:val="22"/>
          <w:szCs w:val="22"/>
        </w:rPr>
        <w:t xml:space="preserve"> </w:t>
      </w:r>
      <w:r w:rsidRPr="00DF15F6">
        <w:rPr>
          <w:rFonts w:ascii="Georgia" w:hAnsi="Georgia" w:cs="Calibri"/>
          <w:sz w:val="22"/>
          <w:szCs w:val="22"/>
        </w:rPr>
        <w:t>obce se považuje za splnění ohlašovací povinnosti ke vzniku poplatkové povinnosti dle této obecně závazné vyhlášky.</w:t>
      </w:r>
    </w:p>
    <w:p w14:paraId="409083AF" w14:textId="77777777" w:rsidR="000612E6" w:rsidRPr="00DF15F6" w:rsidRDefault="000612E6" w:rsidP="000612E6">
      <w:pPr>
        <w:pStyle w:val="Bezmezer"/>
        <w:jc w:val="center"/>
        <w:rPr>
          <w:rFonts w:ascii="Georgia" w:hAnsi="Georgia" w:cs="Calibri"/>
          <w:b/>
        </w:rPr>
      </w:pPr>
    </w:p>
    <w:p w14:paraId="03189F1A" w14:textId="77777777" w:rsidR="000612E6" w:rsidRPr="00DF15F6" w:rsidRDefault="000612E6" w:rsidP="000612E6">
      <w:pPr>
        <w:pStyle w:val="Bezmezer"/>
        <w:jc w:val="center"/>
        <w:rPr>
          <w:rFonts w:ascii="Georgia" w:hAnsi="Georgia" w:cs="Calibri"/>
          <w:b/>
        </w:rPr>
      </w:pPr>
      <w:r w:rsidRPr="00DF15F6">
        <w:rPr>
          <w:rFonts w:ascii="Georgia" w:hAnsi="Georgia" w:cs="Calibri"/>
          <w:b/>
        </w:rPr>
        <w:lastRenderedPageBreak/>
        <w:t>Čl. 8</w:t>
      </w:r>
    </w:p>
    <w:p w14:paraId="629C69B5" w14:textId="77777777" w:rsidR="000612E6" w:rsidRPr="00DF15F6" w:rsidRDefault="000612E6" w:rsidP="000612E6">
      <w:pPr>
        <w:pStyle w:val="Bezmezer"/>
        <w:spacing w:after="120"/>
        <w:jc w:val="center"/>
        <w:rPr>
          <w:rFonts w:ascii="Georgia" w:hAnsi="Georgia" w:cs="Calibri"/>
          <w:b/>
        </w:rPr>
      </w:pPr>
      <w:r w:rsidRPr="00DF15F6">
        <w:rPr>
          <w:rFonts w:ascii="Georgia" w:hAnsi="Georgia" w:cs="Calibri"/>
          <w:b/>
        </w:rPr>
        <w:t>Závěrečná ustanovení</w:t>
      </w:r>
    </w:p>
    <w:p w14:paraId="2590269D" w14:textId="39F4DFF3" w:rsidR="000612E6" w:rsidRPr="00DF15F6" w:rsidRDefault="000612E6" w:rsidP="000612E6">
      <w:pPr>
        <w:pStyle w:val="Seznamoslovan"/>
        <w:numPr>
          <w:ilvl w:val="0"/>
          <w:numId w:val="31"/>
        </w:numPr>
        <w:tabs>
          <w:tab w:val="left" w:pos="708"/>
        </w:tabs>
        <w:spacing w:after="120" w:line="240" w:lineRule="auto"/>
        <w:textAlignment w:val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 xml:space="preserve">Zrušuje </w:t>
      </w:r>
      <w:r w:rsidR="00EB76E4" w:rsidRPr="00DF15F6">
        <w:rPr>
          <w:rFonts w:ascii="Georgia" w:hAnsi="Georgia" w:cs="Calibri"/>
          <w:sz w:val="22"/>
          <w:szCs w:val="22"/>
        </w:rPr>
        <w:t>se obecně závazná vyhláška obce Vraňany</w:t>
      </w:r>
      <w:r w:rsidRPr="00DF15F6">
        <w:rPr>
          <w:rFonts w:ascii="Georgia" w:hAnsi="Georgia" w:cs="Calibri"/>
          <w:sz w:val="22"/>
          <w:szCs w:val="22"/>
        </w:rPr>
        <w:t xml:space="preserve"> č. </w:t>
      </w:r>
      <w:r w:rsidR="00DD2823">
        <w:rPr>
          <w:rFonts w:ascii="Georgia" w:hAnsi="Georgia" w:cs="Calibri"/>
          <w:sz w:val="22"/>
          <w:szCs w:val="22"/>
        </w:rPr>
        <w:t>1</w:t>
      </w:r>
      <w:r w:rsidR="005E3859">
        <w:rPr>
          <w:rFonts w:ascii="Georgia" w:hAnsi="Georgia" w:cs="Calibri"/>
          <w:sz w:val="22"/>
          <w:szCs w:val="22"/>
        </w:rPr>
        <w:t>/202</w:t>
      </w:r>
      <w:r w:rsidR="00104C38">
        <w:rPr>
          <w:rFonts w:ascii="Georgia" w:hAnsi="Georgia" w:cs="Calibri"/>
          <w:sz w:val="22"/>
          <w:szCs w:val="22"/>
        </w:rPr>
        <w:t>3</w:t>
      </w:r>
      <w:r w:rsidRPr="00DF15F6">
        <w:rPr>
          <w:rFonts w:ascii="Georgia" w:hAnsi="Georgia" w:cs="Calibri"/>
          <w:sz w:val="22"/>
          <w:szCs w:val="22"/>
        </w:rPr>
        <w:t xml:space="preserve"> </w:t>
      </w:r>
      <w:r w:rsidR="00EB76E4" w:rsidRPr="00DF15F6">
        <w:rPr>
          <w:rFonts w:ascii="Georgia" w:hAnsi="Georgia" w:cs="Calibri"/>
          <w:color w:val="000000"/>
          <w:sz w:val="22"/>
          <w:szCs w:val="22"/>
        </w:rPr>
        <w:t xml:space="preserve">o </w:t>
      </w:r>
      <w:r w:rsidR="005E3859">
        <w:rPr>
          <w:rFonts w:ascii="Georgia" w:hAnsi="Georgia" w:cs="Calibri"/>
          <w:color w:val="000000"/>
          <w:sz w:val="22"/>
          <w:szCs w:val="22"/>
        </w:rPr>
        <w:t xml:space="preserve">místním </w:t>
      </w:r>
      <w:r w:rsidR="00EB76E4" w:rsidRPr="00DF15F6">
        <w:rPr>
          <w:rFonts w:ascii="Georgia" w:hAnsi="Georgia" w:cs="Calibri"/>
          <w:color w:val="000000"/>
          <w:sz w:val="22"/>
          <w:szCs w:val="22"/>
        </w:rPr>
        <w:t xml:space="preserve">poplatku za </w:t>
      </w:r>
      <w:r w:rsidR="005E3859">
        <w:rPr>
          <w:rFonts w:ascii="Georgia" w:hAnsi="Georgia" w:cs="Calibri"/>
          <w:color w:val="000000"/>
          <w:sz w:val="22"/>
          <w:szCs w:val="22"/>
        </w:rPr>
        <w:t>odkládání komunálního odpadu z nemovité věci</w:t>
      </w:r>
      <w:r w:rsidRPr="00DF15F6">
        <w:rPr>
          <w:rFonts w:ascii="Georgia" w:hAnsi="Georgia" w:cs="Calibri"/>
          <w:sz w:val="22"/>
          <w:szCs w:val="22"/>
        </w:rPr>
        <w:t xml:space="preserve">, ze dne </w:t>
      </w:r>
      <w:r w:rsidR="00DD2823">
        <w:rPr>
          <w:rFonts w:ascii="Georgia" w:hAnsi="Georgia" w:cs="Calibri"/>
          <w:sz w:val="22"/>
          <w:szCs w:val="22"/>
        </w:rPr>
        <w:t>6.12.</w:t>
      </w:r>
      <w:r w:rsidR="005E3859">
        <w:rPr>
          <w:rFonts w:ascii="Georgia" w:hAnsi="Georgia" w:cs="Calibri"/>
          <w:sz w:val="22"/>
          <w:szCs w:val="22"/>
        </w:rPr>
        <w:t>202</w:t>
      </w:r>
      <w:r w:rsidR="00104C38">
        <w:rPr>
          <w:rFonts w:ascii="Georgia" w:hAnsi="Georgia" w:cs="Calibri"/>
          <w:sz w:val="22"/>
          <w:szCs w:val="22"/>
        </w:rPr>
        <w:t>3</w:t>
      </w:r>
      <w:r w:rsidR="005E3859">
        <w:rPr>
          <w:rFonts w:ascii="Georgia" w:hAnsi="Georgia" w:cs="Calibri"/>
          <w:sz w:val="22"/>
          <w:szCs w:val="22"/>
        </w:rPr>
        <w:t>.</w:t>
      </w:r>
    </w:p>
    <w:p w14:paraId="2626280F" w14:textId="5747AC20" w:rsidR="000612E6" w:rsidRPr="00DF15F6" w:rsidRDefault="000612E6" w:rsidP="000612E6">
      <w:pPr>
        <w:pStyle w:val="Seznamoslovan"/>
        <w:numPr>
          <w:ilvl w:val="0"/>
          <w:numId w:val="31"/>
        </w:numPr>
        <w:tabs>
          <w:tab w:val="left" w:pos="708"/>
        </w:tabs>
        <w:spacing w:after="120" w:line="240" w:lineRule="auto"/>
        <w:textAlignment w:val="auto"/>
        <w:rPr>
          <w:rFonts w:ascii="Georgia" w:hAnsi="Georgia" w:cs="Calibri"/>
          <w:sz w:val="22"/>
          <w:szCs w:val="22"/>
        </w:rPr>
      </w:pPr>
      <w:r w:rsidRPr="00DF15F6">
        <w:rPr>
          <w:rFonts w:ascii="Georgia" w:hAnsi="Georgia" w:cs="Calibri"/>
          <w:sz w:val="22"/>
          <w:szCs w:val="22"/>
        </w:rPr>
        <w:t>Tato obecně závazná vyhláška nabývá účinnosti dnem 1.1.202</w:t>
      </w:r>
      <w:r w:rsidR="000F64A7">
        <w:rPr>
          <w:rFonts w:ascii="Georgia" w:hAnsi="Georgia" w:cs="Calibri"/>
          <w:sz w:val="22"/>
          <w:szCs w:val="22"/>
        </w:rPr>
        <w:t>6</w:t>
      </w:r>
      <w:r w:rsidRPr="00DF15F6">
        <w:rPr>
          <w:rFonts w:ascii="Georgia" w:hAnsi="Georgia" w:cs="Calibri"/>
          <w:sz w:val="22"/>
          <w:szCs w:val="22"/>
        </w:rPr>
        <w:t>.</w:t>
      </w:r>
    </w:p>
    <w:p w14:paraId="20DB84D1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="Calibri"/>
          <w:sz w:val="22"/>
          <w:szCs w:val="22"/>
        </w:rPr>
      </w:pPr>
    </w:p>
    <w:p w14:paraId="208316B3" w14:textId="77777777" w:rsidR="000612E6" w:rsidRPr="005E520C" w:rsidRDefault="000612E6" w:rsidP="000612E6">
      <w:pPr>
        <w:pStyle w:val="ZkladntextIMP"/>
        <w:spacing w:line="240" w:lineRule="auto"/>
        <w:rPr>
          <w:rFonts w:ascii="Georgia" w:hAnsi="Georgia" w:cs="Calibri"/>
          <w:sz w:val="22"/>
          <w:szCs w:val="22"/>
        </w:rPr>
      </w:pPr>
    </w:p>
    <w:p w14:paraId="600AA386" w14:textId="77777777" w:rsidR="000612E6" w:rsidRPr="005E520C" w:rsidRDefault="000612E6" w:rsidP="000612E6">
      <w:pPr>
        <w:pStyle w:val="ZkladntextIMP"/>
        <w:spacing w:line="240" w:lineRule="auto"/>
        <w:jc w:val="both"/>
        <w:rPr>
          <w:rFonts w:ascii="Georgia" w:hAnsi="Georgia" w:cstheme="minorHAnsi"/>
          <w:sz w:val="22"/>
          <w:szCs w:val="22"/>
        </w:rPr>
      </w:pPr>
    </w:p>
    <w:p w14:paraId="133024FF" w14:textId="6D5047BE" w:rsidR="000612E6" w:rsidRPr="005E520C" w:rsidRDefault="000612E6" w:rsidP="000612E6">
      <w:pPr>
        <w:pStyle w:val="NormlnIMP"/>
        <w:spacing w:line="240" w:lineRule="auto"/>
        <w:ind w:firstLine="720"/>
        <w:rPr>
          <w:rFonts w:ascii="Georgia" w:hAnsi="Georgia" w:cstheme="minorHAnsi"/>
          <w:sz w:val="22"/>
          <w:szCs w:val="22"/>
        </w:rPr>
      </w:pPr>
      <w:r w:rsidRPr="005E520C">
        <w:rPr>
          <w:rFonts w:ascii="Georgia" w:hAnsi="Georgia" w:cstheme="minorHAnsi"/>
          <w:sz w:val="22"/>
          <w:szCs w:val="22"/>
        </w:rPr>
        <w:t>_______________________</w:t>
      </w:r>
      <w:r w:rsidRPr="005E520C">
        <w:rPr>
          <w:rFonts w:ascii="Georgia" w:hAnsi="Georgia" w:cstheme="minorHAnsi"/>
          <w:sz w:val="22"/>
          <w:szCs w:val="22"/>
        </w:rPr>
        <w:tab/>
      </w:r>
      <w:r w:rsidRPr="005E520C">
        <w:rPr>
          <w:rFonts w:ascii="Georgia" w:hAnsi="Georgia" w:cstheme="minorHAnsi"/>
          <w:sz w:val="22"/>
          <w:szCs w:val="22"/>
        </w:rPr>
        <w:tab/>
      </w:r>
      <w:r w:rsidRPr="005E520C">
        <w:rPr>
          <w:rFonts w:ascii="Georgia" w:hAnsi="Georgia" w:cstheme="minorHAnsi"/>
          <w:sz w:val="22"/>
          <w:szCs w:val="22"/>
        </w:rPr>
        <w:tab/>
        <w:t>_______________________</w:t>
      </w:r>
    </w:p>
    <w:p w14:paraId="0469B62C" w14:textId="77777777" w:rsidR="00DF15F6" w:rsidRPr="005E520C" w:rsidRDefault="000612E6" w:rsidP="00DF15F6">
      <w:pPr>
        <w:pStyle w:val="NormlnIMP"/>
        <w:spacing w:line="240" w:lineRule="auto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theme="minorHAnsi"/>
          <w:sz w:val="22"/>
          <w:szCs w:val="22"/>
        </w:rPr>
        <w:tab/>
      </w:r>
      <w:r w:rsidR="00DF15F6" w:rsidRPr="005E520C">
        <w:rPr>
          <w:rFonts w:ascii="Georgia" w:hAnsi="Georgia" w:cs="Open Sans"/>
          <w:sz w:val="22"/>
          <w:szCs w:val="22"/>
          <w:shd w:val="clear" w:color="auto" w:fill="FFFFFF"/>
        </w:rPr>
        <w:t>Bc. Kristýna Rabinčáková</w:t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</w:r>
      <w:r w:rsidR="00DF15F6" w:rsidRPr="005E520C">
        <w:rPr>
          <w:rFonts w:ascii="Georgia" w:hAnsi="Georgia" w:cs="Calibri"/>
          <w:sz w:val="22"/>
          <w:szCs w:val="22"/>
        </w:rPr>
        <w:tab/>
        <w:t>Martin Chmelík</w:t>
      </w:r>
      <w:r w:rsidR="00DF15F6" w:rsidRPr="005E520C">
        <w:rPr>
          <w:rFonts w:ascii="Georgia" w:hAnsi="Georgia" w:cs="Calibri"/>
          <w:sz w:val="22"/>
          <w:szCs w:val="22"/>
        </w:rPr>
        <w:tab/>
      </w:r>
    </w:p>
    <w:p w14:paraId="667E5A8C" w14:textId="77777777" w:rsidR="00DF15F6" w:rsidRPr="005E520C" w:rsidRDefault="00DF15F6" w:rsidP="00DF15F6">
      <w:pPr>
        <w:pStyle w:val="NormlnIMP"/>
        <w:spacing w:line="240" w:lineRule="auto"/>
        <w:ind w:firstLine="708"/>
        <w:rPr>
          <w:rFonts w:ascii="Georgia" w:hAnsi="Georgia" w:cs="Calibri"/>
          <w:sz w:val="22"/>
          <w:szCs w:val="22"/>
        </w:rPr>
      </w:pPr>
      <w:r w:rsidRPr="005E520C">
        <w:rPr>
          <w:rFonts w:ascii="Georgia" w:hAnsi="Georgia" w:cs="Calibri"/>
          <w:sz w:val="22"/>
          <w:szCs w:val="22"/>
        </w:rPr>
        <w:t>místostarostka</w:t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</w:r>
      <w:r w:rsidRPr="005E520C">
        <w:rPr>
          <w:rFonts w:ascii="Georgia" w:hAnsi="Georgia" w:cs="Calibri"/>
          <w:sz w:val="22"/>
          <w:szCs w:val="22"/>
        </w:rPr>
        <w:tab/>
        <w:t>starosta obce</w:t>
      </w:r>
    </w:p>
    <w:p w14:paraId="64F6ADC7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theme="minorHAnsi"/>
          <w:sz w:val="22"/>
          <w:szCs w:val="22"/>
        </w:rPr>
      </w:pPr>
    </w:p>
    <w:p w14:paraId="66758FB2" w14:textId="77777777" w:rsidR="000612E6" w:rsidRPr="005E520C" w:rsidRDefault="000612E6" w:rsidP="000612E6">
      <w:pPr>
        <w:pStyle w:val="NormlnIMP"/>
        <w:spacing w:line="240" w:lineRule="auto"/>
        <w:rPr>
          <w:rFonts w:ascii="Georgia" w:hAnsi="Georgia" w:cstheme="minorHAnsi"/>
          <w:sz w:val="22"/>
          <w:szCs w:val="22"/>
        </w:rPr>
      </w:pPr>
    </w:p>
    <w:sectPr w:rsidR="000612E6" w:rsidRPr="005E520C" w:rsidSect="00164C2C">
      <w:footerReference w:type="default" r:id="rId10"/>
      <w:pgSz w:w="11906" w:h="16838"/>
      <w:pgMar w:top="851" w:right="1274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8354" w14:textId="77777777" w:rsidR="00806862" w:rsidRDefault="00806862">
      <w:r>
        <w:separator/>
      </w:r>
    </w:p>
  </w:endnote>
  <w:endnote w:type="continuationSeparator" w:id="0">
    <w:p w14:paraId="199BFCA1" w14:textId="77777777" w:rsidR="00806862" w:rsidRDefault="0080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C29C" w14:textId="755647B2" w:rsidR="00AB3DEE" w:rsidRDefault="0002748B">
    <w:pPr>
      <w:pStyle w:val="Zpat"/>
      <w:jc w:val="center"/>
      <w:rPr>
        <w:i/>
      </w:rPr>
    </w:pPr>
    <w:r>
      <w:rPr>
        <w:i/>
      </w:rPr>
      <w:t xml:space="preserve">                                                      </w:t>
    </w:r>
    <w:r w:rsidR="00AB3DEE">
      <w:rPr>
        <w:i/>
      </w:rPr>
      <w:t>Obec Vraňany, 277 07 Vraňany</w:t>
    </w:r>
    <w:r>
      <w:rPr>
        <w:i/>
      </w:rPr>
      <w:t xml:space="preserve">                                         </w:t>
    </w:r>
    <w:r w:rsidR="00AB3DEE">
      <w:rPr>
        <w:i/>
      </w:rPr>
      <w:t xml:space="preserve"> </w:t>
    </w:r>
    <w:r w:rsidR="003077CD">
      <w:rPr>
        <w:i/>
        <w:noProof/>
      </w:rPr>
      <w:drawing>
        <wp:inline distT="0" distB="0" distL="0" distR="0" wp14:anchorId="2BE544A7" wp14:editId="2F659928">
          <wp:extent cx="533400" cy="581025"/>
          <wp:effectExtent l="0" t="0" r="0" b="9525"/>
          <wp:docPr id="1" name="obrázek 2" descr="Vraňany-znak,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raňany-znak,č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18336" w14:textId="77777777" w:rsidR="00AB3DEE" w:rsidRDefault="00AB3DEE">
    <w:pPr>
      <w:pStyle w:val="Zpat"/>
      <w:rPr>
        <w:i/>
      </w:rPr>
    </w:pPr>
    <w:proofErr w:type="gramStart"/>
    <w:r>
      <w:rPr>
        <w:i/>
      </w:rPr>
      <w:t xml:space="preserve">,   </w:t>
    </w:r>
    <w:proofErr w:type="gramEnd"/>
    <w:r>
      <w:rPr>
        <w:i/>
      </w:rPr>
      <w:t xml:space="preserve">                                     </w:t>
    </w:r>
    <w:r w:rsidR="00075400">
      <w:rPr>
        <w:i/>
      </w:rPr>
      <w:t>tel</w:t>
    </w:r>
    <w:r>
      <w:rPr>
        <w:i/>
      </w:rPr>
      <w:t xml:space="preserve"> 315 691 080, IČO 00237302, e-mail ouvran@vranany.cz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DB24" w14:textId="77777777" w:rsidR="00806862" w:rsidRDefault="00806862">
      <w:r>
        <w:separator/>
      </w:r>
    </w:p>
  </w:footnote>
  <w:footnote w:type="continuationSeparator" w:id="0">
    <w:p w14:paraId="15083B94" w14:textId="77777777" w:rsidR="00806862" w:rsidRDefault="00806862">
      <w:r>
        <w:continuationSeparator/>
      </w:r>
    </w:p>
  </w:footnote>
  <w:footnote w:id="1">
    <w:p w14:paraId="2F0D5831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04BD55A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5844C04D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6092254F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61AE31A5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72B380FF" w14:textId="77777777" w:rsidR="000612E6" w:rsidRPr="00F54B81" w:rsidRDefault="000612E6" w:rsidP="000612E6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6B68B2B7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2A9D0EE4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665116C5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4FE36A84" w14:textId="77777777" w:rsidR="000612E6" w:rsidRPr="00DF15F6" w:rsidRDefault="000612E6" w:rsidP="000612E6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§ 10k zákona č. 565/1990 Sb., o místních poplatcích, ve znění pozdějších předpisů</w:t>
      </w:r>
    </w:p>
  </w:footnote>
  <w:footnote w:id="11">
    <w:p w14:paraId="1CB39CE1" w14:textId="77777777" w:rsidR="00DF15F6" w:rsidRPr="00DF15F6" w:rsidRDefault="00DF15F6" w:rsidP="00DF15F6">
      <w:pPr>
        <w:pStyle w:val="Textpoznpodarou"/>
        <w:rPr>
          <w:sz w:val="16"/>
          <w:szCs w:val="16"/>
        </w:rPr>
      </w:pPr>
      <w:r w:rsidRPr="00DF15F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F15F6">
        <w:rPr>
          <w:rFonts w:asciiTheme="minorHAnsi" w:hAnsiTheme="minorHAnsi" w:cstheme="minorHAnsi"/>
          <w:sz w:val="16"/>
          <w:szCs w:val="16"/>
        </w:rPr>
        <w:t xml:space="preserve"> Informace o výši poplatku je zveřejněna společně s touto obecně závaznou vyhláškou.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86C"/>
    <w:multiLevelType w:val="singleLevel"/>
    <w:tmpl w:val="5AACD410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01D67"/>
    <w:multiLevelType w:val="singleLevel"/>
    <w:tmpl w:val="7F64A10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0420F8"/>
    <w:multiLevelType w:val="singleLevel"/>
    <w:tmpl w:val="12C0C1A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51AE"/>
    <w:multiLevelType w:val="hybridMultilevel"/>
    <w:tmpl w:val="A598568A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B742E"/>
    <w:multiLevelType w:val="hybridMultilevel"/>
    <w:tmpl w:val="5EF2C492"/>
    <w:lvl w:ilvl="0" w:tplc="8D5CA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B233A"/>
    <w:multiLevelType w:val="hybridMultilevel"/>
    <w:tmpl w:val="383E0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67E4113"/>
    <w:multiLevelType w:val="singleLevel"/>
    <w:tmpl w:val="538ED87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6C846AC"/>
    <w:multiLevelType w:val="hybridMultilevel"/>
    <w:tmpl w:val="49C0AB56"/>
    <w:lvl w:ilvl="0" w:tplc="8D5CAA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46199F"/>
    <w:multiLevelType w:val="hybridMultilevel"/>
    <w:tmpl w:val="46F0C4BC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756F1"/>
    <w:multiLevelType w:val="singleLevel"/>
    <w:tmpl w:val="67AE145C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935D93"/>
    <w:multiLevelType w:val="singleLevel"/>
    <w:tmpl w:val="511AAE14"/>
    <w:lvl w:ilvl="0">
      <w:start w:val="27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3" w15:restartNumberingAfterBreak="0">
    <w:nsid w:val="6F6D78BB"/>
    <w:multiLevelType w:val="singleLevel"/>
    <w:tmpl w:val="8D5CAA24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sz w:val="22"/>
      </w:rPr>
    </w:lvl>
  </w:abstractNum>
  <w:abstractNum w:abstractNumId="24" w15:restartNumberingAfterBreak="0">
    <w:nsid w:val="70FF2573"/>
    <w:multiLevelType w:val="hybridMultilevel"/>
    <w:tmpl w:val="F99A51E4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F41821"/>
    <w:multiLevelType w:val="singleLevel"/>
    <w:tmpl w:val="C714F420"/>
    <w:lvl w:ilvl="0">
      <w:start w:val="276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160F5F"/>
    <w:multiLevelType w:val="singleLevel"/>
    <w:tmpl w:val="DE2A87F6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110979232">
    <w:abstractNumId w:val="5"/>
  </w:num>
  <w:num w:numId="2" w16cid:durableId="738400267">
    <w:abstractNumId w:val="14"/>
  </w:num>
  <w:num w:numId="3" w16cid:durableId="1390609463">
    <w:abstractNumId w:val="28"/>
  </w:num>
  <w:num w:numId="4" w16cid:durableId="1503541890">
    <w:abstractNumId w:val="21"/>
  </w:num>
  <w:num w:numId="5" w16cid:durableId="1912276130">
    <w:abstractNumId w:val="0"/>
  </w:num>
  <w:num w:numId="6" w16cid:durableId="259341455">
    <w:abstractNumId w:val="20"/>
  </w:num>
  <w:num w:numId="7" w16cid:durableId="31200742">
    <w:abstractNumId w:val="26"/>
  </w:num>
  <w:num w:numId="8" w16cid:durableId="2139252998">
    <w:abstractNumId w:val="2"/>
  </w:num>
  <w:num w:numId="9" w16cid:durableId="2143039637">
    <w:abstractNumId w:val="10"/>
  </w:num>
  <w:num w:numId="10" w16cid:durableId="282998856">
    <w:abstractNumId w:val="23"/>
  </w:num>
  <w:num w:numId="11" w16cid:durableId="1797723236">
    <w:abstractNumId w:val="25"/>
  </w:num>
  <w:num w:numId="12" w16cid:durableId="1263075721">
    <w:abstractNumId w:val="13"/>
  </w:num>
  <w:num w:numId="13" w16cid:durableId="161631816">
    <w:abstractNumId w:val="19"/>
  </w:num>
  <w:num w:numId="14" w16cid:durableId="17594749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229415">
    <w:abstractNumId w:val="22"/>
  </w:num>
  <w:num w:numId="16" w16cid:durableId="105807044">
    <w:abstractNumId w:val="3"/>
  </w:num>
  <w:num w:numId="17" w16cid:durableId="431628087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5246996">
    <w:abstractNumId w:val="4"/>
  </w:num>
  <w:num w:numId="19" w16cid:durableId="929508960">
    <w:abstractNumId w:val="17"/>
  </w:num>
  <w:num w:numId="20" w16cid:durableId="320890277">
    <w:abstractNumId w:val="12"/>
  </w:num>
  <w:num w:numId="21" w16cid:durableId="1844540951">
    <w:abstractNumId w:val="8"/>
  </w:num>
  <w:num w:numId="22" w16cid:durableId="1709182397">
    <w:abstractNumId w:val="11"/>
  </w:num>
  <w:num w:numId="23" w16cid:durableId="1334726518">
    <w:abstractNumId w:val="9"/>
  </w:num>
  <w:num w:numId="24" w16cid:durableId="968125178">
    <w:abstractNumId w:val="15"/>
  </w:num>
  <w:num w:numId="25" w16cid:durableId="66735668">
    <w:abstractNumId w:val="7"/>
  </w:num>
  <w:num w:numId="26" w16cid:durableId="1574854422">
    <w:abstractNumId w:val="1"/>
  </w:num>
  <w:num w:numId="27" w16cid:durableId="1670251573">
    <w:abstractNumId w:val="24"/>
  </w:num>
  <w:num w:numId="28" w16cid:durableId="2142070670">
    <w:abstractNumId w:val="6"/>
  </w:num>
  <w:num w:numId="29" w16cid:durableId="853761729">
    <w:abstractNumId w:val="27"/>
  </w:num>
  <w:num w:numId="30" w16cid:durableId="2020086581">
    <w:abstractNumId w:val="16"/>
  </w:num>
  <w:num w:numId="31" w16cid:durableId="27530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C"/>
    <w:rsid w:val="00002DF6"/>
    <w:rsid w:val="000048C0"/>
    <w:rsid w:val="00013109"/>
    <w:rsid w:val="00025615"/>
    <w:rsid w:val="0002748B"/>
    <w:rsid w:val="000612E6"/>
    <w:rsid w:val="00066C6A"/>
    <w:rsid w:val="00075400"/>
    <w:rsid w:val="000B445A"/>
    <w:rsid w:val="000D057F"/>
    <w:rsid w:val="000E77A7"/>
    <w:rsid w:val="000F64A7"/>
    <w:rsid w:val="00104C38"/>
    <w:rsid w:val="001135EF"/>
    <w:rsid w:val="001501BA"/>
    <w:rsid w:val="00164C2C"/>
    <w:rsid w:val="00190E25"/>
    <w:rsid w:val="001C2441"/>
    <w:rsid w:val="002352EA"/>
    <w:rsid w:val="002377DF"/>
    <w:rsid w:val="00261F2D"/>
    <w:rsid w:val="0029216C"/>
    <w:rsid w:val="002A0C0B"/>
    <w:rsid w:val="002A1DED"/>
    <w:rsid w:val="002B783B"/>
    <w:rsid w:val="003077CD"/>
    <w:rsid w:val="00417D69"/>
    <w:rsid w:val="004254B0"/>
    <w:rsid w:val="004B1F1A"/>
    <w:rsid w:val="00550818"/>
    <w:rsid w:val="005631FC"/>
    <w:rsid w:val="005E3859"/>
    <w:rsid w:val="005E520C"/>
    <w:rsid w:val="006448DC"/>
    <w:rsid w:val="00651A9C"/>
    <w:rsid w:val="00655BA2"/>
    <w:rsid w:val="00686EF0"/>
    <w:rsid w:val="006E3578"/>
    <w:rsid w:val="00702F03"/>
    <w:rsid w:val="00720FE4"/>
    <w:rsid w:val="00767156"/>
    <w:rsid w:val="007926D7"/>
    <w:rsid w:val="007E4E36"/>
    <w:rsid w:val="00806862"/>
    <w:rsid w:val="00875903"/>
    <w:rsid w:val="008A65ED"/>
    <w:rsid w:val="008C4F60"/>
    <w:rsid w:val="008D6A7B"/>
    <w:rsid w:val="0091626E"/>
    <w:rsid w:val="00916306"/>
    <w:rsid w:val="0091765A"/>
    <w:rsid w:val="0092710C"/>
    <w:rsid w:val="009801DB"/>
    <w:rsid w:val="009B799F"/>
    <w:rsid w:val="009E0D2B"/>
    <w:rsid w:val="009F06BF"/>
    <w:rsid w:val="00A22A81"/>
    <w:rsid w:val="00A44D8D"/>
    <w:rsid w:val="00AA00AB"/>
    <w:rsid w:val="00AA7218"/>
    <w:rsid w:val="00AB132A"/>
    <w:rsid w:val="00AB3DEE"/>
    <w:rsid w:val="00B77BE3"/>
    <w:rsid w:val="00B77E2B"/>
    <w:rsid w:val="00B872A1"/>
    <w:rsid w:val="00BB74B6"/>
    <w:rsid w:val="00BE78F9"/>
    <w:rsid w:val="00C07C46"/>
    <w:rsid w:val="00C34BF0"/>
    <w:rsid w:val="00C63424"/>
    <w:rsid w:val="00C94A06"/>
    <w:rsid w:val="00C95FCB"/>
    <w:rsid w:val="00CC0F91"/>
    <w:rsid w:val="00CD04EA"/>
    <w:rsid w:val="00CD340A"/>
    <w:rsid w:val="00D05A01"/>
    <w:rsid w:val="00DA5673"/>
    <w:rsid w:val="00DD2823"/>
    <w:rsid w:val="00DF15F6"/>
    <w:rsid w:val="00DF580E"/>
    <w:rsid w:val="00E0215C"/>
    <w:rsid w:val="00E56B44"/>
    <w:rsid w:val="00E60795"/>
    <w:rsid w:val="00EA6912"/>
    <w:rsid w:val="00EB76E4"/>
    <w:rsid w:val="00ED1922"/>
    <w:rsid w:val="00EF20C0"/>
    <w:rsid w:val="00F478B8"/>
    <w:rsid w:val="00F848FB"/>
    <w:rsid w:val="00FA4121"/>
    <w:rsid w:val="00FC12AB"/>
    <w:rsid w:val="00F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023ED7F"/>
  <w15:docId w15:val="{AC19464F-6E8B-44C2-9029-BD99ADD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patChar">
    <w:name w:val="Zápatí Char"/>
    <w:link w:val="Zpat"/>
    <w:uiPriority w:val="99"/>
    <w:rsid w:val="006E3578"/>
  </w:style>
  <w:style w:type="paragraph" w:styleId="Textbubliny">
    <w:name w:val="Balloon Text"/>
    <w:basedOn w:val="Normln"/>
    <w:link w:val="TextbublinyChar"/>
    <w:uiPriority w:val="99"/>
    <w:semiHidden/>
    <w:unhideWhenUsed/>
    <w:rsid w:val="00651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1A9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651A9C"/>
    <w:pPr>
      <w:jc w:val="both"/>
    </w:pPr>
    <w:rPr>
      <w:rFonts w:ascii="Arial" w:eastAsia="Calibri" w:hAnsi="Arial" w:cs="Arial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651A9C"/>
    <w:rPr>
      <w:rFonts w:ascii="Arial" w:eastAsia="Calibri" w:hAnsi="Arial" w:cs="Arial"/>
      <w:lang w:eastAsia="en-US"/>
    </w:rPr>
  </w:style>
  <w:style w:type="character" w:styleId="Znakapoznpodarou">
    <w:name w:val="footnote reference"/>
    <w:unhideWhenUsed/>
    <w:rsid w:val="00651A9C"/>
    <w:rPr>
      <w:vertAlign w:val="superscript"/>
    </w:rPr>
  </w:style>
  <w:style w:type="paragraph" w:customStyle="1" w:styleId="Seznamoslovan">
    <w:name w:val="Seznam očíslovaný~"/>
    <w:basedOn w:val="Normln"/>
    <w:rsid w:val="00651A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NormlnIMP">
    <w:name w:val="Normální_IMP"/>
    <w:basedOn w:val="Normln"/>
    <w:rsid w:val="00651A9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</w:rPr>
  </w:style>
  <w:style w:type="paragraph" w:customStyle="1" w:styleId="ZkladntextIMP">
    <w:name w:val="Základní text_IMP"/>
    <w:basedOn w:val="Normln"/>
    <w:rsid w:val="00651A9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2E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zmezer">
    <w:name w:val="No Spacing"/>
    <w:uiPriority w:val="1"/>
    <w:qFormat/>
    <w:rsid w:val="000612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0612E6"/>
    <w:pPr>
      <w:spacing w:before="100" w:beforeAutospacing="1" w:after="100" w:afterAutospacing="1"/>
    </w:pPr>
    <w:rPr>
      <w:sz w:val="24"/>
      <w:szCs w:val="24"/>
    </w:rPr>
  </w:style>
  <w:style w:type="character" w:customStyle="1" w:styleId="s31">
    <w:name w:val="s31"/>
    <w:basedOn w:val="Standardnpsmoodstavce"/>
    <w:rsid w:val="000612E6"/>
  </w:style>
  <w:style w:type="paragraph" w:customStyle="1" w:styleId="Seznamoslovan0">
    <w:name w:val="Seznam očíslovaný~~"/>
    <w:basedOn w:val="Normln"/>
    <w:uiPriority w:val="99"/>
    <w:rsid w:val="000612E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vran@vranan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nany\Desktop\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2518-B63C-4F9F-8506-0E8904BA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Dopis.dotx</Template>
  <TotalTime>1</TotalTime>
  <Pages>3</Pages>
  <Words>566</Words>
  <Characters>3341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Vraňany</vt:lpstr>
      <vt:lpstr>Obecní úřad Vraňany</vt:lpstr>
    </vt:vector>
  </TitlesOfParts>
  <Company>Obecní Úřad</Company>
  <LinksUpToDate>false</LinksUpToDate>
  <CharactersWithSpaces>3900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mailto:ouvran@vranany.cz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Vraňany</dc:title>
  <dc:creator>Vranany</dc:creator>
  <cp:lastModifiedBy>Šárka Pletichová</cp:lastModifiedBy>
  <cp:revision>2</cp:revision>
  <cp:lastPrinted>2025-11-19T07:51:00Z</cp:lastPrinted>
  <dcterms:created xsi:type="dcterms:W3CDTF">2025-11-19T07:52:00Z</dcterms:created>
  <dcterms:modified xsi:type="dcterms:W3CDTF">2025-11-19T07:52:00Z</dcterms:modified>
</cp:coreProperties>
</file>