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E46B" w14:textId="77777777" w:rsidR="0045264D" w:rsidRDefault="0045264D" w:rsidP="00622B03">
      <w:pPr>
        <w:jc w:val="center"/>
        <w:rPr>
          <w:rFonts w:ascii="Arial" w:hAnsi="Arial" w:cs="Arial"/>
          <w:b/>
        </w:rPr>
      </w:pPr>
    </w:p>
    <w:p w14:paraId="754A9DAE" w14:textId="77777777" w:rsidR="00850CCE" w:rsidRPr="005D32EF" w:rsidRDefault="002C071E" w:rsidP="00622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50CCE" w:rsidRPr="005D32EF">
        <w:rPr>
          <w:rFonts w:ascii="Arial" w:hAnsi="Arial" w:cs="Arial"/>
          <w:b/>
        </w:rPr>
        <w:t xml:space="preserve"> </w:t>
      </w:r>
      <w:r w:rsidR="003E70F0">
        <w:rPr>
          <w:rFonts w:ascii="Arial" w:hAnsi="Arial" w:cs="Arial"/>
          <w:b/>
        </w:rPr>
        <w:t>SMRŽOVKA</w:t>
      </w:r>
    </w:p>
    <w:p w14:paraId="4A9020FC" w14:textId="77777777" w:rsidR="00850CCE" w:rsidRPr="005D32EF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ZASTUPITELSTVO </w:t>
      </w:r>
      <w:r w:rsidR="002C071E">
        <w:rPr>
          <w:rFonts w:ascii="Arial" w:hAnsi="Arial" w:cs="Arial"/>
          <w:b/>
        </w:rPr>
        <w:t>MĚSTA</w:t>
      </w:r>
      <w:r w:rsidRPr="005D32EF">
        <w:rPr>
          <w:rFonts w:ascii="Arial" w:hAnsi="Arial" w:cs="Arial"/>
          <w:b/>
        </w:rPr>
        <w:t xml:space="preserve"> </w:t>
      </w:r>
      <w:r w:rsidR="003E70F0">
        <w:rPr>
          <w:rFonts w:ascii="Arial" w:hAnsi="Arial" w:cs="Arial"/>
          <w:b/>
        </w:rPr>
        <w:t>SMRŽOVKA</w:t>
      </w:r>
    </w:p>
    <w:p w14:paraId="164E384B" w14:textId="6CDCA908"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Obecně závazná vyhláška </w:t>
      </w:r>
      <w:r w:rsidR="002C071E">
        <w:rPr>
          <w:rFonts w:ascii="Arial" w:hAnsi="Arial" w:cs="Arial"/>
          <w:b/>
        </w:rPr>
        <w:t>města</w:t>
      </w:r>
      <w:r w:rsidRPr="005D32EF">
        <w:rPr>
          <w:rFonts w:ascii="Arial" w:hAnsi="Arial" w:cs="Arial"/>
          <w:b/>
        </w:rPr>
        <w:t xml:space="preserve"> </w:t>
      </w:r>
      <w:r w:rsidR="003E70F0" w:rsidRPr="00545DDC">
        <w:rPr>
          <w:rFonts w:ascii="Arial" w:hAnsi="Arial" w:cs="Arial"/>
          <w:b/>
        </w:rPr>
        <w:t>Smržovka</w:t>
      </w:r>
      <w:r w:rsidR="00586631">
        <w:rPr>
          <w:rFonts w:ascii="Arial" w:hAnsi="Arial" w:cs="Arial"/>
          <w:b/>
        </w:rPr>
        <w:t xml:space="preserve"> č. 5/2019</w:t>
      </w:r>
    </w:p>
    <w:p w14:paraId="51D2596E" w14:textId="77777777" w:rsidR="008F0DA9" w:rsidRPr="005D32EF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>o místním poplatku ze psů</w:t>
      </w:r>
    </w:p>
    <w:p w14:paraId="0DBDB60B" w14:textId="77777777" w:rsidR="00893F98" w:rsidRPr="005D32EF" w:rsidRDefault="00850CCE" w:rsidP="00622B03">
      <w:pPr>
        <w:spacing w:after="120"/>
        <w:jc w:val="both"/>
        <w:rPr>
          <w:rFonts w:ascii="Arial" w:hAnsi="Arial" w:cs="Arial"/>
        </w:rPr>
      </w:pPr>
      <w:r w:rsidRPr="00875C2E">
        <w:rPr>
          <w:rFonts w:ascii="Arial" w:hAnsi="Arial" w:cs="Arial"/>
        </w:rPr>
        <w:t xml:space="preserve">Zastupitelstvo </w:t>
      </w:r>
      <w:r w:rsidR="002C071E" w:rsidRPr="00875C2E">
        <w:rPr>
          <w:rFonts w:ascii="Arial" w:hAnsi="Arial" w:cs="Arial"/>
        </w:rPr>
        <w:t>města</w:t>
      </w:r>
      <w:r w:rsidRPr="00875C2E">
        <w:rPr>
          <w:rFonts w:ascii="Arial" w:hAnsi="Arial" w:cs="Arial"/>
        </w:rPr>
        <w:t xml:space="preserve"> </w:t>
      </w:r>
      <w:r w:rsidR="003E70F0" w:rsidRPr="00875C2E">
        <w:rPr>
          <w:rFonts w:ascii="Arial" w:hAnsi="Arial" w:cs="Arial"/>
        </w:rPr>
        <w:t>Smržovka</w:t>
      </w:r>
      <w:r w:rsidR="00893F98" w:rsidRPr="00875C2E">
        <w:rPr>
          <w:rFonts w:ascii="Arial" w:hAnsi="Arial" w:cs="Arial"/>
        </w:rPr>
        <w:t xml:space="preserve"> se na svém zasedání dne </w:t>
      </w:r>
      <w:r w:rsidR="00545DDC" w:rsidRPr="00875C2E">
        <w:rPr>
          <w:rFonts w:ascii="Arial" w:hAnsi="Arial" w:cs="Arial"/>
        </w:rPr>
        <w:t>11. 12. 2019</w:t>
      </w:r>
      <w:r w:rsidR="00893F98" w:rsidRPr="00875C2E">
        <w:rPr>
          <w:rFonts w:ascii="Arial" w:hAnsi="Arial" w:cs="Arial"/>
        </w:rPr>
        <w:t xml:space="preserve"> usnesením </w:t>
      </w:r>
      <w:r w:rsidR="009D3696">
        <w:rPr>
          <w:rFonts w:ascii="Arial" w:hAnsi="Arial" w:cs="Arial"/>
        </w:rPr>
        <w:t xml:space="preserve">              </w:t>
      </w:r>
      <w:r w:rsidR="00893F98" w:rsidRPr="00875C2E">
        <w:rPr>
          <w:rFonts w:ascii="Arial" w:hAnsi="Arial" w:cs="Arial"/>
        </w:rPr>
        <w:t xml:space="preserve">č. </w:t>
      </w:r>
      <w:r w:rsidR="00875C2E" w:rsidRPr="00875C2E">
        <w:rPr>
          <w:rFonts w:ascii="Arial" w:hAnsi="Arial" w:cs="Arial"/>
        </w:rPr>
        <w:t>109</w:t>
      </w:r>
      <w:r w:rsidR="00C6156E" w:rsidRPr="00875C2E">
        <w:rPr>
          <w:rFonts w:ascii="Arial" w:hAnsi="Arial" w:cs="Arial"/>
        </w:rPr>
        <w:t>/19/7</w:t>
      </w:r>
      <w:r w:rsidR="00B35CE8" w:rsidRPr="00875C2E">
        <w:rPr>
          <w:rFonts w:ascii="Arial" w:hAnsi="Arial" w:cs="Arial"/>
        </w:rPr>
        <w:t xml:space="preserve"> usneslo </w:t>
      </w:r>
      <w:r w:rsidR="00B35CE8">
        <w:rPr>
          <w:rFonts w:ascii="Arial" w:hAnsi="Arial" w:cs="Arial"/>
        </w:rPr>
        <w:t>vydat na </w:t>
      </w:r>
      <w:r w:rsidR="00893F98" w:rsidRPr="005D32EF">
        <w:rPr>
          <w:rFonts w:ascii="Arial" w:hAnsi="Arial" w:cs="Arial"/>
        </w:rPr>
        <w:t xml:space="preserve">základě § 14 zákona č. 565/1990 Sb., o místních poplatcích, </w:t>
      </w:r>
      <w:r w:rsidR="009D3696">
        <w:rPr>
          <w:rFonts w:ascii="Arial" w:hAnsi="Arial" w:cs="Arial"/>
        </w:rPr>
        <w:t xml:space="preserve">  </w:t>
      </w:r>
      <w:r w:rsidR="00893F98" w:rsidRPr="005D32EF">
        <w:rPr>
          <w:rFonts w:ascii="Arial" w:hAnsi="Arial" w:cs="Arial"/>
        </w:rPr>
        <w:t>ve znění pozdějších předpisů</w:t>
      </w:r>
      <w:r w:rsidR="00B35CE8">
        <w:rPr>
          <w:rFonts w:ascii="Arial" w:hAnsi="Arial" w:cs="Arial"/>
        </w:rPr>
        <w:t xml:space="preserve"> (dále jen „zákon o místních poplatcích“</w:t>
      </w:r>
      <w:r w:rsidRPr="005D32EF">
        <w:rPr>
          <w:rFonts w:ascii="Arial" w:hAnsi="Arial" w:cs="Arial"/>
        </w:rPr>
        <w:t>,</w:t>
      </w:r>
      <w:r w:rsidR="00893F98" w:rsidRPr="005D32EF">
        <w:rPr>
          <w:rFonts w:ascii="Arial" w:hAnsi="Arial" w:cs="Arial"/>
        </w:rPr>
        <w:t xml:space="preserve"> a v souladu s § 10 písm. d) a § 84 odst. 2 písm. h) zákona</w:t>
      </w:r>
      <w:r w:rsidR="00B35CE8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>č. 128/2000 Sb., o obcích (obecní zřízení), ve znění 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14:paraId="41FD78BF" w14:textId="77777777" w:rsidR="00622B03" w:rsidRDefault="00622B03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340E0C6E" w14:textId="77777777"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14:paraId="19FFB806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14:paraId="02436C6A" w14:textId="77777777" w:rsidR="00893F98" w:rsidRPr="005D32EF" w:rsidRDefault="002C071E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893F98" w:rsidRPr="005D32EF">
        <w:rPr>
          <w:rFonts w:ascii="Arial" w:hAnsi="Arial" w:cs="Arial"/>
        </w:rPr>
        <w:t xml:space="preserve"> </w:t>
      </w:r>
      <w:r w:rsidR="003E70F0">
        <w:rPr>
          <w:rFonts w:ascii="Arial" w:hAnsi="Arial" w:cs="Arial"/>
        </w:rPr>
        <w:t>Smržovka</w:t>
      </w:r>
      <w:r w:rsidR="00893F98" w:rsidRPr="005D32EF">
        <w:rPr>
          <w:rFonts w:ascii="Arial" w:hAnsi="Arial" w:cs="Arial"/>
        </w:rPr>
        <w:t xml:space="preserve"> touto vyhláškou zavádí místní poplatek ze psů (dále jen „poplatek“).</w:t>
      </w:r>
    </w:p>
    <w:p w14:paraId="6FA2D4C1" w14:textId="77777777" w:rsidR="00893F98" w:rsidRPr="005D32EF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S</w:t>
      </w:r>
      <w:r w:rsidR="00E4247A" w:rsidRPr="005D32EF">
        <w:rPr>
          <w:rFonts w:ascii="Arial" w:hAnsi="Arial" w:cs="Arial"/>
        </w:rPr>
        <w:t xml:space="preserve">právcem poplatku je </w:t>
      </w:r>
      <w:r w:rsidR="002C071E">
        <w:rPr>
          <w:rFonts w:ascii="Arial" w:hAnsi="Arial" w:cs="Arial"/>
        </w:rPr>
        <w:t>městský</w:t>
      </w:r>
      <w:r w:rsidR="00E4247A" w:rsidRPr="005D32EF">
        <w:rPr>
          <w:rFonts w:ascii="Arial" w:hAnsi="Arial" w:cs="Arial"/>
        </w:rPr>
        <w:t xml:space="preserve"> úřad</w:t>
      </w:r>
      <w:r w:rsidR="00531B0F" w:rsidRPr="005D32EF">
        <w:rPr>
          <w:rFonts w:ascii="Arial" w:hAnsi="Arial" w:cs="Arial"/>
        </w:rPr>
        <w:t>.</w:t>
      </w:r>
      <w:r w:rsidR="00893F98" w:rsidRPr="005D32EF">
        <w:rPr>
          <w:rFonts w:ascii="Arial" w:hAnsi="Arial" w:cs="Arial"/>
          <w:vertAlign w:val="superscript"/>
        </w:rPr>
        <w:footnoteReference w:id="1"/>
      </w:r>
    </w:p>
    <w:p w14:paraId="54C8DD6F" w14:textId="77777777"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38E3DCB1" w14:textId="77777777"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14:paraId="18964553" w14:textId="77777777"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14:paraId="57EE3E84" w14:textId="77777777"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14:paraId="69E14516" w14:textId="77777777"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14:paraId="022455DB" w14:textId="77777777"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46FE6582" w14:textId="77777777"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14:paraId="288919DA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14:paraId="2EB180B6" w14:textId="77777777" w:rsidR="00316212" w:rsidRPr="00545DDC" w:rsidRDefault="002018AD" w:rsidP="00316212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3E70F0">
        <w:rPr>
          <w:rFonts w:ascii="Arial" w:hAnsi="Arial" w:cs="Arial"/>
        </w:rPr>
        <w:t>30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</w:t>
      </w:r>
      <w:r w:rsidR="00893F98" w:rsidRPr="00545DDC">
        <w:rPr>
          <w:rFonts w:ascii="Arial" w:hAnsi="Arial" w:cs="Arial"/>
        </w:rPr>
        <w:t>ode dne</w:t>
      </w:r>
      <w:r w:rsidR="00FF32F5" w:rsidRPr="00545DDC">
        <w:rPr>
          <w:rFonts w:ascii="Arial" w:hAnsi="Arial" w:cs="Arial"/>
        </w:rPr>
        <w:t>,</w:t>
      </w:r>
      <w:r w:rsidR="00893F98" w:rsidRPr="00545DDC">
        <w:rPr>
          <w:rFonts w:ascii="Arial" w:hAnsi="Arial" w:cs="Arial"/>
        </w:rPr>
        <w:t xml:space="preserve"> </w:t>
      </w:r>
      <w:r w:rsidR="00FF32F5" w:rsidRPr="00545DDC">
        <w:rPr>
          <w:rFonts w:ascii="Arial" w:hAnsi="Arial" w:cs="Arial"/>
        </w:rPr>
        <w:t>kdy se pes stal starším tří měsíců, nebo ode dne, kdy nabyl psa staršího tří měsíců.</w:t>
      </w:r>
      <w:r w:rsidR="00154F39" w:rsidRPr="00545DDC">
        <w:rPr>
          <w:rFonts w:ascii="Arial" w:hAnsi="Arial" w:cs="Arial"/>
          <w:i/>
        </w:rPr>
        <w:t xml:space="preserve"> </w:t>
      </w:r>
      <w:r w:rsidR="00C93620" w:rsidRPr="00545DDC">
        <w:rPr>
          <w:rFonts w:ascii="Arial" w:hAnsi="Arial" w:cs="Arial"/>
        </w:rPr>
        <w:t>Ve lhůtě</w:t>
      </w:r>
      <w:r w:rsidR="00ED5D64" w:rsidRPr="00545DDC">
        <w:rPr>
          <w:rFonts w:ascii="Arial" w:hAnsi="Arial" w:cs="Arial"/>
        </w:rPr>
        <w:t xml:space="preserve"> </w:t>
      </w:r>
      <w:r w:rsidR="003E70F0" w:rsidRPr="00545DDC">
        <w:rPr>
          <w:rFonts w:ascii="Arial" w:hAnsi="Arial" w:cs="Arial"/>
        </w:rPr>
        <w:t>30</w:t>
      </w:r>
      <w:r w:rsidR="00FF32F5" w:rsidRPr="00545DDC">
        <w:rPr>
          <w:rFonts w:ascii="Arial" w:hAnsi="Arial" w:cs="Arial"/>
        </w:rPr>
        <w:t xml:space="preserve"> </w:t>
      </w:r>
      <w:r w:rsidR="00ED5D64" w:rsidRPr="00545DDC">
        <w:rPr>
          <w:rFonts w:ascii="Arial" w:hAnsi="Arial" w:cs="Arial"/>
        </w:rPr>
        <w:t>dnů</w:t>
      </w:r>
      <w:r w:rsidR="00FF32F5" w:rsidRPr="00545DDC">
        <w:rPr>
          <w:rFonts w:ascii="Arial" w:hAnsi="Arial" w:cs="Arial"/>
        </w:rPr>
        <w:t xml:space="preserve"> </w:t>
      </w:r>
      <w:r w:rsidR="00154F39" w:rsidRPr="00545DDC">
        <w:rPr>
          <w:rFonts w:ascii="Arial" w:hAnsi="Arial" w:cs="Arial"/>
        </w:rPr>
        <w:t xml:space="preserve">je povinen </w:t>
      </w:r>
      <w:r w:rsidR="007711E7" w:rsidRPr="00545DDC">
        <w:rPr>
          <w:rFonts w:ascii="Arial" w:hAnsi="Arial" w:cs="Arial"/>
        </w:rPr>
        <w:t>ohlás</w:t>
      </w:r>
      <w:r w:rsidR="00154F39" w:rsidRPr="00545DDC">
        <w:rPr>
          <w:rFonts w:ascii="Arial" w:hAnsi="Arial" w:cs="Arial"/>
        </w:rPr>
        <w:t>it také zánik své poplatkové povinnosti</w:t>
      </w:r>
      <w:r w:rsidR="00FF32F5" w:rsidRPr="00545DDC">
        <w:rPr>
          <w:rFonts w:ascii="Arial" w:hAnsi="Arial" w:cs="Arial"/>
        </w:rPr>
        <w:t xml:space="preserve"> (např. úhyn psa, jeho ztrátu, darování nebo prodej)</w:t>
      </w:r>
      <w:r w:rsidR="00154F39" w:rsidRPr="00545DDC">
        <w:rPr>
          <w:rFonts w:ascii="Arial" w:hAnsi="Arial" w:cs="Arial"/>
        </w:rPr>
        <w:t>.</w:t>
      </w:r>
    </w:p>
    <w:p w14:paraId="6AA388A7" w14:textId="77777777" w:rsidR="00B30394" w:rsidRPr="00545DDC" w:rsidRDefault="005F094F" w:rsidP="00316212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>Povinnost ohlásit držení psa má i osoba, která je od poplatku osvobozena</w:t>
      </w:r>
      <w:r w:rsidR="00B30394" w:rsidRPr="00545DDC">
        <w:rPr>
          <w:rFonts w:ascii="Arial" w:hAnsi="Arial" w:cs="Arial"/>
        </w:rPr>
        <w:t xml:space="preserve"> s výjimkou osvobození podle čl. 6 odst. 2</w:t>
      </w:r>
      <w:r w:rsidR="00C6156E">
        <w:rPr>
          <w:rFonts w:ascii="Arial" w:hAnsi="Arial" w:cs="Arial"/>
        </w:rPr>
        <w:t>)</w:t>
      </w:r>
      <w:r w:rsidR="00316212" w:rsidRPr="00545DDC">
        <w:rPr>
          <w:rFonts w:ascii="Arial" w:hAnsi="Arial" w:cs="Arial"/>
        </w:rPr>
        <w:t xml:space="preserve"> této vyhlášky</w:t>
      </w:r>
      <w:r w:rsidR="00B30394" w:rsidRPr="00545DDC">
        <w:rPr>
          <w:rFonts w:ascii="Arial" w:hAnsi="Arial" w:cs="Arial"/>
        </w:rPr>
        <w:t xml:space="preserve">, u kterého se povinnost podat ohlášení </w:t>
      </w:r>
      <w:r w:rsidR="00316212" w:rsidRPr="00545DDC">
        <w:rPr>
          <w:rFonts w:ascii="Arial" w:hAnsi="Arial" w:cs="Arial"/>
        </w:rPr>
        <w:t>vylučuje.</w:t>
      </w:r>
      <w:r w:rsidR="00B30394" w:rsidRPr="00545DDC">
        <w:rPr>
          <w:rFonts w:ascii="Arial" w:hAnsi="Arial" w:cs="Arial"/>
        </w:rPr>
        <w:t xml:space="preserve"> </w:t>
      </w:r>
    </w:p>
    <w:p w14:paraId="1EBE53E6" w14:textId="77777777" w:rsidR="00893F98" w:rsidRPr="00545DDC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V ohlášení </w:t>
      </w:r>
      <w:r w:rsidR="002018AD" w:rsidRPr="00545DDC">
        <w:rPr>
          <w:rFonts w:ascii="Arial" w:hAnsi="Arial" w:cs="Arial"/>
        </w:rPr>
        <w:t>poplatník</w:t>
      </w:r>
      <w:r w:rsidRPr="00545DDC">
        <w:rPr>
          <w:rFonts w:ascii="Arial" w:hAnsi="Arial" w:cs="Arial"/>
        </w:rPr>
        <w:t xml:space="preserve"> uvede</w:t>
      </w:r>
      <w:r w:rsidR="008E3295" w:rsidRPr="00545DDC">
        <w:rPr>
          <w:rStyle w:val="Znakapoznpodarou"/>
          <w:rFonts w:ascii="Arial" w:hAnsi="Arial" w:cs="Arial"/>
        </w:rPr>
        <w:footnoteReference w:id="4"/>
      </w:r>
      <w:r w:rsidR="00B13395" w:rsidRPr="00545DDC">
        <w:rPr>
          <w:rFonts w:ascii="Arial" w:hAnsi="Arial" w:cs="Arial"/>
        </w:rPr>
        <w:t xml:space="preserve"> </w:t>
      </w:r>
    </w:p>
    <w:p w14:paraId="06A5613F" w14:textId="77777777" w:rsidR="00893F98" w:rsidRPr="00545DDC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45DDC">
        <w:rPr>
          <w:rFonts w:ascii="Arial" w:hAnsi="Arial" w:cs="Arial"/>
        </w:rPr>
        <w:t>sídlo podnikatele</w:t>
      </w:r>
      <w:r w:rsidR="00323FA0" w:rsidRPr="00545DDC">
        <w:rPr>
          <w:rFonts w:ascii="Arial" w:hAnsi="Arial" w:cs="Arial"/>
        </w:rPr>
        <w:t>, popřípadě další adres</w:t>
      </w:r>
      <w:r w:rsidR="00477984" w:rsidRPr="00545DDC">
        <w:rPr>
          <w:rFonts w:ascii="Arial" w:hAnsi="Arial" w:cs="Arial"/>
        </w:rPr>
        <w:t>u</w:t>
      </w:r>
      <w:r w:rsidRPr="00545DDC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14:paraId="11905454" w14:textId="77777777" w:rsidR="00893F98" w:rsidRPr="00545DDC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8FFD4F5" w14:textId="77777777" w:rsidR="00893F98" w:rsidRPr="00545DDC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45DDC">
        <w:rPr>
          <w:rFonts w:ascii="Arial" w:hAnsi="Arial" w:cs="Arial"/>
        </w:rPr>
        <w:t xml:space="preserve">včetně </w:t>
      </w:r>
      <w:r w:rsidR="00833C29" w:rsidRPr="00545DDC">
        <w:rPr>
          <w:rFonts w:ascii="Arial" w:hAnsi="Arial" w:cs="Arial"/>
        </w:rPr>
        <w:t xml:space="preserve">skutečností zakládajících </w:t>
      </w:r>
      <w:r w:rsidR="008C2A0B" w:rsidRPr="00545DDC">
        <w:rPr>
          <w:rFonts w:ascii="Arial" w:hAnsi="Arial" w:cs="Arial"/>
        </w:rPr>
        <w:t>vznik</w:t>
      </w:r>
      <w:r w:rsidRPr="00545DDC">
        <w:rPr>
          <w:rFonts w:ascii="Arial" w:hAnsi="Arial" w:cs="Arial"/>
        </w:rPr>
        <w:t xml:space="preserve"> nárok</w:t>
      </w:r>
      <w:r w:rsidR="00B13395" w:rsidRPr="00545DDC">
        <w:rPr>
          <w:rFonts w:ascii="Arial" w:hAnsi="Arial" w:cs="Arial"/>
        </w:rPr>
        <w:t>u</w:t>
      </w:r>
      <w:r w:rsidRPr="00545DDC">
        <w:rPr>
          <w:rFonts w:ascii="Arial" w:hAnsi="Arial" w:cs="Arial"/>
        </w:rPr>
        <w:t xml:space="preserve"> na osvobození od poplatku.</w:t>
      </w:r>
      <w:r w:rsidR="00A137CC" w:rsidRPr="00545DDC">
        <w:rPr>
          <w:rFonts w:ascii="Arial" w:hAnsi="Arial" w:cs="Arial"/>
        </w:rPr>
        <w:t xml:space="preserve"> </w:t>
      </w:r>
    </w:p>
    <w:p w14:paraId="3999AEEB" w14:textId="77777777" w:rsidR="00893F98" w:rsidRPr="00545DDC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Dojde-li ke změně údajů uvedených v ohlášení, je </w:t>
      </w:r>
      <w:r w:rsidR="002018AD" w:rsidRPr="00545DDC">
        <w:rPr>
          <w:rFonts w:ascii="Arial" w:hAnsi="Arial" w:cs="Arial"/>
        </w:rPr>
        <w:t>poplatník</w:t>
      </w:r>
      <w:r w:rsidRPr="00545DDC">
        <w:rPr>
          <w:rFonts w:ascii="Arial" w:hAnsi="Arial" w:cs="Arial"/>
        </w:rPr>
        <w:t xml:space="preserve"> povinen tuto změnu oznámit do 15 </w:t>
      </w:r>
      <w:r w:rsidR="007711E7" w:rsidRPr="00545DDC">
        <w:rPr>
          <w:rFonts w:ascii="Arial" w:hAnsi="Arial" w:cs="Arial"/>
        </w:rPr>
        <w:t xml:space="preserve">dnů </w:t>
      </w:r>
      <w:r w:rsidRPr="00545DDC">
        <w:rPr>
          <w:rFonts w:ascii="Arial" w:hAnsi="Arial" w:cs="Arial"/>
        </w:rPr>
        <w:t>ode dne, kdy nastala.</w:t>
      </w:r>
      <w:r w:rsidRPr="00545DDC">
        <w:rPr>
          <w:rStyle w:val="Znakapoznpodarou"/>
          <w:rFonts w:ascii="Arial" w:hAnsi="Arial" w:cs="Arial"/>
        </w:rPr>
        <w:footnoteReference w:id="5"/>
      </w:r>
    </w:p>
    <w:p w14:paraId="57D84722" w14:textId="77777777" w:rsidR="00850397" w:rsidRPr="00545DDC" w:rsidRDefault="00850397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>Povi</w:t>
      </w:r>
      <w:r w:rsidR="00ED3129" w:rsidRPr="00545DDC">
        <w:rPr>
          <w:rFonts w:ascii="Arial" w:hAnsi="Arial" w:cs="Arial"/>
        </w:rPr>
        <w:t>nnost ohlásit údaj podle odst. 3</w:t>
      </w:r>
      <w:r w:rsidRPr="00545DDC">
        <w:rPr>
          <w:rFonts w:ascii="Arial" w:hAnsi="Arial" w:cs="Arial"/>
        </w:rPr>
        <w:t xml:space="preserve"> nebo jeho změnu se nevztahuje na údaje zveřejněné pro tyto účely správcem poplatku na úřední desce.</w:t>
      </w:r>
    </w:p>
    <w:p w14:paraId="1F2DD46C" w14:textId="77777777" w:rsidR="00113706" w:rsidRPr="00545DDC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3C3AEA62" w14:textId="77777777" w:rsidR="00893F98" w:rsidRPr="00545DDC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45DDC">
        <w:rPr>
          <w:rFonts w:ascii="Arial" w:hAnsi="Arial" w:cs="Arial"/>
          <w:szCs w:val="24"/>
        </w:rPr>
        <w:t xml:space="preserve">Čl. </w:t>
      </w:r>
      <w:r w:rsidR="00FF32F5" w:rsidRPr="00545DDC">
        <w:rPr>
          <w:rFonts w:ascii="Arial" w:hAnsi="Arial" w:cs="Arial"/>
          <w:szCs w:val="24"/>
        </w:rPr>
        <w:t>4</w:t>
      </w:r>
    </w:p>
    <w:p w14:paraId="3B3E7F74" w14:textId="77777777" w:rsidR="00893F98" w:rsidRPr="00545DDC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45DDC">
        <w:rPr>
          <w:rFonts w:ascii="Arial" w:hAnsi="Arial" w:cs="Arial"/>
          <w:szCs w:val="24"/>
        </w:rPr>
        <w:t>Sazba poplatku</w:t>
      </w:r>
    </w:p>
    <w:p w14:paraId="67AC546A" w14:textId="77777777" w:rsidR="00C22808" w:rsidRPr="00545DDC" w:rsidRDefault="00C22808" w:rsidP="00CA2D24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Sazba poplatku </w:t>
      </w:r>
      <w:r w:rsidR="001C6AA4" w:rsidRPr="00545DDC">
        <w:rPr>
          <w:rFonts w:ascii="Arial" w:hAnsi="Arial" w:cs="Arial"/>
        </w:rPr>
        <w:t xml:space="preserve">za kalendářní rok </w:t>
      </w:r>
      <w:r w:rsidR="00DC7E7E" w:rsidRPr="00545DDC">
        <w:rPr>
          <w:rFonts w:ascii="Arial" w:hAnsi="Arial" w:cs="Arial"/>
        </w:rPr>
        <w:t>za psa drženého v</w:t>
      </w:r>
      <w:r w:rsidR="00527C5F" w:rsidRPr="00545DDC">
        <w:rPr>
          <w:rFonts w:ascii="Arial" w:hAnsi="Arial" w:cs="Arial"/>
        </w:rPr>
        <w:t> bytovém domě s</w:t>
      </w:r>
      <w:r w:rsidR="00804563" w:rsidRPr="00545DDC">
        <w:rPr>
          <w:rFonts w:ascii="Arial" w:hAnsi="Arial" w:cs="Arial"/>
        </w:rPr>
        <w:t>e čtyřmi</w:t>
      </w:r>
      <w:r w:rsidR="00527C5F" w:rsidRPr="00545DDC">
        <w:rPr>
          <w:rFonts w:ascii="Arial" w:hAnsi="Arial" w:cs="Arial"/>
        </w:rPr>
        <w:t xml:space="preserve"> a více byty</w:t>
      </w:r>
      <w:r w:rsidRPr="00545DDC">
        <w:rPr>
          <w:rFonts w:ascii="Arial" w:hAnsi="Arial" w:cs="Arial"/>
        </w:rPr>
        <w:t>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755"/>
        <w:gridCol w:w="1249"/>
      </w:tblGrid>
      <w:tr w:rsidR="00545DDC" w:rsidRPr="00545DDC" w14:paraId="429801EA" w14:textId="77777777" w:rsidTr="0010583F">
        <w:tc>
          <w:tcPr>
            <w:tcW w:w="8755" w:type="dxa"/>
            <w:shd w:val="clear" w:color="auto" w:fill="auto"/>
          </w:tcPr>
          <w:p w14:paraId="592F4717" w14:textId="77777777" w:rsidR="00582B88" w:rsidRPr="00545DDC" w:rsidRDefault="00646485" w:rsidP="00951888">
            <w:pPr>
              <w:spacing w:after="120"/>
              <w:jc w:val="both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 xml:space="preserve">a) za jednoho psa </w:t>
            </w:r>
            <w:r w:rsidR="00951888" w:rsidRPr="00545DDC">
              <w:rPr>
                <w:rFonts w:ascii="Arial" w:hAnsi="Arial" w:cs="Arial"/>
              </w:rPr>
              <w:t>……………………………………………………………………</w:t>
            </w:r>
            <w:r w:rsidR="00D115AA" w:rsidRPr="00545DDC">
              <w:rPr>
                <w:rFonts w:ascii="Arial" w:hAnsi="Arial" w:cs="Arial"/>
              </w:rPr>
              <w:t>…</w:t>
            </w:r>
          </w:p>
        </w:tc>
        <w:tc>
          <w:tcPr>
            <w:tcW w:w="1249" w:type="dxa"/>
            <w:shd w:val="clear" w:color="auto" w:fill="auto"/>
          </w:tcPr>
          <w:p w14:paraId="05C71C5E" w14:textId="77777777" w:rsidR="00582B88" w:rsidRPr="00545DDC" w:rsidRDefault="00804563" w:rsidP="00F038BC">
            <w:pPr>
              <w:spacing w:after="120"/>
              <w:jc w:val="right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400</w:t>
            </w:r>
            <w:r w:rsidR="00582B88" w:rsidRPr="00545DDC">
              <w:rPr>
                <w:rFonts w:ascii="Arial" w:hAnsi="Arial" w:cs="Arial"/>
              </w:rPr>
              <w:t xml:space="preserve"> Kč</w:t>
            </w:r>
          </w:p>
        </w:tc>
      </w:tr>
      <w:tr w:rsidR="00545DDC" w:rsidRPr="00545DDC" w14:paraId="6ACD68FA" w14:textId="77777777" w:rsidTr="0010583F">
        <w:tc>
          <w:tcPr>
            <w:tcW w:w="8755" w:type="dxa"/>
            <w:shd w:val="clear" w:color="auto" w:fill="auto"/>
          </w:tcPr>
          <w:p w14:paraId="5C8E3796" w14:textId="77777777" w:rsidR="00582B88" w:rsidRPr="00545DDC" w:rsidRDefault="00646485" w:rsidP="00951888">
            <w:pPr>
              <w:spacing w:after="120"/>
              <w:jc w:val="both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b) za druhého a každého dalšího psa téhož držitele …………………………….</w:t>
            </w:r>
          </w:p>
        </w:tc>
        <w:tc>
          <w:tcPr>
            <w:tcW w:w="1249" w:type="dxa"/>
            <w:shd w:val="clear" w:color="auto" w:fill="auto"/>
          </w:tcPr>
          <w:p w14:paraId="56F75D91" w14:textId="77777777" w:rsidR="00582B88" w:rsidRPr="00545DDC" w:rsidRDefault="00804563" w:rsidP="001C6AA4">
            <w:pPr>
              <w:spacing w:after="120"/>
              <w:jc w:val="right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600</w:t>
            </w:r>
            <w:r w:rsidR="00582B88" w:rsidRPr="00545DDC">
              <w:rPr>
                <w:rFonts w:ascii="Arial" w:hAnsi="Arial" w:cs="Arial"/>
              </w:rPr>
              <w:t xml:space="preserve"> Kč</w:t>
            </w:r>
          </w:p>
        </w:tc>
      </w:tr>
      <w:tr w:rsidR="00545DDC" w:rsidRPr="00545DDC" w14:paraId="19A9FE13" w14:textId="77777777" w:rsidTr="0010583F">
        <w:tc>
          <w:tcPr>
            <w:tcW w:w="8755" w:type="dxa"/>
            <w:shd w:val="clear" w:color="auto" w:fill="auto"/>
          </w:tcPr>
          <w:p w14:paraId="65412ED6" w14:textId="77777777" w:rsidR="00582B88" w:rsidRPr="00545DDC" w:rsidRDefault="00951888" w:rsidP="00FA6D99">
            <w:pPr>
              <w:spacing w:after="120"/>
              <w:jc w:val="both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c</w:t>
            </w:r>
            <w:r w:rsidR="00172CBB" w:rsidRPr="00545DDC">
              <w:rPr>
                <w:rFonts w:ascii="Arial" w:hAnsi="Arial" w:cs="Arial"/>
              </w:rPr>
              <w:t xml:space="preserve">) za </w:t>
            </w:r>
            <w:r w:rsidR="00053DD1" w:rsidRPr="00545DDC">
              <w:rPr>
                <w:rFonts w:ascii="Arial" w:hAnsi="Arial" w:cs="Arial"/>
              </w:rPr>
              <w:t xml:space="preserve">jednoho </w:t>
            </w:r>
            <w:r w:rsidR="00172CBB" w:rsidRPr="00545DDC">
              <w:rPr>
                <w:rFonts w:ascii="Arial" w:hAnsi="Arial" w:cs="Arial"/>
              </w:rPr>
              <w:t>psa, jehož držitelem je osoba starší 65 let …</w:t>
            </w:r>
            <w:r w:rsidR="00FA6D99" w:rsidRPr="00545DDC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1249" w:type="dxa"/>
            <w:shd w:val="clear" w:color="auto" w:fill="auto"/>
          </w:tcPr>
          <w:p w14:paraId="10AEB6DD" w14:textId="77777777" w:rsidR="00582B88" w:rsidRPr="00545DDC" w:rsidRDefault="006B6A57" w:rsidP="00F038BC">
            <w:pPr>
              <w:spacing w:after="120"/>
              <w:jc w:val="right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20</w:t>
            </w:r>
            <w:r w:rsidR="00582B88" w:rsidRPr="00545DDC">
              <w:rPr>
                <w:rFonts w:ascii="Arial" w:hAnsi="Arial" w:cs="Arial"/>
              </w:rPr>
              <w:t>0 Kč</w:t>
            </w:r>
          </w:p>
        </w:tc>
      </w:tr>
      <w:tr w:rsidR="00582B88" w:rsidRPr="00545DDC" w14:paraId="07693161" w14:textId="77777777" w:rsidTr="0010583F">
        <w:tc>
          <w:tcPr>
            <w:tcW w:w="8755" w:type="dxa"/>
            <w:shd w:val="clear" w:color="auto" w:fill="auto"/>
          </w:tcPr>
          <w:p w14:paraId="2984E4D0" w14:textId="77777777" w:rsidR="00582B88" w:rsidRPr="00545DDC" w:rsidRDefault="00951888" w:rsidP="006B504F">
            <w:pPr>
              <w:spacing w:after="120"/>
              <w:ind w:left="284" w:hanging="284"/>
              <w:jc w:val="both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d</w:t>
            </w:r>
            <w:r w:rsidR="00172CBB" w:rsidRPr="00545DDC">
              <w:rPr>
                <w:rFonts w:ascii="Arial" w:hAnsi="Arial" w:cs="Arial"/>
              </w:rPr>
              <w:t xml:space="preserve">) za druhého a každého dalšího psa téhož držitele, kterým je osoba starší 65 let </w:t>
            </w:r>
            <w:r w:rsidR="00564F05" w:rsidRPr="00545DDC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r w:rsidR="00172CBB" w:rsidRPr="00545DDC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49" w:type="dxa"/>
            <w:shd w:val="clear" w:color="auto" w:fill="auto"/>
          </w:tcPr>
          <w:p w14:paraId="6A4AC518" w14:textId="77777777" w:rsidR="00564F05" w:rsidRPr="00545DDC" w:rsidRDefault="00564F05" w:rsidP="00F038BC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1781923" w14:textId="77777777" w:rsidR="00582B88" w:rsidRPr="00545DDC" w:rsidRDefault="00804563" w:rsidP="00F038BC">
            <w:pPr>
              <w:spacing w:after="120"/>
              <w:jc w:val="right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3</w:t>
            </w:r>
            <w:r w:rsidR="006B6A57" w:rsidRPr="00545DDC">
              <w:rPr>
                <w:rFonts w:ascii="Arial" w:hAnsi="Arial" w:cs="Arial"/>
              </w:rPr>
              <w:t>0</w:t>
            </w:r>
            <w:r w:rsidR="00582B88" w:rsidRPr="00545DDC">
              <w:rPr>
                <w:rFonts w:ascii="Arial" w:hAnsi="Arial" w:cs="Arial"/>
              </w:rPr>
              <w:t>0 Kč</w:t>
            </w:r>
          </w:p>
        </w:tc>
      </w:tr>
    </w:tbl>
    <w:p w14:paraId="69980BA9" w14:textId="77777777" w:rsidR="00C22808" w:rsidRPr="00545DDC" w:rsidRDefault="00C22808" w:rsidP="00C22808">
      <w:pPr>
        <w:pStyle w:val="Odstavecseseznamem"/>
        <w:spacing w:after="120"/>
        <w:ind w:left="360"/>
        <w:jc w:val="both"/>
        <w:rPr>
          <w:rFonts w:ascii="Arial" w:hAnsi="Arial" w:cs="Arial"/>
        </w:rPr>
      </w:pPr>
    </w:p>
    <w:p w14:paraId="09043FCB" w14:textId="77777777" w:rsidR="00DC7E7E" w:rsidRPr="00545DDC" w:rsidRDefault="00DC7E7E" w:rsidP="00DC7E7E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>Sazba poplatku</w:t>
      </w:r>
      <w:r w:rsidR="00E34105" w:rsidRPr="00545DDC">
        <w:rPr>
          <w:rFonts w:ascii="Arial" w:hAnsi="Arial" w:cs="Arial"/>
        </w:rPr>
        <w:t xml:space="preserve"> za kalendářní rok </w:t>
      </w:r>
      <w:r w:rsidRPr="00545DDC">
        <w:rPr>
          <w:rFonts w:ascii="Arial" w:hAnsi="Arial" w:cs="Arial"/>
        </w:rPr>
        <w:t>za psa drženého na místě neuvedeném v odst. 1: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755"/>
        <w:gridCol w:w="1249"/>
      </w:tblGrid>
      <w:tr w:rsidR="00545DDC" w:rsidRPr="00545DDC" w14:paraId="6812BDB2" w14:textId="77777777" w:rsidTr="00767099">
        <w:tc>
          <w:tcPr>
            <w:tcW w:w="8755" w:type="dxa"/>
            <w:shd w:val="clear" w:color="auto" w:fill="auto"/>
          </w:tcPr>
          <w:p w14:paraId="031009B8" w14:textId="77777777" w:rsidR="00DC7E7E" w:rsidRPr="00545DDC" w:rsidRDefault="00DC7E7E" w:rsidP="00767099">
            <w:pPr>
              <w:spacing w:after="120"/>
              <w:jc w:val="both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a) za jednoho psa ………………………………………………………………………</w:t>
            </w:r>
          </w:p>
        </w:tc>
        <w:tc>
          <w:tcPr>
            <w:tcW w:w="1249" w:type="dxa"/>
            <w:shd w:val="clear" w:color="auto" w:fill="auto"/>
          </w:tcPr>
          <w:p w14:paraId="19518973" w14:textId="77777777" w:rsidR="00DC7E7E" w:rsidRPr="00545DDC" w:rsidRDefault="00DC7E7E" w:rsidP="00767099">
            <w:pPr>
              <w:spacing w:after="120"/>
              <w:jc w:val="right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200 Kč</w:t>
            </w:r>
          </w:p>
        </w:tc>
      </w:tr>
      <w:tr w:rsidR="00A16C3C" w:rsidRPr="00545DDC" w14:paraId="76F0FED9" w14:textId="77777777" w:rsidTr="00767099">
        <w:tc>
          <w:tcPr>
            <w:tcW w:w="8755" w:type="dxa"/>
            <w:shd w:val="clear" w:color="auto" w:fill="auto"/>
          </w:tcPr>
          <w:p w14:paraId="320439FF" w14:textId="77777777" w:rsidR="00DC7E7E" w:rsidRPr="00545DDC" w:rsidRDefault="00DC7E7E" w:rsidP="00767099">
            <w:pPr>
              <w:spacing w:after="120"/>
              <w:jc w:val="both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b) za druhého a každého dalšího psa téhož držitele …………………………….</w:t>
            </w:r>
          </w:p>
        </w:tc>
        <w:tc>
          <w:tcPr>
            <w:tcW w:w="1249" w:type="dxa"/>
            <w:shd w:val="clear" w:color="auto" w:fill="auto"/>
          </w:tcPr>
          <w:p w14:paraId="6731A76D" w14:textId="77777777" w:rsidR="00DC7E7E" w:rsidRPr="00545DDC" w:rsidRDefault="00804563" w:rsidP="00767099">
            <w:pPr>
              <w:spacing w:after="120"/>
              <w:jc w:val="right"/>
              <w:rPr>
                <w:rFonts w:ascii="Arial" w:hAnsi="Arial" w:cs="Arial"/>
              </w:rPr>
            </w:pPr>
            <w:r w:rsidRPr="00545DDC">
              <w:rPr>
                <w:rFonts w:ascii="Arial" w:hAnsi="Arial" w:cs="Arial"/>
              </w:rPr>
              <w:t>3</w:t>
            </w:r>
            <w:r w:rsidR="00DC7E7E" w:rsidRPr="00545DDC">
              <w:rPr>
                <w:rFonts w:ascii="Arial" w:hAnsi="Arial" w:cs="Arial"/>
              </w:rPr>
              <w:t>00 Kč</w:t>
            </w:r>
          </w:p>
        </w:tc>
      </w:tr>
    </w:tbl>
    <w:p w14:paraId="166DCD83" w14:textId="77777777" w:rsidR="00564F05" w:rsidRPr="00545DDC" w:rsidRDefault="00564F05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0D71C5AD" w14:textId="77777777" w:rsidR="008D0936" w:rsidRPr="00545DDC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45DDC">
        <w:rPr>
          <w:rFonts w:ascii="Arial" w:hAnsi="Arial" w:cs="Arial"/>
          <w:szCs w:val="24"/>
        </w:rPr>
        <w:t>Čl. 5</w:t>
      </w:r>
      <w:r w:rsidR="008D0936" w:rsidRPr="00545DDC">
        <w:rPr>
          <w:rFonts w:ascii="Arial" w:hAnsi="Arial" w:cs="Arial"/>
          <w:szCs w:val="24"/>
        </w:rPr>
        <w:t xml:space="preserve"> </w:t>
      </w:r>
    </w:p>
    <w:p w14:paraId="60B94255" w14:textId="77777777" w:rsidR="008D0936" w:rsidRPr="00545DDC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45DDC">
        <w:rPr>
          <w:rFonts w:ascii="Arial" w:hAnsi="Arial" w:cs="Arial"/>
          <w:szCs w:val="24"/>
        </w:rPr>
        <w:t xml:space="preserve">Splatnost poplatku </w:t>
      </w:r>
    </w:p>
    <w:p w14:paraId="3E329178" w14:textId="77777777" w:rsidR="00FC538F" w:rsidRPr="00545DDC" w:rsidRDefault="008D0936" w:rsidP="00FC538F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>Poplatek je splatný</w:t>
      </w:r>
      <w:r w:rsidR="00FC538F" w:rsidRPr="00545DDC">
        <w:rPr>
          <w:rFonts w:ascii="Arial" w:hAnsi="Arial" w:cs="Arial"/>
        </w:rPr>
        <w:t xml:space="preserve"> </w:t>
      </w:r>
      <w:r w:rsidRPr="00545DDC">
        <w:rPr>
          <w:rFonts w:ascii="Arial" w:hAnsi="Arial" w:cs="Arial"/>
        </w:rPr>
        <w:t xml:space="preserve">nejpozději do </w:t>
      </w:r>
      <w:r w:rsidR="00183685" w:rsidRPr="00545DDC">
        <w:rPr>
          <w:rFonts w:ascii="Arial" w:hAnsi="Arial" w:cs="Arial"/>
        </w:rPr>
        <w:t>30</w:t>
      </w:r>
      <w:r w:rsidR="00EA43E4" w:rsidRPr="00545DDC">
        <w:rPr>
          <w:rFonts w:ascii="Arial" w:hAnsi="Arial" w:cs="Arial"/>
        </w:rPr>
        <w:t xml:space="preserve">. </w:t>
      </w:r>
      <w:r w:rsidR="00183685" w:rsidRPr="00545DDC">
        <w:rPr>
          <w:rFonts w:ascii="Arial" w:hAnsi="Arial" w:cs="Arial"/>
        </w:rPr>
        <w:t>června</w:t>
      </w:r>
      <w:r w:rsidRPr="00545DDC">
        <w:rPr>
          <w:rFonts w:ascii="Arial" w:hAnsi="Arial" w:cs="Arial"/>
        </w:rPr>
        <w:t xml:space="preserve"> příslušného kalendářního roku</w:t>
      </w:r>
      <w:r w:rsidR="00FC538F" w:rsidRPr="00545DDC">
        <w:rPr>
          <w:rFonts w:ascii="Arial" w:hAnsi="Arial" w:cs="Arial"/>
        </w:rPr>
        <w:t>.</w:t>
      </w:r>
    </w:p>
    <w:p w14:paraId="35037339" w14:textId="77777777" w:rsidR="008D0936" w:rsidRPr="00545DDC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Vznikne-li poplatková povinnost po datu splatnosti uvedeném v odstavci 1, je poplatek splatný nejpozději do </w:t>
      </w:r>
      <w:r w:rsidR="00EA3778" w:rsidRPr="00545DDC">
        <w:rPr>
          <w:rFonts w:ascii="Arial" w:hAnsi="Arial" w:cs="Arial"/>
        </w:rPr>
        <w:t>15 dnů ode dne, kdy poplatková povinnost vznikla</w:t>
      </w:r>
      <w:r w:rsidRPr="00545DDC">
        <w:rPr>
          <w:rFonts w:ascii="Arial" w:hAnsi="Arial" w:cs="Arial"/>
        </w:rPr>
        <w:t>.</w:t>
      </w:r>
    </w:p>
    <w:p w14:paraId="6068283F" w14:textId="77777777" w:rsidR="008D18AB" w:rsidRPr="00545DDC" w:rsidRDefault="008D18AB" w:rsidP="00622B03">
      <w:pPr>
        <w:spacing w:after="120"/>
        <w:jc w:val="both"/>
        <w:rPr>
          <w:rFonts w:ascii="Arial" w:hAnsi="Arial" w:cs="Arial"/>
        </w:rPr>
      </w:pPr>
    </w:p>
    <w:p w14:paraId="16DCF139" w14:textId="77777777" w:rsidR="00893F98" w:rsidRPr="00545DDC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45DDC">
        <w:rPr>
          <w:rFonts w:ascii="Arial" w:hAnsi="Arial" w:cs="Arial"/>
          <w:szCs w:val="24"/>
        </w:rPr>
        <w:t>Čl. 6</w:t>
      </w:r>
    </w:p>
    <w:p w14:paraId="351EE69C" w14:textId="77777777" w:rsidR="00893F98" w:rsidRPr="00545DDC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45DDC">
        <w:rPr>
          <w:rFonts w:ascii="Arial" w:hAnsi="Arial" w:cs="Arial"/>
          <w:szCs w:val="24"/>
        </w:rPr>
        <w:t xml:space="preserve">Osvobození </w:t>
      </w:r>
    </w:p>
    <w:p w14:paraId="7D81AC69" w14:textId="77777777" w:rsidR="00893F98" w:rsidRPr="00545DDC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Od poplatku ze psů je osvobozen držitel psa, kterým je osoba nevidomá, </w:t>
      </w:r>
      <w:r w:rsidR="00F751B9" w:rsidRPr="00545DDC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45DDC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45DDC">
        <w:rPr>
          <w:rFonts w:ascii="Arial" w:hAnsi="Arial" w:cs="Arial"/>
        </w:rPr>
        <w:t>útulek pro zvířata</w:t>
      </w:r>
      <w:r w:rsidRPr="00545DDC">
        <w:rPr>
          <w:rFonts w:ascii="Arial" w:hAnsi="Arial" w:cs="Arial"/>
        </w:rPr>
        <w:t xml:space="preserve"> nebo osoba, které stanoví povinnost držení a používání psa zvláštní právní předpis</w:t>
      </w:r>
      <w:r w:rsidRPr="00545DDC">
        <w:rPr>
          <w:rStyle w:val="Znakapoznpodarou"/>
          <w:rFonts w:ascii="Arial" w:hAnsi="Arial" w:cs="Arial"/>
        </w:rPr>
        <w:footnoteReference w:id="6"/>
      </w:r>
      <w:r w:rsidR="00B206A7" w:rsidRPr="00545DDC">
        <w:rPr>
          <w:rFonts w:ascii="Arial" w:hAnsi="Arial" w:cs="Arial"/>
        </w:rPr>
        <w:t>.</w:t>
      </w:r>
      <w:r w:rsidRPr="00545DDC">
        <w:rPr>
          <w:rFonts w:ascii="Arial" w:hAnsi="Arial" w:cs="Arial"/>
        </w:rPr>
        <w:t xml:space="preserve"> </w:t>
      </w:r>
    </w:p>
    <w:p w14:paraId="72C02BC2" w14:textId="77777777" w:rsidR="00FB7450" w:rsidRPr="00545DDC" w:rsidRDefault="00FB7450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Od poplatku se dále osvobozuje město Smržovka a organizace, jejichž je </w:t>
      </w:r>
      <w:r w:rsidR="00FC0908" w:rsidRPr="00545DDC">
        <w:rPr>
          <w:rFonts w:ascii="Arial" w:hAnsi="Arial" w:cs="Arial"/>
        </w:rPr>
        <w:t xml:space="preserve">město Smržovka </w:t>
      </w:r>
      <w:r w:rsidRPr="00545DDC">
        <w:rPr>
          <w:rFonts w:ascii="Arial" w:hAnsi="Arial" w:cs="Arial"/>
        </w:rPr>
        <w:t>zřizovatelem.</w:t>
      </w:r>
    </w:p>
    <w:p w14:paraId="515B95CE" w14:textId="77777777" w:rsidR="00B50389" w:rsidRPr="00545DDC" w:rsidRDefault="007D087D" w:rsidP="00B50389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45DDC">
        <w:rPr>
          <w:rFonts w:ascii="Arial" w:hAnsi="Arial" w:cs="Arial"/>
        </w:rPr>
        <w:t xml:space="preserve">Údaj rozhodný pro osvobození dle odst. </w:t>
      </w:r>
      <w:r w:rsidR="00D75C83" w:rsidRPr="00545DDC">
        <w:rPr>
          <w:rFonts w:ascii="Arial" w:hAnsi="Arial" w:cs="Arial"/>
        </w:rPr>
        <w:t xml:space="preserve">1 </w:t>
      </w:r>
      <w:r w:rsidRPr="00545DDC">
        <w:rPr>
          <w:rFonts w:ascii="Arial" w:hAnsi="Arial" w:cs="Arial"/>
        </w:rPr>
        <w:t>tohoto článku je poplatník povine</w:t>
      </w:r>
      <w:r w:rsidR="00EA3778" w:rsidRPr="00545DDC">
        <w:rPr>
          <w:rFonts w:ascii="Arial" w:hAnsi="Arial" w:cs="Arial"/>
        </w:rPr>
        <w:t>n ohlásit ve </w:t>
      </w:r>
      <w:r w:rsidRPr="00545DDC">
        <w:rPr>
          <w:rFonts w:ascii="Arial" w:hAnsi="Arial" w:cs="Arial"/>
        </w:rPr>
        <w:t xml:space="preserve">lhůtě do </w:t>
      </w:r>
      <w:r w:rsidR="00D75C83" w:rsidRPr="00545DDC">
        <w:rPr>
          <w:rFonts w:ascii="Arial" w:hAnsi="Arial" w:cs="Arial"/>
        </w:rPr>
        <w:t>15</w:t>
      </w:r>
      <w:r w:rsidRPr="00545DDC">
        <w:rPr>
          <w:rFonts w:ascii="Arial" w:hAnsi="Arial" w:cs="Arial"/>
        </w:rPr>
        <w:t xml:space="preserve"> </w:t>
      </w:r>
      <w:r w:rsidR="002B3C2F" w:rsidRPr="00545DDC">
        <w:rPr>
          <w:rFonts w:ascii="Arial" w:hAnsi="Arial" w:cs="Arial"/>
        </w:rPr>
        <w:t>dnů od skutečnosti zakládající nárok na osvobození.</w:t>
      </w:r>
      <w:r w:rsidR="00B30394" w:rsidRPr="00545DDC">
        <w:rPr>
          <w:rFonts w:ascii="Arial" w:hAnsi="Arial" w:cs="Arial"/>
        </w:rPr>
        <w:t xml:space="preserve"> Pro údaj rozhodný pro osvobození dle odst. 2 tohoto článku je povinnost podat ohlášení vyloučena.</w:t>
      </w:r>
    </w:p>
    <w:p w14:paraId="418EE211" w14:textId="77777777" w:rsidR="007D087D" w:rsidRPr="00B50389" w:rsidRDefault="007D087D" w:rsidP="00B50389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B50389">
        <w:rPr>
          <w:rFonts w:ascii="Arial" w:hAnsi="Arial" w:cs="Arial"/>
        </w:rPr>
        <w:lastRenderedPageBreak/>
        <w:t xml:space="preserve">V případě, že poplatník nesplní povinnost ohlásit údaj rozhodný pro osvobození </w:t>
      </w:r>
      <w:r w:rsidR="00EA3778" w:rsidRPr="00B50389">
        <w:rPr>
          <w:rFonts w:ascii="Arial" w:hAnsi="Arial" w:cs="Arial"/>
        </w:rPr>
        <w:t>ve </w:t>
      </w:r>
      <w:r w:rsidRPr="00B50389">
        <w:rPr>
          <w:rFonts w:ascii="Arial" w:hAnsi="Arial" w:cs="Arial"/>
        </w:rPr>
        <w:t xml:space="preserve">lhůtách stanovených </w:t>
      </w:r>
      <w:r w:rsidR="00ED5D64" w:rsidRPr="00B50389">
        <w:rPr>
          <w:rFonts w:ascii="Arial" w:hAnsi="Arial" w:cs="Arial"/>
        </w:rPr>
        <w:t xml:space="preserve">touto </w:t>
      </w:r>
      <w:r w:rsidR="00D52FC4" w:rsidRPr="00B50389">
        <w:rPr>
          <w:rFonts w:ascii="Arial" w:hAnsi="Arial" w:cs="Arial"/>
        </w:rPr>
        <w:t>vyhláškou nebo zákonem</w:t>
      </w:r>
      <w:r w:rsidRPr="00B50389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7"/>
      </w:r>
    </w:p>
    <w:p w14:paraId="2183850A" w14:textId="77777777"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14:paraId="4D938276" w14:textId="77777777"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14:paraId="2F00BAB1" w14:textId="77777777"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14:paraId="4A06D943" w14:textId="77777777"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14:paraId="03C9CBB1" w14:textId="77777777" w:rsidR="009E6604" w:rsidRPr="002922C2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Zrušuje se obecně závazná vyhláška č. </w:t>
      </w:r>
      <w:r w:rsidR="00316212">
        <w:rPr>
          <w:rFonts w:ascii="Arial" w:hAnsi="Arial" w:cs="Arial"/>
        </w:rPr>
        <w:t>3</w:t>
      </w:r>
      <w:r w:rsidR="000509D6">
        <w:rPr>
          <w:rFonts w:ascii="Arial" w:hAnsi="Arial" w:cs="Arial"/>
        </w:rPr>
        <w:t>/2010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Pr="005D32EF">
        <w:rPr>
          <w:rFonts w:ascii="Arial" w:hAnsi="Arial" w:cs="Arial"/>
        </w:rPr>
        <w:t>ze dne</w:t>
      </w:r>
      <w:r w:rsidRPr="005D32EF">
        <w:rPr>
          <w:rFonts w:ascii="Arial" w:hAnsi="Arial" w:cs="Arial"/>
          <w:i/>
        </w:rPr>
        <w:t xml:space="preserve"> </w:t>
      </w:r>
      <w:r w:rsidR="00316212">
        <w:rPr>
          <w:rFonts w:ascii="Arial" w:hAnsi="Arial" w:cs="Arial"/>
        </w:rPr>
        <w:t>14</w:t>
      </w:r>
      <w:r w:rsidR="000509D6">
        <w:rPr>
          <w:rFonts w:ascii="Arial" w:hAnsi="Arial" w:cs="Arial"/>
        </w:rPr>
        <w:t>. 12. 2010</w:t>
      </w:r>
      <w:r w:rsidR="002922C2" w:rsidRPr="002922C2">
        <w:rPr>
          <w:rFonts w:ascii="Arial" w:hAnsi="Arial" w:cs="Arial"/>
        </w:rPr>
        <w:t>.</w:t>
      </w:r>
      <w:r w:rsidR="00BB168F">
        <w:rPr>
          <w:rFonts w:ascii="Arial" w:hAnsi="Arial" w:cs="Arial"/>
        </w:rPr>
        <w:t xml:space="preserve"> </w:t>
      </w:r>
    </w:p>
    <w:p w14:paraId="6F97EB70" w14:textId="77777777" w:rsidR="00B50389" w:rsidRDefault="00B50389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14:paraId="323012FC" w14:textId="77777777"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283F0D">
        <w:rPr>
          <w:rFonts w:ascii="Arial" w:hAnsi="Arial" w:cs="Arial"/>
          <w:szCs w:val="24"/>
        </w:rPr>
        <w:t>8</w:t>
      </w:r>
    </w:p>
    <w:p w14:paraId="79552B94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14:paraId="5375CB65" w14:textId="77777777"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545DDC">
        <w:rPr>
          <w:rFonts w:ascii="Arial" w:hAnsi="Arial" w:cs="Arial"/>
        </w:rPr>
        <w:t>0</w:t>
      </w:r>
      <w:r w:rsidR="002922C2">
        <w:rPr>
          <w:rFonts w:ascii="Arial" w:hAnsi="Arial" w:cs="Arial"/>
        </w:rPr>
        <w:t xml:space="preserve">1. </w:t>
      </w:r>
      <w:r w:rsidR="00545DDC">
        <w:rPr>
          <w:rFonts w:ascii="Arial" w:hAnsi="Arial" w:cs="Arial"/>
        </w:rPr>
        <w:t>0</w:t>
      </w:r>
      <w:r w:rsidR="002922C2">
        <w:rPr>
          <w:rFonts w:ascii="Arial" w:hAnsi="Arial" w:cs="Arial"/>
        </w:rPr>
        <w:t>1. 2020.</w:t>
      </w:r>
      <w:r w:rsidRPr="005D32EF">
        <w:rPr>
          <w:rFonts w:ascii="Arial" w:hAnsi="Arial" w:cs="Arial"/>
        </w:rPr>
        <w:t xml:space="preserve"> </w:t>
      </w:r>
    </w:p>
    <w:p w14:paraId="6908BAA1" w14:textId="77777777"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14:paraId="0EECA3A2" w14:textId="77777777" w:rsidR="00316212" w:rsidRDefault="00316212" w:rsidP="00622B03">
      <w:pPr>
        <w:spacing w:after="120"/>
        <w:jc w:val="both"/>
        <w:rPr>
          <w:rFonts w:ascii="Arial" w:hAnsi="Arial" w:cs="Arial"/>
        </w:rPr>
      </w:pPr>
    </w:p>
    <w:p w14:paraId="274E3BF8" w14:textId="77777777" w:rsidR="00771E83" w:rsidRDefault="00771E83" w:rsidP="00622B03">
      <w:pPr>
        <w:spacing w:after="120"/>
        <w:jc w:val="both"/>
        <w:rPr>
          <w:rFonts w:ascii="Arial" w:hAnsi="Arial" w:cs="Arial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16212" w:rsidRPr="00316212" w14:paraId="1DCE4F1C" w14:textId="77777777" w:rsidTr="00DD2FED">
        <w:tc>
          <w:tcPr>
            <w:tcW w:w="4605" w:type="dxa"/>
          </w:tcPr>
          <w:p w14:paraId="7F5F62D2" w14:textId="77777777" w:rsidR="00316212" w:rsidRPr="00316212" w:rsidRDefault="00316212" w:rsidP="00316212">
            <w:pPr>
              <w:tabs>
                <w:tab w:val="left" w:pos="1080"/>
                <w:tab w:val="left" w:pos="7020"/>
              </w:tabs>
              <w:suppressAutoHyphens/>
              <w:spacing w:after="12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316212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095F084E" w14:textId="77777777" w:rsidR="00316212" w:rsidRPr="00316212" w:rsidRDefault="00316212" w:rsidP="00316212">
            <w:pPr>
              <w:tabs>
                <w:tab w:val="left" w:pos="1080"/>
                <w:tab w:val="left" w:pos="7020"/>
              </w:tabs>
              <w:suppressAutoHyphens/>
              <w:spacing w:after="12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316212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316212" w:rsidRPr="00316212" w14:paraId="3DF86473" w14:textId="77777777" w:rsidTr="00DD2FED">
        <w:tc>
          <w:tcPr>
            <w:tcW w:w="4605" w:type="dxa"/>
          </w:tcPr>
          <w:p w14:paraId="0EBDB68C" w14:textId="77777777" w:rsidR="00316212" w:rsidRPr="00316212" w:rsidRDefault="00316212" w:rsidP="00316212">
            <w:pPr>
              <w:tabs>
                <w:tab w:val="left" w:pos="1080"/>
                <w:tab w:val="left" w:pos="7020"/>
              </w:tabs>
              <w:suppressAutoHyphens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316212">
              <w:rPr>
                <w:rFonts w:ascii="Arial" w:hAnsi="Arial" w:cs="Arial"/>
              </w:rPr>
              <w:t>Mgr. Vladimír Kahánek, MPA</w:t>
            </w:r>
            <w:r w:rsidR="0020099A">
              <w:rPr>
                <w:rFonts w:ascii="Arial" w:hAnsi="Arial" w:cs="Arial"/>
              </w:rPr>
              <w:t>, v.r.</w:t>
            </w:r>
            <w:r w:rsidRPr="00316212">
              <w:rPr>
                <w:rFonts w:ascii="Arial" w:hAnsi="Arial" w:cs="Arial"/>
              </w:rPr>
              <w:t xml:space="preserve">   </w:t>
            </w:r>
          </w:p>
          <w:p w14:paraId="1F10D661" w14:textId="77777777" w:rsidR="00316212" w:rsidRPr="00316212" w:rsidRDefault="00316212" w:rsidP="00316212">
            <w:pPr>
              <w:tabs>
                <w:tab w:val="left" w:pos="1080"/>
                <w:tab w:val="left" w:pos="7020"/>
              </w:tabs>
              <w:suppressAutoHyphens/>
              <w:spacing w:after="12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316212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63FCFF95" w14:textId="77777777" w:rsidR="00316212" w:rsidRPr="00316212" w:rsidRDefault="00316212" w:rsidP="00316212">
            <w:pPr>
              <w:tabs>
                <w:tab w:val="left" w:pos="1080"/>
                <w:tab w:val="left" w:pos="7020"/>
              </w:tabs>
              <w:suppressAutoHyphens/>
              <w:spacing w:after="12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316212">
              <w:rPr>
                <w:rFonts w:ascii="Arial" w:hAnsi="Arial" w:cs="Arial"/>
              </w:rPr>
              <w:t>Mgr. Marek Hotovec</w:t>
            </w:r>
            <w:r w:rsidR="0020099A">
              <w:rPr>
                <w:rFonts w:ascii="Arial" w:hAnsi="Arial" w:cs="Arial"/>
                <w:lang w:eastAsia="ar-SA"/>
              </w:rPr>
              <w:t>, v.r.</w:t>
            </w:r>
          </w:p>
          <w:p w14:paraId="7BE5E7BE" w14:textId="77777777" w:rsidR="00316212" w:rsidRPr="00316212" w:rsidRDefault="00316212" w:rsidP="00316212">
            <w:pPr>
              <w:tabs>
                <w:tab w:val="left" w:pos="1080"/>
                <w:tab w:val="left" w:pos="7020"/>
              </w:tabs>
              <w:suppressAutoHyphens/>
              <w:spacing w:after="120" w:line="276" w:lineRule="auto"/>
              <w:jc w:val="center"/>
              <w:rPr>
                <w:rFonts w:ascii="Arial" w:hAnsi="Arial" w:cs="Arial"/>
                <w:lang w:eastAsia="ar-SA"/>
              </w:rPr>
            </w:pPr>
            <w:r w:rsidRPr="00316212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7D327680" w14:textId="77777777" w:rsidR="00771E83" w:rsidRDefault="00771E83" w:rsidP="00622B03">
      <w:pPr>
        <w:spacing w:after="120"/>
        <w:jc w:val="both"/>
        <w:rPr>
          <w:rFonts w:ascii="Arial" w:hAnsi="Arial" w:cs="Arial"/>
        </w:rPr>
      </w:pPr>
    </w:p>
    <w:p w14:paraId="13F90DD4" w14:textId="77777777" w:rsidR="00771E83" w:rsidRDefault="00771E83" w:rsidP="00622B03">
      <w:pPr>
        <w:spacing w:after="120"/>
        <w:jc w:val="both"/>
        <w:rPr>
          <w:rFonts w:ascii="Arial" w:hAnsi="Arial" w:cs="Arial"/>
        </w:rPr>
      </w:pPr>
    </w:p>
    <w:p w14:paraId="54944546" w14:textId="77777777" w:rsidR="00771E83" w:rsidRDefault="00771E83" w:rsidP="00622B03">
      <w:pPr>
        <w:spacing w:after="120"/>
        <w:jc w:val="both"/>
        <w:rPr>
          <w:rFonts w:ascii="Arial" w:hAnsi="Arial" w:cs="Arial"/>
        </w:rPr>
      </w:pPr>
    </w:p>
    <w:p w14:paraId="57325E4D" w14:textId="77777777" w:rsidR="0061651D" w:rsidRPr="0061651D" w:rsidRDefault="0061651D" w:rsidP="0061651D">
      <w:pPr>
        <w:spacing w:after="120"/>
        <w:jc w:val="center"/>
        <w:rPr>
          <w:rFonts w:ascii="Arial" w:hAnsi="Arial" w:cs="Arial"/>
          <w:b/>
        </w:rPr>
      </w:pPr>
    </w:p>
    <w:p w14:paraId="4258A1F0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p w14:paraId="5D495897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Vyvěšeno na úřední desce </w:t>
      </w:r>
      <w:r w:rsidR="00771E83">
        <w:rPr>
          <w:rFonts w:ascii="Arial" w:hAnsi="Arial" w:cs="Arial"/>
        </w:rPr>
        <w:t>městského</w:t>
      </w:r>
      <w:r w:rsidRPr="0061651D">
        <w:rPr>
          <w:rFonts w:ascii="Arial" w:hAnsi="Arial" w:cs="Arial"/>
        </w:rPr>
        <w:t xml:space="preserve"> úřadu dne:</w:t>
      </w:r>
    </w:p>
    <w:p w14:paraId="61D881FA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Zveřejnění vyhlášky bylo shodně provedeno způsobem umožňujícím dálkový přístup. </w:t>
      </w:r>
    </w:p>
    <w:p w14:paraId="49FF4DF4" w14:textId="77777777" w:rsidR="0061651D" w:rsidRPr="005D32EF" w:rsidRDefault="0061651D" w:rsidP="00622B03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Sejmuto z úřední desky </w:t>
      </w:r>
      <w:r w:rsidR="00771E83">
        <w:rPr>
          <w:rFonts w:ascii="Arial" w:hAnsi="Arial" w:cs="Arial"/>
        </w:rPr>
        <w:t>městského</w:t>
      </w:r>
      <w:r w:rsidRPr="0061651D">
        <w:rPr>
          <w:rFonts w:ascii="Arial" w:hAnsi="Arial" w:cs="Arial"/>
        </w:rPr>
        <w:t xml:space="preserve"> úřadu dne:</w:t>
      </w:r>
    </w:p>
    <w:sectPr w:rsidR="0061651D" w:rsidRPr="005D32EF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5052" w14:textId="77777777" w:rsidR="004853B0" w:rsidRDefault="004853B0">
      <w:r>
        <w:separator/>
      </w:r>
    </w:p>
  </w:endnote>
  <w:endnote w:type="continuationSeparator" w:id="0">
    <w:p w14:paraId="2134F693" w14:textId="77777777" w:rsidR="004853B0" w:rsidRDefault="0048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7271" w14:textId="77777777" w:rsidR="004853B0" w:rsidRDefault="004853B0">
      <w:r>
        <w:separator/>
      </w:r>
    </w:p>
  </w:footnote>
  <w:footnote w:type="continuationSeparator" w:id="0">
    <w:p w14:paraId="3F722CB5" w14:textId="77777777" w:rsidR="004853B0" w:rsidRDefault="004853B0">
      <w:r>
        <w:continuationSeparator/>
      </w:r>
    </w:p>
  </w:footnote>
  <w:footnote w:id="1">
    <w:p w14:paraId="79FBE34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527C5F">
        <w:rPr>
          <w:rFonts w:ascii="Arial" w:hAnsi="Arial" w:cs="Arial"/>
          <w:sz w:val="18"/>
          <w:szCs w:val="18"/>
        </w:rPr>
        <w:t>místních poplatcích</w:t>
      </w:r>
    </w:p>
  </w:footnote>
  <w:footnote w:id="2">
    <w:p w14:paraId="4F4BD79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B9A94C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44B20E3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13988F2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4775A6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5B790A9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D9D669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9335439">
    <w:abstractNumId w:val="14"/>
  </w:num>
  <w:num w:numId="2" w16cid:durableId="1697344381">
    <w:abstractNumId w:val="15"/>
  </w:num>
  <w:num w:numId="3" w16cid:durableId="1378582097">
    <w:abstractNumId w:val="8"/>
  </w:num>
  <w:num w:numId="4" w16cid:durableId="615677248">
    <w:abstractNumId w:val="12"/>
  </w:num>
  <w:num w:numId="5" w16cid:durableId="387843654">
    <w:abstractNumId w:val="13"/>
  </w:num>
  <w:num w:numId="6" w16cid:durableId="1686442635">
    <w:abstractNumId w:val="5"/>
  </w:num>
  <w:num w:numId="7" w16cid:durableId="1531259043">
    <w:abstractNumId w:val="0"/>
  </w:num>
  <w:num w:numId="8" w16cid:durableId="1591836">
    <w:abstractNumId w:val="9"/>
  </w:num>
  <w:num w:numId="9" w16cid:durableId="9842512">
    <w:abstractNumId w:val="6"/>
  </w:num>
  <w:num w:numId="10" w16cid:durableId="1279682268">
    <w:abstractNumId w:val="10"/>
  </w:num>
  <w:num w:numId="11" w16cid:durableId="1237473118">
    <w:abstractNumId w:val="2"/>
  </w:num>
  <w:num w:numId="12" w16cid:durableId="541796308">
    <w:abstractNumId w:val="4"/>
  </w:num>
  <w:num w:numId="13" w16cid:durableId="810253446">
    <w:abstractNumId w:val="11"/>
  </w:num>
  <w:num w:numId="14" w16cid:durableId="3942824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3013066">
    <w:abstractNumId w:val="1"/>
  </w:num>
  <w:num w:numId="16" w16cid:durableId="2056079627">
    <w:abstractNumId w:val="7"/>
  </w:num>
  <w:num w:numId="17" w16cid:durableId="726876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09D6"/>
    <w:rsid w:val="00053DD1"/>
    <w:rsid w:val="0005502C"/>
    <w:rsid w:val="00064E4C"/>
    <w:rsid w:val="000757C0"/>
    <w:rsid w:val="000925D1"/>
    <w:rsid w:val="000B2F29"/>
    <w:rsid w:val="000B4D44"/>
    <w:rsid w:val="000B610F"/>
    <w:rsid w:val="000B6F44"/>
    <w:rsid w:val="000C3B70"/>
    <w:rsid w:val="000C3B9B"/>
    <w:rsid w:val="000C6063"/>
    <w:rsid w:val="000C6CBB"/>
    <w:rsid w:val="000E7FE1"/>
    <w:rsid w:val="000F0D72"/>
    <w:rsid w:val="0010583F"/>
    <w:rsid w:val="00113706"/>
    <w:rsid w:val="00132145"/>
    <w:rsid w:val="00154F39"/>
    <w:rsid w:val="00164711"/>
    <w:rsid w:val="00172CBB"/>
    <w:rsid w:val="00181FC7"/>
    <w:rsid w:val="00183685"/>
    <w:rsid w:val="00191409"/>
    <w:rsid w:val="001A1F38"/>
    <w:rsid w:val="001B0134"/>
    <w:rsid w:val="001B0477"/>
    <w:rsid w:val="001C2D2F"/>
    <w:rsid w:val="001C6AA4"/>
    <w:rsid w:val="001E16DD"/>
    <w:rsid w:val="0020099A"/>
    <w:rsid w:val="002018AD"/>
    <w:rsid w:val="00203258"/>
    <w:rsid w:val="00212103"/>
    <w:rsid w:val="002223EB"/>
    <w:rsid w:val="00237FD0"/>
    <w:rsid w:val="0025437E"/>
    <w:rsid w:val="002824A7"/>
    <w:rsid w:val="00283F0D"/>
    <w:rsid w:val="002922C2"/>
    <w:rsid w:val="002B3C2F"/>
    <w:rsid w:val="002B51B3"/>
    <w:rsid w:val="002B7506"/>
    <w:rsid w:val="002C071E"/>
    <w:rsid w:val="002D2A22"/>
    <w:rsid w:val="002E76A6"/>
    <w:rsid w:val="002F3690"/>
    <w:rsid w:val="002F7437"/>
    <w:rsid w:val="0030760D"/>
    <w:rsid w:val="003150FC"/>
    <w:rsid w:val="00316212"/>
    <w:rsid w:val="00323FA0"/>
    <w:rsid w:val="00326773"/>
    <w:rsid w:val="00364828"/>
    <w:rsid w:val="003729C0"/>
    <w:rsid w:val="0038221A"/>
    <w:rsid w:val="003C1B30"/>
    <w:rsid w:val="003D6E3E"/>
    <w:rsid w:val="003E405C"/>
    <w:rsid w:val="003E5F93"/>
    <w:rsid w:val="003E70F0"/>
    <w:rsid w:val="003F4FD0"/>
    <w:rsid w:val="00403D44"/>
    <w:rsid w:val="00405FFB"/>
    <w:rsid w:val="004141B8"/>
    <w:rsid w:val="00423EC6"/>
    <w:rsid w:val="00426676"/>
    <w:rsid w:val="0045264D"/>
    <w:rsid w:val="00467575"/>
    <w:rsid w:val="00477984"/>
    <w:rsid w:val="0048236F"/>
    <w:rsid w:val="004853B0"/>
    <w:rsid w:val="004902E2"/>
    <w:rsid w:val="004949C3"/>
    <w:rsid w:val="004A2061"/>
    <w:rsid w:val="004B420B"/>
    <w:rsid w:val="004D2BA6"/>
    <w:rsid w:val="005064A5"/>
    <w:rsid w:val="00511FF1"/>
    <w:rsid w:val="00521E4B"/>
    <w:rsid w:val="00527C5F"/>
    <w:rsid w:val="00531B0F"/>
    <w:rsid w:val="005346CC"/>
    <w:rsid w:val="00545DDC"/>
    <w:rsid w:val="00552808"/>
    <w:rsid w:val="00564F05"/>
    <w:rsid w:val="0057284B"/>
    <w:rsid w:val="00582059"/>
    <w:rsid w:val="00582B88"/>
    <w:rsid w:val="00582E93"/>
    <w:rsid w:val="00586631"/>
    <w:rsid w:val="00592549"/>
    <w:rsid w:val="00593274"/>
    <w:rsid w:val="00593AC5"/>
    <w:rsid w:val="00595C33"/>
    <w:rsid w:val="00596D82"/>
    <w:rsid w:val="005A201F"/>
    <w:rsid w:val="005B3A72"/>
    <w:rsid w:val="005B3FD8"/>
    <w:rsid w:val="005D32EF"/>
    <w:rsid w:val="005E7A87"/>
    <w:rsid w:val="005F094F"/>
    <w:rsid w:val="005F3CA4"/>
    <w:rsid w:val="00607F1E"/>
    <w:rsid w:val="0061651D"/>
    <w:rsid w:val="00622B03"/>
    <w:rsid w:val="00623896"/>
    <w:rsid w:val="00626974"/>
    <w:rsid w:val="0063659F"/>
    <w:rsid w:val="00646485"/>
    <w:rsid w:val="00663C6D"/>
    <w:rsid w:val="006641DB"/>
    <w:rsid w:val="006648C2"/>
    <w:rsid w:val="00691BE6"/>
    <w:rsid w:val="006B0D4E"/>
    <w:rsid w:val="006B504F"/>
    <w:rsid w:val="006B6A57"/>
    <w:rsid w:val="006C0C98"/>
    <w:rsid w:val="006C665E"/>
    <w:rsid w:val="006C7F1C"/>
    <w:rsid w:val="006D0FF2"/>
    <w:rsid w:val="006D2398"/>
    <w:rsid w:val="006E461F"/>
    <w:rsid w:val="006F5EF6"/>
    <w:rsid w:val="00703C49"/>
    <w:rsid w:val="00714701"/>
    <w:rsid w:val="00717590"/>
    <w:rsid w:val="0073301F"/>
    <w:rsid w:val="0074359F"/>
    <w:rsid w:val="00761D70"/>
    <w:rsid w:val="007711E7"/>
    <w:rsid w:val="00771E83"/>
    <w:rsid w:val="007726AF"/>
    <w:rsid w:val="00777EB2"/>
    <w:rsid w:val="00781271"/>
    <w:rsid w:val="0078657A"/>
    <w:rsid w:val="007D087D"/>
    <w:rsid w:val="007D357F"/>
    <w:rsid w:val="007D4229"/>
    <w:rsid w:val="00804563"/>
    <w:rsid w:val="008223CF"/>
    <w:rsid w:val="00830FD6"/>
    <w:rsid w:val="00833C29"/>
    <w:rsid w:val="00850397"/>
    <w:rsid w:val="00850CCE"/>
    <w:rsid w:val="008529BA"/>
    <w:rsid w:val="00854852"/>
    <w:rsid w:val="008610F1"/>
    <w:rsid w:val="00864182"/>
    <w:rsid w:val="0086692E"/>
    <w:rsid w:val="00875C2E"/>
    <w:rsid w:val="00881D41"/>
    <w:rsid w:val="00881F45"/>
    <w:rsid w:val="00885180"/>
    <w:rsid w:val="00887F1C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7411"/>
    <w:rsid w:val="00921A5A"/>
    <w:rsid w:val="00942E81"/>
    <w:rsid w:val="009508FA"/>
    <w:rsid w:val="00951888"/>
    <w:rsid w:val="00967DE6"/>
    <w:rsid w:val="009918B5"/>
    <w:rsid w:val="00994D0B"/>
    <w:rsid w:val="009C54E0"/>
    <w:rsid w:val="009D3696"/>
    <w:rsid w:val="009D3C84"/>
    <w:rsid w:val="009D7068"/>
    <w:rsid w:val="009E6604"/>
    <w:rsid w:val="009E68AD"/>
    <w:rsid w:val="009E6B84"/>
    <w:rsid w:val="00A06BC7"/>
    <w:rsid w:val="00A12098"/>
    <w:rsid w:val="00A137CC"/>
    <w:rsid w:val="00A16C3C"/>
    <w:rsid w:val="00A17816"/>
    <w:rsid w:val="00A3719A"/>
    <w:rsid w:val="00A41A87"/>
    <w:rsid w:val="00A42297"/>
    <w:rsid w:val="00A60454"/>
    <w:rsid w:val="00A8365F"/>
    <w:rsid w:val="00A847F8"/>
    <w:rsid w:val="00A84CBB"/>
    <w:rsid w:val="00AC4F2C"/>
    <w:rsid w:val="00AC6C3D"/>
    <w:rsid w:val="00AE0E7E"/>
    <w:rsid w:val="00B13395"/>
    <w:rsid w:val="00B206A7"/>
    <w:rsid w:val="00B27732"/>
    <w:rsid w:val="00B30394"/>
    <w:rsid w:val="00B35CE8"/>
    <w:rsid w:val="00B4064C"/>
    <w:rsid w:val="00B45D35"/>
    <w:rsid w:val="00B50389"/>
    <w:rsid w:val="00B50D1A"/>
    <w:rsid w:val="00B670A9"/>
    <w:rsid w:val="00B84BBA"/>
    <w:rsid w:val="00B86811"/>
    <w:rsid w:val="00BA0CDA"/>
    <w:rsid w:val="00BB168F"/>
    <w:rsid w:val="00BD6700"/>
    <w:rsid w:val="00C0779F"/>
    <w:rsid w:val="00C13361"/>
    <w:rsid w:val="00C22808"/>
    <w:rsid w:val="00C2622B"/>
    <w:rsid w:val="00C4447F"/>
    <w:rsid w:val="00C444BF"/>
    <w:rsid w:val="00C515F0"/>
    <w:rsid w:val="00C6156E"/>
    <w:rsid w:val="00C66A09"/>
    <w:rsid w:val="00C6781E"/>
    <w:rsid w:val="00C81657"/>
    <w:rsid w:val="00C93620"/>
    <w:rsid w:val="00CA29A3"/>
    <w:rsid w:val="00CA29C5"/>
    <w:rsid w:val="00CA2CF0"/>
    <w:rsid w:val="00CA2D24"/>
    <w:rsid w:val="00CA3F91"/>
    <w:rsid w:val="00CB3885"/>
    <w:rsid w:val="00CD4F5E"/>
    <w:rsid w:val="00CD7B66"/>
    <w:rsid w:val="00CE27F8"/>
    <w:rsid w:val="00CF1C36"/>
    <w:rsid w:val="00CF60DA"/>
    <w:rsid w:val="00CF6519"/>
    <w:rsid w:val="00D115AA"/>
    <w:rsid w:val="00D14500"/>
    <w:rsid w:val="00D17DB8"/>
    <w:rsid w:val="00D320E5"/>
    <w:rsid w:val="00D33385"/>
    <w:rsid w:val="00D52FC4"/>
    <w:rsid w:val="00D63CCB"/>
    <w:rsid w:val="00D75C83"/>
    <w:rsid w:val="00D9652F"/>
    <w:rsid w:val="00D974F5"/>
    <w:rsid w:val="00DC375C"/>
    <w:rsid w:val="00DC3C4A"/>
    <w:rsid w:val="00DC7E7E"/>
    <w:rsid w:val="00E132DB"/>
    <w:rsid w:val="00E222ED"/>
    <w:rsid w:val="00E23E5A"/>
    <w:rsid w:val="00E34105"/>
    <w:rsid w:val="00E4247A"/>
    <w:rsid w:val="00E470C2"/>
    <w:rsid w:val="00E66429"/>
    <w:rsid w:val="00E858C1"/>
    <w:rsid w:val="00E94C7F"/>
    <w:rsid w:val="00E95AD2"/>
    <w:rsid w:val="00EA3778"/>
    <w:rsid w:val="00EA43E4"/>
    <w:rsid w:val="00EC3513"/>
    <w:rsid w:val="00ED3129"/>
    <w:rsid w:val="00ED47FF"/>
    <w:rsid w:val="00ED5D64"/>
    <w:rsid w:val="00ED7E92"/>
    <w:rsid w:val="00F038BC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72EF"/>
    <w:rsid w:val="00F9203E"/>
    <w:rsid w:val="00FA15BD"/>
    <w:rsid w:val="00FA3D1C"/>
    <w:rsid w:val="00FA6D81"/>
    <w:rsid w:val="00FA6D99"/>
    <w:rsid w:val="00FB319D"/>
    <w:rsid w:val="00FB52B2"/>
    <w:rsid w:val="00FB6C7B"/>
    <w:rsid w:val="00FB7450"/>
    <w:rsid w:val="00FC0908"/>
    <w:rsid w:val="00FC2D8D"/>
    <w:rsid w:val="00FC538F"/>
    <w:rsid w:val="00FE6AC5"/>
    <w:rsid w:val="00FF025B"/>
    <w:rsid w:val="00FF32F5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447ED"/>
  <w15:docId w15:val="{87531BC6-2DA4-45F1-BAF2-5DC345F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71E8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2D24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3162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1512-53C5-4751-A259-07E46283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Souralová Alena</cp:lastModifiedBy>
  <cp:revision>12</cp:revision>
  <cp:lastPrinted>2019-09-23T08:46:00Z</cp:lastPrinted>
  <dcterms:created xsi:type="dcterms:W3CDTF">2019-10-23T07:27:00Z</dcterms:created>
  <dcterms:modified xsi:type="dcterms:W3CDTF">2023-12-06T08:18:00Z</dcterms:modified>
</cp:coreProperties>
</file>