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BF385" w14:textId="147AD873" w:rsidR="00AE256C" w:rsidRPr="00CC7357" w:rsidRDefault="00762C87" w:rsidP="00CC735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7357">
        <w:rPr>
          <w:rFonts w:ascii="Arial" w:hAnsi="Arial" w:cs="Arial"/>
          <w:b/>
          <w:bCs/>
          <w:sz w:val="28"/>
          <w:szCs w:val="28"/>
        </w:rPr>
        <w:t>Vzorec výpočtu stočného pro rok 2016</w:t>
      </w:r>
    </w:p>
    <w:p w14:paraId="54369BF7" w14:textId="77777777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</w:p>
    <w:p w14:paraId="39A27230" w14:textId="77777777" w:rsidR="00CC7357" w:rsidRDefault="00CC7357" w:rsidP="00CC7357">
      <w:pPr>
        <w:spacing w:after="0" w:line="276" w:lineRule="auto"/>
        <w:jc w:val="both"/>
        <w:rPr>
          <w:rFonts w:ascii="Arial" w:hAnsi="Arial" w:cs="Arial"/>
          <w:u w:val="single"/>
        </w:rPr>
      </w:pPr>
    </w:p>
    <w:p w14:paraId="7992F53B" w14:textId="379065E9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CC7357">
        <w:rPr>
          <w:rFonts w:ascii="Arial" w:hAnsi="Arial" w:cs="Arial"/>
          <w:u w:val="single"/>
        </w:rPr>
        <w:t>Náklady roku 2014 v Kč</w:t>
      </w:r>
    </w:p>
    <w:p w14:paraId="027FFD1B" w14:textId="77777777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</w:p>
    <w:p w14:paraId="49E22859" w14:textId="37201FFA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  <w:r w:rsidRPr="00CC7357">
        <w:rPr>
          <w:rFonts w:ascii="Arial" w:hAnsi="Arial" w:cs="Arial"/>
        </w:rPr>
        <w:t>Mzdy (hrubá mzda + odvody – zaměstnanci MH)</w:t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proofErr w:type="gramStart"/>
      <w:r w:rsidRPr="00CC7357">
        <w:rPr>
          <w:rFonts w:ascii="Arial" w:hAnsi="Arial" w:cs="Arial"/>
        </w:rPr>
        <w:tab/>
        <w:t xml:space="preserve">  34</w:t>
      </w:r>
      <w:proofErr w:type="gramEnd"/>
      <w:r w:rsidRPr="00CC7357">
        <w:rPr>
          <w:rFonts w:ascii="Arial" w:hAnsi="Arial" w:cs="Arial"/>
        </w:rPr>
        <w:t xml:space="preserve"> 000,00</w:t>
      </w:r>
    </w:p>
    <w:p w14:paraId="10AB5723" w14:textId="23D1913C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  <w:r w:rsidRPr="00CC7357">
        <w:rPr>
          <w:rFonts w:ascii="Arial" w:hAnsi="Arial" w:cs="Arial"/>
        </w:rPr>
        <w:t>Ostatní přímé provozní náklady (opravy, rozbory, odp. vod, el. energie)</w:t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  <w:t>297 000,00</w:t>
      </w:r>
    </w:p>
    <w:p w14:paraId="17E5D262" w14:textId="77777777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</w:p>
    <w:p w14:paraId="06571AF9" w14:textId="28036D69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  <w:r w:rsidRPr="00CC7357">
        <w:rPr>
          <w:rFonts w:ascii="Arial" w:hAnsi="Arial" w:cs="Arial"/>
          <w:b/>
          <w:bCs/>
        </w:rPr>
        <w:t>Úplné vlastní náklady celkem</w:t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  <w:b/>
          <w:bCs/>
        </w:rPr>
        <w:t>331 000,00</w:t>
      </w:r>
    </w:p>
    <w:p w14:paraId="16A28C2A" w14:textId="77777777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</w:p>
    <w:p w14:paraId="0D717A75" w14:textId="2AE172F2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  <w:r w:rsidRPr="00CC7357">
        <w:rPr>
          <w:rFonts w:ascii="Arial" w:hAnsi="Arial" w:cs="Arial"/>
        </w:rPr>
        <w:t>Voda odpadní dle směrného čísla (rodinné domy + byty)</w:t>
      </w:r>
      <w:r w:rsidR="00CC7357">
        <w:rPr>
          <w:rFonts w:ascii="Arial" w:hAnsi="Arial" w:cs="Arial"/>
        </w:rPr>
        <w:tab/>
      </w:r>
      <w:r w:rsidR="00CC7357">
        <w:rPr>
          <w:rFonts w:ascii="Arial" w:hAnsi="Arial" w:cs="Arial"/>
        </w:rPr>
        <w:tab/>
        <w:t xml:space="preserve">   </w:t>
      </w:r>
      <w:r w:rsidRPr="00CC7357">
        <w:rPr>
          <w:rFonts w:ascii="Arial" w:hAnsi="Arial" w:cs="Arial"/>
        </w:rPr>
        <w:tab/>
      </w:r>
      <w:proofErr w:type="gramStart"/>
      <w:r w:rsidRPr="00CC7357">
        <w:rPr>
          <w:rFonts w:ascii="Arial" w:hAnsi="Arial" w:cs="Arial"/>
        </w:rPr>
        <w:tab/>
      </w:r>
      <w:r w:rsidR="00CC7357">
        <w:rPr>
          <w:rFonts w:ascii="Arial" w:hAnsi="Arial" w:cs="Arial"/>
        </w:rPr>
        <w:t xml:space="preserve">  </w:t>
      </w:r>
      <w:r w:rsidRPr="00CC7357">
        <w:rPr>
          <w:rFonts w:ascii="Arial" w:hAnsi="Arial" w:cs="Arial"/>
        </w:rPr>
        <w:t>14</w:t>
      </w:r>
      <w:proofErr w:type="gramEnd"/>
      <w:r w:rsidRPr="00CC7357">
        <w:rPr>
          <w:rFonts w:ascii="Arial" w:hAnsi="Arial" w:cs="Arial"/>
        </w:rPr>
        <w:t> 800</w:t>
      </w:r>
    </w:p>
    <w:p w14:paraId="3EC7B4F8" w14:textId="77777777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  <w:r w:rsidRPr="00CC7357">
        <w:rPr>
          <w:rFonts w:ascii="Arial" w:hAnsi="Arial" w:cs="Arial"/>
        </w:rPr>
        <w:t>Veřejné budovy dle směrného čísla</w:t>
      </w:r>
    </w:p>
    <w:p w14:paraId="2F57B60A" w14:textId="77777777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  <w:r w:rsidRPr="00CC7357">
        <w:rPr>
          <w:rFonts w:ascii="Arial" w:hAnsi="Arial" w:cs="Arial"/>
        </w:rPr>
        <w:t>Voda odpadní fakturovaná (provozovny, firmy)</w:t>
      </w:r>
    </w:p>
    <w:p w14:paraId="4437F7A0" w14:textId="77777777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</w:p>
    <w:p w14:paraId="45FECEA6" w14:textId="031F971A" w:rsidR="00762C87" w:rsidRPr="00CC7357" w:rsidRDefault="00762C87" w:rsidP="00CC7357">
      <w:pPr>
        <w:spacing w:after="0" w:line="276" w:lineRule="auto"/>
        <w:jc w:val="both"/>
        <w:rPr>
          <w:rFonts w:ascii="Arial" w:hAnsi="Arial" w:cs="Arial"/>
        </w:rPr>
      </w:pPr>
      <w:r w:rsidRPr="00CC7357">
        <w:rPr>
          <w:rFonts w:ascii="Arial" w:hAnsi="Arial" w:cs="Arial"/>
          <w:b/>
          <w:bCs/>
        </w:rPr>
        <w:t>Voda odpadní celkem</w:t>
      </w:r>
      <w:r w:rsidRPr="00CC7357">
        <w:rPr>
          <w:rFonts w:ascii="Arial" w:hAnsi="Arial" w:cs="Arial"/>
          <w:b/>
          <w:bCs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r w:rsidRPr="00CC7357">
        <w:rPr>
          <w:rFonts w:ascii="Arial" w:hAnsi="Arial" w:cs="Arial"/>
        </w:rPr>
        <w:tab/>
      </w:r>
      <w:proofErr w:type="gramStart"/>
      <w:r w:rsidR="00CC7357">
        <w:rPr>
          <w:rFonts w:ascii="Arial" w:hAnsi="Arial" w:cs="Arial"/>
        </w:rPr>
        <w:tab/>
        <w:t xml:space="preserve">  </w:t>
      </w:r>
      <w:r w:rsidRPr="00CC7357">
        <w:rPr>
          <w:rFonts w:ascii="Arial" w:hAnsi="Arial" w:cs="Arial"/>
          <w:b/>
          <w:bCs/>
        </w:rPr>
        <w:t>14</w:t>
      </w:r>
      <w:proofErr w:type="gramEnd"/>
      <w:r w:rsidRPr="00CC7357">
        <w:rPr>
          <w:rFonts w:ascii="Arial" w:hAnsi="Arial" w:cs="Arial"/>
          <w:b/>
          <w:bCs/>
        </w:rPr>
        <w:t xml:space="preserve"> 800 </w:t>
      </w:r>
      <w:bookmarkStart w:id="0" w:name="_Hlk179365416"/>
      <w:r w:rsidRPr="00CC7357">
        <w:rPr>
          <w:rFonts w:ascii="Arial" w:hAnsi="Arial" w:cs="Arial"/>
          <w:b/>
          <w:bCs/>
        </w:rPr>
        <w:t>m</w:t>
      </w:r>
      <w:r w:rsidRPr="00CC7357">
        <w:rPr>
          <w:rFonts w:ascii="Arial" w:hAnsi="Arial" w:cs="Arial"/>
          <w:b/>
          <w:bCs/>
          <w:vertAlign w:val="superscript"/>
        </w:rPr>
        <w:t>3</w:t>
      </w:r>
      <w:r w:rsidRPr="00CC7357">
        <w:rPr>
          <w:rFonts w:ascii="Arial" w:hAnsi="Arial" w:cs="Arial"/>
        </w:rPr>
        <w:t xml:space="preserve"> </w:t>
      </w:r>
      <w:bookmarkEnd w:id="0"/>
    </w:p>
    <w:p w14:paraId="6FD7CAE2" w14:textId="77777777" w:rsid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  <w:sz w:val="28"/>
          <w:szCs w:val="28"/>
        </w:rPr>
      </w:pPr>
    </w:p>
    <w:p w14:paraId="0486762C" w14:textId="46BDCE6C" w:rsidR="00762C87" w:rsidRPr="00CC7357" w:rsidRDefault="00CC7357" w:rsidP="00CC7357">
      <w:pPr>
        <w:spacing w:after="0" w:line="276" w:lineRule="auto"/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Úplné vlastní náklady celkem v Kč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u w:val="single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Voda odpadní celkem v </m:t>
            </m:r>
            <m:sSup>
              <m:sSup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62C87" w:rsidRPr="00CC7357">
        <w:rPr>
          <w:rFonts w:ascii="Times New Roman" w:eastAsiaTheme="minorEastAsia" w:hAnsi="Times New Roman" w:cs="Times New Roman"/>
          <w:iCs/>
        </w:rPr>
        <w:t>=</w:t>
      </w:r>
      <w:r w:rsidRPr="00CC7357">
        <w:rPr>
          <w:rFonts w:ascii="Times New Roman" w:eastAsiaTheme="minorEastAsia" w:hAnsi="Times New Roman" w:cs="Times New Roman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331 000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14 800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CC7357">
        <w:rPr>
          <w:rFonts w:ascii="Times New Roman" w:eastAsiaTheme="minorEastAsia" w:hAnsi="Times New Roman" w:cs="Times New Roman"/>
          <w:iCs/>
        </w:rPr>
        <w:t xml:space="preserve"> </w:t>
      </w:r>
      <w:r w:rsidR="00762C87" w:rsidRPr="00CC7357">
        <w:rPr>
          <w:rFonts w:ascii="Times New Roman" w:eastAsiaTheme="minorEastAsia" w:hAnsi="Times New Roman" w:cs="Times New Roman"/>
          <w:iCs/>
        </w:rPr>
        <w:t>=</w:t>
      </w:r>
      <w:r w:rsidR="00762C87" w:rsidRPr="00CC7357">
        <w:rPr>
          <w:rFonts w:ascii="Arial" w:eastAsiaTheme="minorEastAsia" w:hAnsi="Arial" w:cs="Arial"/>
          <w:iCs/>
        </w:rPr>
        <w:t xml:space="preserve"> 22,36 Kč</w:t>
      </w:r>
      <w:r w:rsidR="00762C87" w:rsidRPr="00CC7357">
        <w:rPr>
          <w:rFonts w:ascii="Arial" w:eastAsiaTheme="minorEastAsia" w:hAnsi="Arial" w:cs="Arial"/>
          <w:iCs/>
        </w:rPr>
        <w:t>/m</w:t>
      </w:r>
      <w:r w:rsidR="00762C87" w:rsidRPr="00CC7357">
        <w:rPr>
          <w:rFonts w:ascii="Arial" w:eastAsiaTheme="minorEastAsia" w:hAnsi="Arial" w:cs="Arial"/>
          <w:iCs/>
          <w:vertAlign w:val="superscript"/>
        </w:rPr>
        <w:t>3</w:t>
      </w:r>
    </w:p>
    <w:p w14:paraId="15E6642E" w14:textId="77777777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  <w:vertAlign w:val="superscript"/>
        </w:rPr>
      </w:pPr>
    </w:p>
    <w:p w14:paraId="3FA8D40B" w14:textId="3EDA5977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b/>
          <w:bCs/>
          <w:iCs/>
        </w:rPr>
      </w:pPr>
      <w:r w:rsidRPr="00CC7357">
        <w:rPr>
          <w:rFonts w:ascii="Arial" w:eastAsiaTheme="minorEastAsia" w:hAnsi="Arial" w:cs="Arial"/>
          <w:b/>
          <w:bCs/>
          <w:iCs/>
        </w:rPr>
        <w:t>Stočné na osobu a rok</w:t>
      </w:r>
    </w:p>
    <w:p w14:paraId="7995BE37" w14:textId="77777777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</w:p>
    <w:p w14:paraId="5B5F58DB" w14:textId="68C972EC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b/>
          <w:bCs/>
          <w:iCs/>
        </w:rPr>
      </w:pPr>
      <w:r w:rsidRPr="00CC7357">
        <w:rPr>
          <w:rFonts w:ascii="Arial" w:eastAsiaTheme="minorEastAsia" w:hAnsi="Arial" w:cs="Arial"/>
          <w:b/>
          <w:bCs/>
          <w:iCs/>
        </w:rPr>
        <w:t>Rodinný dům</w:t>
      </w:r>
    </w:p>
    <w:p w14:paraId="31A3D063" w14:textId="2F04804F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  <w:r w:rsidRPr="00CC7357">
        <w:rPr>
          <w:rFonts w:ascii="Arial" w:eastAsiaTheme="minorEastAsia" w:hAnsi="Arial" w:cs="Arial"/>
          <w:iCs/>
        </w:rPr>
        <w:t>Směrné číslo na osobu v rodinném domě</w:t>
      </w:r>
      <w:r w:rsidRPr="00CC7357">
        <w:rPr>
          <w:rFonts w:ascii="Arial" w:eastAsiaTheme="minorEastAsia" w:hAnsi="Arial" w:cs="Arial"/>
          <w:iCs/>
        </w:rPr>
        <w:tab/>
        <w:t>36 m</w:t>
      </w:r>
      <w:r w:rsidRPr="00CC7357">
        <w:rPr>
          <w:rFonts w:ascii="Arial" w:eastAsiaTheme="minorEastAsia" w:hAnsi="Arial" w:cs="Arial"/>
          <w:iCs/>
          <w:vertAlign w:val="superscript"/>
        </w:rPr>
        <w:t>3</w:t>
      </w:r>
      <w:r w:rsidRPr="00CC7357">
        <w:rPr>
          <w:rFonts w:ascii="Arial" w:eastAsiaTheme="minorEastAsia" w:hAnsi="Arial" w:cs="Arial"/>
          <w:iCs/>
        </w:rPr>
        <w:t xml:space="preserve"> x 22,36 Kč = 805,- Kč na osobu a rok</w:t>
      </w:r>
    </w:p>
    <w:p w14:paraId="2F6925B5" w14:textId="77777777" w:rsid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b/>
          <w:bCs/>
          <w:iCs/>
        </w:rPr>
      </w:pPr>
    </w:p>
    <w:p w14:paraId="557966E6" w14:textId="56199B56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b/>
          <w:bCs/>
          <w:iCs/>
        </w:rPr>
      </w:pPr>
      <w:r w:rsidRPr="00CC7357">
        <w:rPr>
          <w:rFonts w:ascii="Arial" w:eastAsiaTheme="minorEastAsia" w:hAnsi="Arial" w:cs="Arial"/>
          <w:b/>
          <w:bCs/>
          <w:iCs/>
        </w:rPr>
        <w:t>Byt</w:t>
      </w:r>
    </w:p>
    <w:p w14:paraId="7EB523EB" w14:textId="4D3E6F4C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  <w:r w:rsidRPr="00CC7357">
        <w:rPr>
          <w:rFonts w:ascii="Arial" w:eastAsiaTheme="minorEastAsia" w:hAnsi="Arial" w:cs="Arial"/>
          <w:iCs/>
        </w:rPr>
        <w:t>Směrné číslo na osobu v bytě</w:t>
      </w:r>
      <w:r w:rsidRPr="00CC7357">
        <w:rPr>
          <w:rFonts w:ascii="Arial" w:eastAsiaTheme="minorEastAsia" w:hAnsi="Arial" w:cs="Arial"/>
          <w:iCs/>
        </w:rPr>
        <w:tab/>
      </w:r>
      <w:r w:rsidRPr="00CC7357">
        <w:rPr>
          <w:rFonts w:ascii="Arial" w:eastAsiaTheme="minorEastAsia" w:hAnsi="Arial" w:cs="Arial"/>
          <w:iCs/>
        </w:rPr>
        <w:tab/>
        <w:t>35 m</w:t>
      </w:r>
      <w:r w:rsidRPr="00CC7357">
        <w:rPr>
          <w:rFonts w:ascii="Arial" w:eastAsiaTheme="minorEastAsia" w:hAnsi="Arial" w:cs="Arial"/>
          <w:iCs/>
          <w:vertAlign w:val="superscript"/>
        </w:rPr>
        <w:t>3</w:t>
      </w:r>
    </w:p>
    <w:p w14:paraId="5BF700F8" w14:textId="77777777" w:rsid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b/>
          <w:bCs/>
          <w:iCs/>
        </w:rPr>
      </w:pPr>
    </w:p>
    <w:p w14:paraId="1E08D9E3" w14:textId="6FD86712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b/>
          <w:bCs/>
          <w:iCs/>
        </w:rPr>
      </w:pPr>
      <w:r w:rsidRPr="00CC7357">
        <w:rPr>
          <w:rFonts w:ascii="Arial" w:eastAsiaTheme="minorEastAsia" w:hAnsi="Arial" w:cs="Arial"/>
          <w:b/>
          <w:bCs/>
          <w:iCs/>
        </w:rPr>
        <w:t>Firmy</w:t>
      </w:r>
    </w:p>
    <w:p w14:paraId="2EB34F54" w14:textId="00395160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  <w:r w:rsidRPr="00CC7357">
        <w:rPr>
          <w:rFonts w:ascii="Arial" w:eastAsiaTheme="minorEastAsia" w:hAnsi="Arial" w:cs="Arial"/>
          <w:iCs/>
        </w:rPr>
        <w:t>Směrné číslo roční potřeby vody</w:t>
      </w:r>
      <w:r w:rsidRPr="00CC7357">
        <w:rPr>
          <w:rFonts w:ascii="Arial" w:eastAsiaTheme="minorEastAsia" w:hAnsi="Arial" w:cs="Arial"/>
          <w:iCs/>
        </w:rPr>
        <w:tab/>
      </w:r>
      <w:r w:rsidRPr="00CC7357">
        <w:rPr>
          <w:rFonts w:ascii="Arial" w:eastAsiaTheme="minorEastAsia" w:hAnsi="Arial" w:cs="Arial"/>
          <w:iCs/>
        </w:rPr>
        <w:tab/>
        <w:t>36 m</w:t>
      </w:r>
      <w:r w:rsidRPr="00CC7357">
        <w:rPr>
          <w:rFonts w:ascii="Arial" w:eastAsiaTheme="minorEastAsia" w:hAnsi="Arial" w:cs="Arial"/>
          <w:iCs/>
          <w:vertAlign w:val="superscript"/>
        </w:rPr>
        <w:t>3</w:t>
      </w:r>
      <w:r w:rsidRPr="00CC7357">
        <w:rPr>
          <w:rFonts w:ascii="Arial" w:eastAsiaTheme="minorEastAsia" w:hAnsi="Arial" w:cs="Arial"/>
          <w:iCs/>
        </w:rPr>
        <w:t xml:space="preserve"> x 22,63 Kč = 805,- Kč rozhodné číslo jedna</w:t>
      </w:r>
    </w:p>
    <w:p w14:paraId="6353FB46" w14:textId="77777777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</w:p>
    <w:p w14:paraId="2BBDB69C" w14:textId="77777777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</w:p>
    <w:p w14:paraId="08881327" w14:textId="6710ADE8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  <w:r w:rsidRPr="00CC7357">
        <w:rPr>
          <w:rFonts w:ascii="Arial" w:eastAsiaTheme="minorEastAsia" w:hAnsi="Arial" w:cs="Arial"/>
          <w:iCs/>
        </w:rPr>
        <w:t xml:space="preserve">Zastupitelstvo obce Suchov </w:t>
      </w:r>
      <w:r w:rsidRPr="00CC7357">
        <w:rPr>
          <w:rFonts w:ascii="Arial" w:eastAsiaTheme="minorEastAsia" w:hAnsi="Arial" w:cs="Arial"/>
          <w:b/>
          <w:bCs/>
          <w:iCs/>
        </w:rPr>
        <w:t>usnesením č. 5</w:t>
      </w:r>
      <w:r w:rsidRPr="00CC7357">
        <w:rPr>
          <w:rFonts w:ascii="Arial" w:eastAsiaTheme="minorEastAsia" w:hAnsi="Arial" w:cs="Arial"/>
          <w:iCs/>
        </w:rPr>
        <w:t xml:space="preserve"> ze dne 19.11.2015 stanovuje cenu stočného ve výši</w:t>
      </w:r>
      <w:r w:rsidRPr="00CC7357">
        <w:rPr>
          <w:rFonts w:ascii="Arial" w:eastAsiaTheme="minorEastAsia" w:hAnsi="Arial" w:cs="Arial"/>
          <w:b/>
          <w:bCs/>
          <w:iCs/>
        </w:rPr>
        <w:t xml:space="preserve"> 300 Kč/</w:t>
      </w:r>
      <w:proofErr w:type="spellStart"/>
      <w:proofErr w:type="gramStart"/>
      <w:r w:rsidRPr="00CC7357">
        <w:rPr>
          <w:rFonts w:ascii="Arial" w:eastAsiaTheme="minorEastAsia" w:hAnsi="Arial" w:cs="Arial"/>
          <w:b/>
          <w:bCs/>
          <w:iCs/>
        </w:rPr>
        <w:t>os,rok</w:t>
      </w:r>
      <w:proofErr w:type="spellEnd"/>
      <w:proofErr w:type="gramEnd"/>
      <w:r w:rsidRPr="00CC7357">
        <w:rPr>
          <w:rFonts w:ascii="Arial" w:eastAsiaTheme="minorEastAsia" w:hAnsi="Arial" w:cs="Arial"/>
          <w:iCs/>
        </w:rPr>
        <w:t xml:space="preserve"> odpadní vody. Dorovnání provozních nákladů dle výpočtu </w:t>
      </w:r>
      <w:r w:rsidRPr="00CC7357">
        <w:rPr>
          <w:rFonts w:ascii="Arial" w:eastAsiaTheme="minorEastAsia" w:hAnsi="Arial" w:cs="Arial"/>
          <w:b/>
          <w:bCs/>
          <w:iCs/>
        </w:rPr>
        <w:t>505,- Kč</w:t>
      </w:r>
      <w:r w:rsidRPr="00CC7357">
        <w:rPr>
          <w:rFonts w:ascii="Arial" w:eastAsiaTheme="minorEastAsia" w:hAnsi="Arial" w:cs="Arial"/>
          <w:iCs/>
        </w:rPr>
        <w:t xml:space="preserve"> bude obec dotovat z obecního rozpočtu.</w:t>
      </w:r>
    </w:p>
    <w:p w14:paraId="11AC4723" w14:textId="77777777" w:rsid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</w:p>
    <w:p w14:paraId="6261C149" w14:textId="77777777" w:rsid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</w:p>
    <w:p w14:paraId="64F29AD7" w14:textId="77777777" w:rsid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</w:p>
    <w:p w14:paraId="72F4E209" w14:textId="77777777" w:rsidR="00CC7357" w:rsidRPr="00CC7357" w:rsidRDefault="00CC7357" w:rsidP="00CC7357">
      <w:pPr>
        <w:spacing w:after="0" w:line="276" w:lineRule="auto"/>
        <w:jc w:val="both"/>
        <w:rPr>
          <w:rFonts w:ascii="Arial" w:eastAsiaTheme="minorEastAsia" w:hAnsi="Arial" w:cs="Arial"/>
          <w:iCs/>
        </w:rPr>
      </w:pPr>
    </w:p>
    <w:p w14:paraId="250888E8" w14:textId="14251B82" w:rsidR="00CC7357" w:rsidRPr="00CC7357" w:rsidRDefault="00CC7357" w:rsidP="00CC7357">
      <w:pPr>
        <w:spacing w:after="120" w:line="276" w:lineRule="auto"/>
        <w:jc w:val="both"/>
        <w:rPr>
          <w:rFonts w:ascii="Arial" w:eastAsiaTheme="minorEastAsia" w:hAnsi="Arial" w:cs="Arial"/>
          <w:iCs/>
        </w:rPr>
      </w:pPr>
      <w:r w:rsidRPr="00CC7357">
        <w:rPr>
          <w:rFonts w:ascii="Arial" w:eastAsiaTheme="minorEastAsia" w:hAnsi="Arial" w:cs="Arial"/>
          <w:iCs/>
        </w:rPr>
        <w:t>Vyvěšeno na úřední desce: 24.11.2015</w:t>
      </w:r>
    </w:p>
    <w:p w14:paraId="1B3BABD8" w14:textId="06396FE5" w:rsidR="00CC7357" w:rsidRPr="00CC7357" w:rsidRDefault="00CC7357" w:rsidP="00CC7357">
      <w:pPr>
        <w:spacing w:after="120" w:line="276" w:lineRule="auto"/>
        <w:jc w:val="both"/>
        <w:rPr>
          <w:rFonts w:ascii="Arial" w:eastAsiaTheme="minorEastAsia" w:hAnsi="Arial" w:cs="Arial"/>
          <w:iCs/>
        </w:rPr>
      </w:pPr>
      <w:r w:rsidRPr="00CC7357">
        <w:rPr>
          <w:rFonts w:ascii="Arial" w:eastAsiaTheme="minorEastAsia" w:hAnsi="Arial" w:cs="Arial"/>
          <w:iCs/>
        </w:rPr>
        <w:t>Sňato z úřední desky: 10.12.2015</w:t>
      </w:r>
    </w:p>
    <w:p w14:paraId="1352208A" w14:textId="77777777" w:rsidR="00CC7357" w:rsidRPr="00CC7357" w:rsidRDefault="00CC7357" w:rsidP="00CC7357">
      <w:pPr>
        <w:jc w:val="both"/>
        <w:rPr>
          <w:rFonts w:ascii="Arial" w:eastAsiaTheme="minorEastAsia" w:hAnsi="Arial" w:cs="Arial"/>
          <w:iCs/>
        </w:rPr>
      </w:pPr>
    </w:p>
    <w:p w14:paraId="1B45CB25" w14:textId="77777777" w:rsidR="00CC7357" w:rsidRPr="00CC7357" w:rsidRDefault="00CC7357" w:rsidP="00762C87">
      <w:pPr>
        <w:rPr>
          <w:rFonts w:ascii="Arial" w:hAnsi="Arial" w:cs="Arial"/>
          <w:iCs/>
        </w:rPr>
      </w:pPr>
    </w:p>
    <w:sectPr w:rsidR="00CC7357" w:rsidRPr="00CC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F9"/>
    <w:rsid w:val="005152F9"/>
    <w:rsid w:val="00762C87"/>
    <w:rsid w:val="00AE256C"/>
    <w:rsid w:val="00CC7357"/>
    <w:rsid w:val="00E9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84F3"/>
  <w15:chartTrackingRefBased/>
  <w15:docId w15:val="{C2B5A091-E44F-4718-B932-6E99C253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2C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Horňák Petr</dc:creator>
  <cp:keywords/>
  <dc:description/>
  <cp:lastModifiedBy>Horňák Petr</cp:lastModifiedBy>
  <cp:revision>3</cp:revision>
  <dcterms:created xsi:type="dcterms:W3CDTF">2024-10-09T09:09:00Z</dcterms:created>
  <dcterms:modified xsi:type="dcterms:W3CDTF">2024-10-09T09:46:00Z</dcterms:modified>
</cp:coreProperties>
</file>